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Ange rubrik"/>
        <w:tag w:val="Ange rubrik"/>
        <w:id w:val="-149525169"/>
        <w:placeholder>
          <w:docPart w:val="B2EFE65757CD4011BDE69107C7022BC1"/>
        </w:placeholder>
        <w:text w:multiLine="1"/>
      </w:sdtPr>
      <w:sdtContent>
        <w:p w14:paraId="2B3FBE6A" w14:textId="5FEF394C" w:rsidR="005F16B3" w:rsidRPr="00E7496D" w:rsidRDefault="001260E3" w:rsidP="009655C6">
          <w:pPr>
            <w:pStyle w:val="Rubrik1"/>
            <w:spacing w:before="960"/>
          </w:pPr>
          <w:r>
            <w:t>EA-</w:t>
          </w:r>
          <w:r w:rsidRPr="00E7496D">
            <w:t>up</w:t>
          </w:r>
          <w:r>
            <w:t>pföljning – Myndighetsenkät 2025</w:t>
          </w:r>
        </w:p>
      </w:sdtContent>
    </w:sdt>
    <w:p w14:paraId="33C2EDDD" w14:textId="031E4D3B" w:rsidR="00CB225A" w:rsidRPr="00C539F6" w:rsidRDefault="00CB225A" w:rsidP="005836B8">
      <w:pPr>
        <w:pStyle w:val="Brdtext"/>
      </w:pPr>
      <w:bookmarkStart w:id="0" w:name="markörstartplatsalternativ"/>
      <w:bookmarkStart w:id="1" w:name="infogaautotextoffert1"/>
      <w:bookmarkStart w:id="2" w:name="Infogaautotextsamrådsyttr"/>
      <w:bookmarkEnd w:id="0"/>
      <w:bookmarkEnd w:id="1"/>
      <w:bookmarkEnd w:id="2"/>
      <w:r w:rsidRPr="00E7496D">
        <w:t xml:space="preserve">Den </w:t>
      </w:r>
      <w:r w:rsidR="00625949">
        <w:t>19</w:t>
      </w:r>
      <w:r w:rsidRPr="00E7496D">
        <w:t xml:space="preserve"> november kommer er myndighets registratorsadress få ett mejl med en länk till det system där ni ska besvara frågorna. Enkäten ska besvaras senast den 1</w:t>
      </w:r>
      <w:r w:rsidR="00625949">
        <w:t>1</w:t>
      </w:r>
      <w:r w:rsidRPr="00E7496D">
        <w:t xml:space="preserve"> december.</w:t>
      </w:r>
    </w:p>
    <w:p w14:paraId="7E26891D" w14:textId="6099B2A2" w:rsidR="005836B8" w:rsidRDefault="005836B8" w:rsidP="005836B8">
      <w:pPr>
        <w:pStyle w:val="Brdtext"/>
      </w:pPr>
      <w:r w:rsidRPr="008E7B7E">
        <w:t xml:space="preserve">Detta </w:t>
      </w:r>
      <w:r w:rsidR="004D5DE4" w:rsidRPr="008E7B7E">
        <w:t>dokument ge</w:t>
      </w:r>
      <w:r w:rsidR="008943C2" w:rsidRPr="008E7B7E">
        <w:t>r</w:t>
      </w:r>
      <w:r w:rsidRPr="00C472B7">
        <w:t xml:space="preserve"> </w:t>
      </w:r>
      <w:r w:rsidR="004D5DE4" w:rsidRPr="00C472B7">
        <w:t xml:space="preserve">en överblick över enkäten och </w:t>
      </w:r>
      <w:r w:rsidR="008943C2" w:rsidRPr="00C539F6">
        <w:t xml:space="preserve">möjlighet </w:t>
      </w:r>
      <w:r w:rsidR="00E243E9" w:rsidRPr="00C539F6">
        <w:t xml:space="preserve">för </w:t>
      </w:r>
      <w:r w:rsidR="004D5DE4" w:rsidRPr="00C539F6">
        <w:t xml:space="preserve">myndigheten </w:t>
      </w:r>
      <w:r w:rsidR="005542F4" w:rsidRPr="00C539F6">
        <w:t>att</w:t>
      </w:r>
      <w:r w:rsidR="00E243E9" w:rsidRPr="00C539F6">
        <w:t xml:space="preserve"> </w:t>
      </w:r>
      <w:r w:rsidR="004D5DE4" w:rsidRPr="00C539F6">
        <w:t xml:space="preserve">förbereda </w:t>
      </w:r>
      <w:r w:rsidR="00411C66" w:rsidRPr="00C539F6">
        <w:t xml:space="preserve">sina </w:t>
      </w:r>
      <w:r w:rsidR="004D5DE4" w:rsidRPr="00C539F6">
        <w:t xml:space="preserve">svar. </w:t>
      </w:r>
    </w:p>
    <w:p w14:paraId="276719C5" w14:textId="66B40498" w:rsidR="008977AF" w:rsidRPr="00C539F6" w:rsidRDefault="006E3CFF" w:rsidP="00DD2C13">
      <w:pPr>
        <w:pStyle w:val="Rubrik2"/>
      </w:pPr>
      <w:r>
        <w:t>EA-uppföljning</w:t>
      </w:r>
      <w:r w:rsidR="006C2140">
        <w:t xml:space="preserve"> till regeringen</w:t>
      </w:r>
    </w:p>
    <w:p w14:paraId="087485A0" w14:textId="27226253" w:rsidR="00394292" w:rsidRPr="00C539F6" w:rsidRDefault="00C14E88" w:rsidP="004B7159">
      <w:pPr>
        <w:pStyle w:val="Brdtext"/>
      </w:pPr>
      <w:r w:rsidRPr="00E37DA8">
        <w:t xml:space="preserve">ESV ska </w:t>
      </w:r>
      <w:r w:rsidR="004D2411" w:rsidRPr="00E37DA8">
        <w:t xml:space="preserve">varje </w:t>
      </w:r>
      <w:r w:rsidR="004D2411" w:rsidRPr="00E37DA8">
        <w:rPr>
          <w:rFonts w:hint="eastAsia"/>
        </w:rPr>
        <w:t>å</w:t>
      </w:r>
      <w:r w:rsidR="004D2411" w:rsidRPr="00E37DA8">
        <w:t xml:space="preserve">r till regeringen </w:t>
      </w:r>
      <w:r w:rsidRPr="00E37DA8">
        <w:t>l</w:t>
      </w:r>
      <w:r w:rsidRPr="00E37DA8">
        <w:rPr>
          <w:rFonts w:hint="eastAsia"/>
        </w:rPr>
        <w:t>ä</w:t>
      </w:r>
      <w:r w:rsidRPr="00E37DA8">
        <w:t>mna en redovisning och analys av hur de statliga myndigheterna f</w:t>
      </w:r>
      <w:r w:rsidRPr="00E37DA8">
        <w:rPr>
          <w:rFonts w:hint="eastAsia"/>
        </w:rPr>
        <w:t>ö</w:t>
      </w:r>
      <w:r w:rsidRPr="00E37DA8">
        <w:t>ljer det ekonomiadministrativa regelverket (EA-regelverket).</w:t>
      </w:r>
      <w:r w:rsidRPr="00E37DA8">
        <w:rPr>
          <w:rFonts w:hint="eastAsia"/>
        </w:rPr>
        <w:t> </w:t>
      </w:r>
    </w:p>
    <w:p w14:paraId="1DCCFEF8" w14:textId="6CEFE7E5" w:rsidR="00FA37A3" w:rsidRDefault="00DC3452" w:rsidP="004B7159">
      <w:pPr>
        <w:pStyle w:val="Brdtext"/>
      </w:pPr>
      <w:r w:rsidRPr="00C539F6">
        <w:t>F</w:t>
      </w:r>
      <w:r w:rsidR="004B7159" w:rsidRPr="00C539F6">
        <w:t>rågor</w:t>
      </w:r>
      <w:r w:rsidRPr="00C539F6">
        <w:t>na i enkäten</w:t>
      </w:r>
      <w:r w:rsidR="004B7159" w:rsidRPr="00C539F6">
        <w:t xml:space="preserve"> följer upp hur </w:t>
      </w:r>
      <w:r w:rsidR="00E560C4" w:rsidRPr="00C539F6">
        <w:t xml:space="preserve">er </w:t>
      </w:r>
      <w:r w:rsidR="004B7159" w:rsidRPr="00C539F6">
        <w:t xml:space="preserve">myndighet har följt ett urval av bestämmelser inom EA-regelverket. </w:t>
      </w:r>
    </w:p>
    <w:p w14:paraId="4AA04084" w14:textId="5C1D4832" w:rsidR="006E3CFF" w:rsidRDefault="006E3CFF" w:rsidP="00D42D21">
      <w:pPr>
        <w:pStyle w:val="Rubrik2"/>
      </w:pPr>
      <w:r>
        <w:t>Bedöm regelefterlevnaden</w:t>
      </w:r>
    </w:p>
    <w:p w14:paraId="0D06D9D5" w14:textId="567C2368" w:rsidR="00206DCB" w:rsidRDefault="00206DCB" w:rsidP="004B7159">
      <w:pPr>
        <w:pStyle w:val="Brdtext"/>
      </w:pPr>
      <w:r>
        <w:t>Under varje fråga framgår de reg</w:t>
      </w:r>
      <w:r w:rsidR="00C2761D">
        <w:t>ler</w:t>
      </w:r>
      <w:r>
        <w:t xml:space="preserve"> som frågan följer upp.</w:t>
      </w:r>
      <w:r w:rsidR="00FA37A3">
        <w:t xml:space="preserve"> </w:t>
      </w:r>
      <w:r>
        <w:t>Ni väljer det svarsalternativ som bäst motsvarar er bedömning av efterlevnaden av berörda regler. Om en regel inte är tillämplig för myndigheten väljer ni svarsalternativet med den innebörden.</w:t>
      </w:r>
    </w:p>
    <w:p w14:paraId="3A4727BB" w14:textId="4B5F6B86" w:rsidR="005F76EF" w:rsidRDefault="004B7159" w:rsidP="004B7159">
      <w:pPr>
        <w:pStyle w:val="Brdtext"/>
      </w:pPr>
      <w:r w:rsidRPr="00C539F6">
        <w:t xml:space="preserve">I </w:t>
      </w:r>
      <w:r w:rsidR="00F357DB" w:rsidRPr="00C539F6">
        <w:t>de</w:t>
      </w:r>
      <w:r w:rsidR="00661976" w:rsidRPr="00C539F6">
        <w:t xml:space="preserve"> fall </w:t>
      </w:r>
      <w:r w:rsidRPr="00C539F6">
        <w:t xml:space="preserve">det finns en avvikelse från en regel </w:t>
      </w:r>
      <w:r w:rsidR="00906ACB">
        <w:t>lämnar</w:t>
      </w:r>
      <w:r w:rsidRPr="00C539F6">
        <w:t xml:space="preserve"> </w:t>
      </w:r>
      <w:r w:rsidR="00E560C4" w:rsidRPr="00C539F6">
        <w:t xml:space="preserve">ni </w:t>
      </w:r>
      <w:r w:rsidRPr="00C539F6">
        <w:t xml:space="preserve">en kommentar om </w:t>
      </w:r>
      <w:r w:rsidR="00D6239A">
        <w:t>avvikelsen</w:t>
      </w:r>
      <w:r w:rsidRPr="00C539F6">
        <w:t>.</w:t>
      </w:r>
      <w:r w:rsidR="00696C90">
        <w:t xml:space="preserve"> </w:t>
      </w:r>
      <w:r w:rsidR="005D706A">
        <w:t>I k</w:t>
      </w:r>
      <w:r w:rsidR="00696C90">
        <w:t xml:space="preserve">ommentaren </w:t>
      </w:r>
      <w:r w:rsidR="00906ACB">
        <w:t>ska</w:t>
      </w:r>
      <w:r w:rsidR="00696C90">
        <w:t xml:space="preserve"> </w:t>
      </w:r>
      <w:r w:rsidR="005D706A">
        <w:t xml:space="preserve">ni </w:t>
      </w:r>
      <w:r w:rsidR="00696C90">
        <w:t>beskriva omständigheter</w:t>
      </w:r>
      <w:r w:rsidR="00A1544E">
        <w:t xml:space="preserve">, </w:t>
      </w:r>
      <w:r w:rsidR="00696C90">
        <w:t xml:space="preserve">orsak eller annan information som förklarar avvikelsen. </w:t>
      </w:r>
      <w:r w:rsidR="00A1544E">
        <w:t xml:space="preserve">Kommentaren blir underlag </w:t>
      </w:r>
      <w:r w:rsidR="007F4548">
        <w:t xml:space="preserve">för </w:t>
      </w:r>
      <w:r w:rsidR="00F97BD5">
        <w:t xml:space="preserve">myndighetsrapporten </w:t>
      </w:r>
      <w:r w:rsidR="002C2B00">
        <w:t>till myndigheten</w:t>
      </w:r>
      <w:r w:rsidR="00C77CE4">
        <w:t xml:space="preserve"> och Regeringskansliet </w:t>
      </w:r>
      <w:r w:rsidR="002C2B00">
        <w:t>samt</w:t>
      </w:r>
      <w:r w:rsidR="00F97BD5">
        <w:t xml:space="preserve"> den övergripande analysen i rapporten till regeringen. </w:t>
      </w:r>
    </w:p>
    <w:p w14:paraId="4029BAE1" w14:textId="77777777" w:rsidR="006E3CFF" w:rsidRDefault="006E3CFF" w:rsidP="00324977">
      <w:pPr>
        <w:pStyle w:val="Rubrik2"/>
      </w:pPr>
      <w:r>
        <w:t>Förbered myndighetens svar</w:t>
      </w:r>
    </w:p>
    <w:p w14:paraId="4963071D" w14:textId="26ACCC06" w:rsidR="00A031CB" w:rsidRDefault="00B71C85" w:rsidP="004B7159">
      <w:pPr>
        <w:pStyle w:val="Brdtext"/>
      </w:pPr>
      <w:r>
        <w:t>Se</w:t>
      </w:r>
      <w:r w:rsidRPr="00C539F6">
        <w:t xml:space="preserve"> </w:t>
      </w:r>
      <w:r w:rsidR="00A031CB" w:rsidRPr="00C539F6">
        <w:t>gärna i er myndighetsrapport för 202</w:t>
      </w:r>
      <w:r w:rsidR="00B47E56">
        <w:t>4</w:t>
      </w:r>
      <w:r w:rsidR="00A031CB" w:rsidRPr="00C539F6">
        <w:t xml:space="preserve"> om det f</w:t>
      </w:r>
      <w:r w:rsidR="00F128D9">
        <w:t>i</w:t>
      </w:r>
      <w:r w:rsidR="00A031CB" w:rsidRPr="00C539F6">
        <w:t xml:space="preserve">nns svar markerade som </w:t>
      </w:r>
      <w:r w:rsidR="007F3630" w:rsidRPr="00C539F6">
        <w:t xml:space="preserve">uppenbart </w:t>
      </w:r>
      <w:r w:rsidR="00A031CB" w:rsidRPr="00C539F6">
        <w:t>felaktiga</w:t>
      </w:r>
      <w:r w:rsidR="00FE6865" w:rsidRPr="00C539F6">
        <w:t xml:space="preserve"> (**)</w:t>
      </w:r>
      <w:r w:rsidR="007B65C7">
        <w:t xml:space="preserve"> under rubriken Avvikelser som myndigheten själv har rapporterat</w:t>
      </w:r>
      <w:r w:rsidR="00A031CB" w:rsidRPr="00C539F6">
        <w:t xml:space="preserve">. </w:t>
      </w:r>
    </w:p>
    <w:p w14:paraId="5515E838" w14:textId="64592EA3" w:rsidR="00E107E3" w:rsidRPr="00C539F6" w:rsidRDefault="00E107E3" w:rsidP="004B7159">
      <w:pPr>
        <w:pStyle w:val="Brdtext"/>
      </w:pPr>
      <w:r w:rsidRPr="00D42D21">
        <w:t>På sidan</w:t>
      </w:r>
      <w:r>
        <w:rPr>
          <w:rFonts w:ascii="Calibri" w:hAnsi="Calibri" w:cs="Calibri"/>
          <w:szCs w:val="22"/>
        </w:rPr>
        <w:t> </w:t>
      </w:r>
      <w:hyperlink r:id="rId12" w:history="1">
        <w:r>
          <w:rPr>
            <w:rStyle w:val="Hyperlnk"/>
            <w:shd w:val="clear" w:color="auto" w:fill="FFFFFF"/>
          </w:rPr>
          <w:t>EA-regelverket på ESV Forum</w:t>
        </w:r>
      </w:hyperlink>
      <w:r>
        <w:rPr>
          <w:rFonts w:ascii="Calibri" w:hAnsi="Calibri" w:cs="Calibri"/>
          <w:szCs w:val="22"/>
        </w:rPr>
        <w:t> </w:t>
      </w:r>
      <w:r w:rsidRPr="00D42D21">
        <w:t>finns ESV:s föreskrifter och allmänna råd tillsammans med de förordningar de hör till. Under sidan Relaterade regler finns länkar till övriga förordningar och föreskrifter som ingår i EA-uppföljningen.</w:t>
      </w:r>
    </w:p>
    <w:p w14:paraId="5537FD8B" w14:textId="07DC1BEE" w:rsidR="008977AF" w:rsidRPr="008E7B7E" w:rsidRDefault="00E560C4" w:rsidP="008977AF">
      <w:pPr>
        <w:pStyle w:val="Brdtext"/>
      </w:pPr>
      <w:r w:rsidRPr="00FC775F">
        <w:t xml:space="preserve">Ni </w:t>
      </w:r>
      <w:r w:rsidR="008977AF" w:rsidRPr="00FC775F">
        <w:t xml:space="preserve">kan läsa mer om uppföljningen på </w:t>
      </w:r>
      <w:hyperlink r:id="rId13" w:history="1">
        <w:r w:rsidR="00FC775F" w:rsidRPr="00FC775F">
          <w:rPr>
            <w:rStyle w:val="Hyperlnk"/>
          </w:rPr>
          <w:t>sidan EA-uppföljning på esv.se</w:t>
        </w:r>
      </w:hyperlink>
      <w:r w:rsidR="00FC775F" w:rsidRPr="00FC775F">
        <w:t>.</w:t>
      </w:r>
      <w:r w:rsidR="008977AF" w:rsidRPr="008E7B7E">
        <w:t xml:space="preserve"> </w:t>
      </w:r>
    </w:p>
    <w:p w14:paraId="6006A738" w14:textId="77777777" w:rsidR="000522B0" w:rsidRPr="008E7B7E" w:rsidRDefault="000522B0">
      <w:pPr>
        <w:spacing w:after="0" w:line="240" w:lineRule="auto"/>
      </w:pPr>
      <w:r w:rsidRPr="008E7B7E">
        <w:br w:type="page"/>
      </w:r>
    </w:p>
    <w:p w14:paraId="7A49F47E" w14:textId="77777777" w:rsidR="0042167F" w:rsidRPr="00C472B7" w:rsidRDefault="001D7131" w:rsidP="004C0BB2">
      <w:pPr>
        <w:pStyle w:val="Rubrik2"/>
        <w:spacing w:after="120"/>
        <w:rPr>
          <w:rFonts w:eastAsia="Arial"/>
        </w:rPr>
      </w:pPr>
      <w:bookmarkStart w:id="3" w:name="_Toc55546276"/>
      <w:r w:rsidRPr="00C472B7">
        <w:rPr>
          <w:rFonts w:eastAsia="Arial"/>
        </w:rPr>
        <w:lastRenderedPageBreak/>
        <w:t>Anslag och inkomsttitlar</w:t>
      </w:r>
      <w:bookmarkEnd w:id="3"/>
    </w:p>
    <w:p w14:paraId="4F8EB002" w14:textId="77777777" w:rsidR="0042167F" w:rsidRPr="008E7B7E" w:rsidRDefault="0042167F" w:rsidP="00F41034">
      <w:pPr>
        <w:pStyle w:val="Rubrik3"/>
        <w:rPr>
          <w:rFonts w:eastAsia="Arial"/>
        </w:rPr>
      </w:pPr>
      <w:r w:rsidRPr="00C539F6">
        <w:rPr>
          <w:rFonts w:eastAsia="Arial"/>
        </w:rPr>
        <w:t>1. Har myndigheten redovisat mot anslag varje månad?</w:t>
      </w:r>
    </w:p>
    <w:p w14:paraId="300320AF" w14:textId="103933D2" w:rsidR="0042167F" w:rsidRDefault="00135D34" w:rsidP="00794051">
      <w:pPr>
        <w:pStyle w:val="Brdtext"/>
        <w:numPr>
          <w:ilvl w:val="0"/>
          <w:numId w:val="11"/>
        </w:numPr>
        <w:spacing w:after="120"/>
        <w:rPr>
          <w:rFonts w:eastAsia="Arial"/>
        </w:rPr>
      </w:pPr>
      <w:r w:rsidRPr="00C472B7">
        <w:rPr>
          <w:rFonts w:eastAsia="Arial"/>
        </w:rPr>
        <w:t>Ja</w:t>
      </w:r>
    </w:p>
    <w:p w14:paraId="52D21F87" w14:textId="77777777" w:rsidR="00F045BC" w:rsidRPr="00C539F6" w:rsidRDefault="00F045BC" w:rsidP="00F41034">
      <w:pPr>
        <w:pStyle w:val="Brdtext"/>
        <w:numPr>
          <w:ilvl w:val="0"/>
          <w:numId w:val="11"/>
        </w:numPr>
        <w:spacing w:after="120"/>
        <w:ind w:left="714" w:hanging="357"/>
        <w:rPr>
          <w:rFonts w:eastAsia="Arial"/>
        </w:rPr>
      </w:pPr>
      <w:r w:rsidRPr="00C539F6">
        <w:rPr>
          <w:rFonts w:eastAsia="Arial"/>
        </w:rPr>
        <w:t>Disponerar inga anslag</w:t>
      </w:r>
    </w:p>
    <w:p w14:paraId="030998E5" w14:textId="77777777" w:rsidR="0042167F" w:rsidRPr="00C539F6" w:rsidRDefault="00A9284E" w:rsidP="00794051">
      <w:pPr>
        <w:pStyle w:val="Brdtext"/>
        <w:numPr>
          <w:ilvl w:val="0"/>
          <w:numId w:val="11"/>
        </w:numPr>
        <w:spacing w:after="120"/>
        <w:rPr>
          <w:rFonts w:eastAsia="Arial"/>
        </w:rPr>
      </w:pPr>
      <w:r w:rsidRPr="00C539F6">
        <w:rPr>
          <w:rFonts w:eastAsia="Arial"/>
        </w:rPr>
        <w:t>Nej – lämna kommentar</w:t>
      </w:r>
    </w:p>
    <w:p w14:paraId="6EBA3562" w14:textId="30104755" w:rsidR="002F0129" w:rsidRDefault="002F0129" w:rsidP="00F41034">
      <w:pPr>
        <w:pStyle w:val="Brdtext"/>
        <w:spacing w:after="0"/>
        <w:rPr>
          <w:rFonts w:eastAsia="Arial"/>
        </w:rPr>
      </w:pPr>
      <w:r w:rsidRPr="00F41034">
        <w:rPr>
          <w:rFonts w:eastAsia="Arial"/>
          <w:b/>
        </w:rPr>
        <w:t>14 § a</w:t>
      </w:r>
      <w:r w:rsidR="006475A8" w:rsidRPr="00F41034">
        <w:rPr>
          <w:rFonts w:eastAsia="Arial"/>
          <w:b/>
        </w:rPr>
        <w:t>n</w:t>
      </w:r>
      <w:r w:rsidR="00A0257F" w:rsidRPr="00F41034">
        <w:rPr>
          <w:rFonts w:eastAsia="Arial"/>
          <w:b/>
        </w:rPr>
        <w:t>slagsförordning</w:t>
      </w:r>
      <w:r w:rsidR="00C77A10">
        <w:rPr>
          <w:rFonts w:eastAsia="Arial"/>
          <w:b/>
        </w:rPr>
        <w:t>en</w:t>
      </w:r>
      <w:r w:rsidR="00A0257F" w:rsidRPr="00F41034">
        <w:rPr>
          <w:rFonts w:eastAsia="Arial"/>
          <w:b/>
        </w:rPr>
        <w:t xml:space="preserve"> (2011:223)</w:t>
      </w:r>
    </w:p>
    <w:p w14:paraId="22C1F76C" w14:textId="797445BA" w:rsidR="00AA13F5" w:rsidRDefault="0042167F" w:rsidP="004157CC">
      <w:pPr>
        <w:pStyle w:val="Brdtext"/>
        <w:rPr>
          <w:rFonts w:eastAsia="Arial"/>
        </w:rPr>
      </w:pPr>
      <w:r w:rsidRPr="00F41034">
        <w:rPr>
          <w:rFonts w:eastAsia="Arial"/>
        </w:rPr>
        <w:t>Redovisning mot anslag och inkomsttitlar ska göras minst en gång i månaden.</w:t>
      </w:r>
    </w:p>
    <w:p w14:paraId="4970253E" w14:textId="386A6AEA" w:rsidR="00F0319C" w:rsidRPr="00F41034" w:rsidRDefault="00F0319C" w:rsidP="00F41034">
      <w:pPr>
        <w:pStyle w:val="Rubrik3"/>
        <w:rPr>
          <w:rFonts w:eastAsia="Arial"/>
        </w:rPr>
      </w:pPr>
      <w:r w:rsidRPr="00F41034">
        <w:rPr>
          <w:rFonts w:eastAsia="Arial"/>
        </w:rPr>
        <w:t>2. Har myndigheten redovisat mot inkomsttitlar?</w:t>
      </w:r>
    </w:p>
    <w:p w14:paraId="6E51A279" w14:textId="4A55DA8F" w:rsidR="00F0319C" w:rsidRPr="00C539F6" w:rsidRDefault="00F94CC8">
      <w:pPr>
        <w:pStyle w:val="Brdtext"/>
        <w:numPr>
          <w:ilvl w:val="0"/>
          <w:numId w:val="12"/>
        </w:numPr>
        <w:spacing w:after="120"/>
        <w:rPr>
          <w:rFonts w:eastAsia="Arial"/>
        </w:rPr>
      </w:pPr>
      <w:r w:rsidRPr="00C472B7">
        <w:rPr>
          <w:rFonts w:eastAsia="Arial"/>
        </w:rPr>
        <w:t>Ja</w:t>
      </w:r>
      <w:r w:rsidR="00E0055D" w:rsidRPr="00C472B7">
        <w:rPr>
          <w:rFonts w:eastAsia="Arial"/>
        </w:rPr>
        <w:t>, de månader myndigheten haft sådana ink</w:t>
      </w:r>
      <w:r w:rsidR="00E0055D" w:rsidRPr="00C539F6">
        <w:rPr>
          <w:rFonts w:eastAsia="Arial"/>
        </w:rPr>
        <w:t>omster</w:t>
      </w:r>
    </w:p>
    <w:p w14:paraId="260C956D" w14:textId="77777777" w:rsidR="00662D84" w:rsidRPr="00C539F6" w:rsidRDefault="00662D84" w:rsidP="00F41034">
      <w:pPr>
        <w:pStyle w:val="Brdtext"/>
        <w:numPr>
          <w:ilvl w:val="0"/>
          <w:numId w:val="12"/>
        </w:numPr>
        <w:spacing w:after="120"/>
        <w:ind w:left="714" w:hanging="357"/>
        <w:rPr>
          <w:rFonts w:ascii="Arial" w:eastAsia="Arial" w:hAnsi="Arial" w:cs="Arial"/>
          <w:b/>
          <w:color w:val="000000"/>
        </w:rPr>
      </w:pPr>
      <w:r w:rsidRPr="00C539F6">
        <w:rPr>
          <w:rFonts w:eastAsia="Arial"/>
        </w:rPr>
        <w:t>Har inte haft inkomster som ska redovisas mot inkomsttitlar</w:t>
      </w:r>
    </w:p>
    <w:p w14:paraId="4CD2EBD3" w14:textId="16A8A9BD" w:rsidR="00F0319C" w:rsidRPr="00C539F6" w:rsidRDefault="00F0319C">
      <w:pPr>
        <w:pStyle w:val="Brdtext"/>
        <w:numPr>
          <w:ilvl w:val="0"/>
          <w:numId w:val="12"/>
        </w:numPr>
        <w:spacing w:after="120"/>
        <w:rPr>
          <w:rFonts w:eastAsia="Arial"/>
        </w:rPr>
      </w:pPr>
      <w:r w:rsidRPr="00C539F6">
        <w:rPr>
          <w:rFonts w:eastAsia="Arial"/>
        </w:rPr>
        <w:t>Nej – lämna kommentar</w:t>
      </w:r>
    </w:p>
    <w:p w14:paraId="678BCC5F" w14:textId="25DD7064" w:rsidR="00CD3867" w:rsidRDefault="00CD3867" w:rsidP="00F41034">
      <w:pPr>
        <w:pStyle w:val="Brdtext"/>
        <w:spacing w:after="0"/>
        <w:rPr>
          <w:rFonts w:eastAsia="Arial"/>
        </w:rPr>
      </w:pPr>
      <w:r w:rsidRPr="00F41034">
        <w:rPr>
          <w:rFonts w:eastAsia="Arial"/>
          <w:b/>
        </w:rPr>
        <w:t>14 § a</w:t>
      </w:r>
      <w:r w:rsidR="00A0257F" w:rsidRPr="00F41034">
        <w:rPr>
          <w:rFonts w:eastAsia="Arial"/>
          <w:b/>
        </w:rPr>
        <w:t>nslagsförordning</w:t>
      </w:r>
      <w:r w:rsidR="00C77A10">
        <w:rPr>
          <w:rFonts w:eastAsia="Arial"/>
          <w:b/>
        </w:rPr>
        <w:t>en</w:t>
      </w:r>
      <w:r w:rsidR="00A0257F" w:rsidRPr="00F41034">
        <w:rPr>
          <w:rFonts w:eastAsia="Arial"/>
          <w:b/>
        </w:rPr>
        <w:t xml:space="preserve"> (2011:223)</w:t>
      </w:r>
    </w:p>
    <w:p w14:paraId="2892A9AC" w14:textId="6D54C50C" w:rsidR="00AA13F5" w:rsidRDefault="00F0319C">
      <w:pPr>
        <w:pStyle w:val="Brdtext"/>
        <w:rPr>
          <w:rFonts w:eastAsia="Arial"/>
        </w:rPr>
      </w:pPr>
      <w:r w:rsidRPr="00F41034">
        <w:rPr>
          <w:rFonts w:eastAsia="Arial"/>
        </w:rPr>
        <w:t>Redovisning mot anslag och inkomsttitlar ska göras minst en gång i månaden.</w:t>
      </w:r>
    </w:p>
    <w:p w14:paraId="2D9D0360" w14:textId="58A27EE0" w:rsidR="00603AE1" w:rsidRPr="008E7B7E" w:rsidRDefault="00603AE1" w:rsidP="00F41034">
      <w:pPr>
        <w:pStyle w:val="Rubrik3"/>
        <w:rPr>
          <w:rFonts w:eastAsia="Arial"/>
        </w:rPr>
      </w:pPr>
      <w:r w:rsidRPr="00C539F6">
        <w:rPr>
          <w:rFonts w:eastAsia="Arial"/>
        </w:rPr>
        <w:t xml:space="preserve">3. Har myndigheten </w:t>
      </w:r>
      <w:r w:rsidR="001C0EFF" w:rsidRPr="00C539F6">
        <w:rPr>
          <w:rFonts w:eastAsia="Arial"/>
        </w:rPr>
        <w:t xml:space="preserve">löpande under året </w:t>
      </w:r>
      <w:r w:rsidRPr="00C539F6">
        <w:rPr>
          <w:rFonts w:eastAsia="Arial"/>
        </w:rPr>
        <w:t xml:space="preserve">kontrollerat att uppgifterna </w:t>
      </w:r>
      <w:r w:rsidR="00EB6FC1" w:rsidRPr="00C539F6">
        <w:rPr>
          <w:rFonts w:eastAsia="Arial"/>
        </w:rPr>
        <w:t xml:space="preserve">i Hermes </w:t>
      </w:r>
      <w:r w:rsidR="00A47F5D" w:rsidRPr="00C539F6">
        <w:rPr>
          <w:rFonts w:eastAsia="Arial"/>
        </w:rPr>
        <w:t>om tilldelade medel,</w:t>
      </w:r>
      <w:r w:rsidRPr="00C539F6">
        <w:rPr>
          <w:rFonts w:eastAsia="Arial"/>
        </w:rPr>
        <w:t xml:space="preserve"> inklusive omdisponeringar och indragningar</w:t>
      </w:r>
      <w:r w:rsidR="00A47F5D" w:rsidRPr="00C539F6">
        <w:rPr>
          <w:rFonts w:eastAsia="Arial"/>
        </w:rPr>
        <w:t>,</w:t>
      </w:r>
      <w:r w:rsidRPr="00C539F6">
        <w:rPr>
          <w:rFonts w:eastAsia="Arial"/>
        </w:rPr>
        <w:t xml:space="preserve"> </w:t>
      </w:r>
      <w:r w:rsidR="008B0E35" w:rsidRPr="00C539F6">
        <w:rPr>
          <w:rFonts w:eastAsia="Arial"/>
        </w:rPr>
        <w:t>överensstämmer med regeringsbeslut</w:t>
      </w:r>
      <w:r w:rsidR="00EB6FC1" w:rsidRPr="00C539F6">
        <w:rPr>
          <w:rFonts w:eastAsia="Arial"/>
        </w:rPr>
        <w:t xml:space="preserve"> för samtliga anslagsposter</w:t>
      </w:r>
      <w:r w:rsidRPr="00C539F6">
        <w:rPr>
          <w:rFonts w:eastAsia="Arial"/>
        </w:rPr>
        <w:t>?</w:t>
      </w:r>
    </w:p>
    <w:p w14:paraId="7B9752E3" w14:textId="1A936DCF" w:rsidR="00603AE1" w:rsidRPr="00C539F6" w:rsidRDefault="006F6142">
      <w:pPr>
        <w:pStyle w:val="Brdtext"/>
        <w:numPr>
          <w:ilvl w:val="0"/>
          <w:numId w:val="13"/>
        </w:numPr>
        <w:spacing w:after="120"/>
        <w:rPr>
          <w:rFonts w:eastAsia="Arial"/>
        </w:rPr>
      </w:pPr>
      <w:r w:rsidRPr="00C472B7">
        <w:rPr>
          <w:rFonts w:eastAsia="Arial"/>
        </w:rPr>
        <w:t>J</w:t>
      </w:r>
      <w:r w:rsidR="001C0EFF" w:rsidRPr="00C472B7">
        <w:rPr>
          <w:rFonts w:eastAsia="Arial"/>
        </w:rPr>
        <w:t>a</w:t>
      </w:r>
      <w:r w:rsidR="00283FF5" w:rsidRPr="00C539F6">
        <w:rPr>
          <w:rFonts w:eastAsia="Arial"/>
        </w:rPr>
        <w:t>󠄀</w:t>
      </w:r>
    </w:p>
    <w:p w14:paraId="7E7143C9" w14:textId="77777777" w:rsidR="00FA1A33" w:rsidRDefault="00693223" w:rsidP="00F41034">
      <w:pPr>
        <w:pStyle w:val="Brdtext"/>
        <w:numPr>
          <w:ilvl w:val="0"/>
          <w:numId w:val="13"/>
        </w:numPr>
        <w:spacing w:after="120"/>
        <w:rPr>
          <w:rFonts w:eastAsia="Arial"/>
        </w:rPr>
      </w:pPr>
      <w:r w:rsidRPr="00FA1A33">
        <w:rPr>
          <w:rFonts w:eastAsia="Arial"/>
        </w:rPr>
        <w:t>Disponer</w:t>
      </w:r>
      <w:r w:rsidR="005B7BA6" w:rsidRPr="00FA1A33">
        <w:rPr>
          <w:rFonts w:eastAsia="Arial"/>
        </w:rPr>
        <w:t>ar inga anslag</w:t>
      </w:r>
    </w:p>
    <w:p w14:paraId="2302393A" w14:textId="205EA183" w:rsidR="007A0520" w:rsidRPr="0061486D" w:rsidRDefault="007A0520" w:rsidP="00F41034">
      <w:pPr>
        <w:pStyle w:val="Brdtext"/>
        <w:numPr>
          <w:ilvl w:val="0"/>
          <w:numId w:val="13"/>
        </w:numPr>
        <w:spacing w:after="120"/>
        <w:rPr>
          <w:rFonts w:eastAsia="Arial"/>
        </w:rPr>
      </w:pPr>
      <w:r w:rsidRPr="00FA1A33">
        <w:rPr>
          <w:rFonts w:eastAsia="Arial"/>
        </w:rPr>
        <w:t>Nej – lämna kommentar</w:t>
      </w:r>
    </w:p>
    <w:p w14:paraId="5C14A526" w14:textId="141B9DAD" w:rsidR="00D26938" w:rsidRPr="00F41034" w:rsidRDefault="00CD3867" w:rsidP="00F41034">
      <w:pPr>
        <w:pStyle w:val="Brdtext"/>
        <w:spacing w:after="0"/>
        <w:rPr>
          <w:rFonts w:eastAsia="Arial"/>
          <w:b/>
        </w:rPr>
      </w:pPr>
      <w:r w:rsidRPr="00F41034">
        <w:rPr>
          <w:rFonts w:eastAsia="Arial"/>
          <w:b/>
        </w:rPr>
        <w:t xml:space="preserve">Ur 16 § </w:t>
      </w:r>
      <w:r w:rsidR="0082294D" w:rsidRPr="00F41034">
        <w:rPr>
          <w:rFonts w:eastAsia="Arial"/>
          <w:b/>
        </w:rPr>
        <w:t>E</w:t>
      </w:r>
      <w:r w:rsidR="00777C99" w:rsidRPr="00F41034">
        <w:rPr>
          <w:rFonts w:eastAsia="Arial"/>
          <w:b/>
        </w:rPr>
        <w:t>konomistyrningsverkets föreskrifter och allmänna råd (ESVFA 2022:2) om myndigheters bokföring</w:t>
      </w:r>
    </w:p>
    <w:p w14:paraId="626F5328" w14:textId="6D10BF4E" w:rsidR="00867597" w:rsidRDefault="00603AE1" w:rsidP="004157CC">
      <w:pPr>
        <w:pStyle w:val="Brdtext"/>
        <w:rPr>
          <w:rFonts w:eastAsia="Arial"/>
        </w:rPr>
      </w:pPr>
      <w:r w:rsidRPr="007F7A3B">
        <w:rPr>
          <w:rFonts w:eastAsia="Arial"/>
        </w:rPr>
        <w:t xml:space="preserve">Myndigheten ska senast första arbetsdagen i maj månad, och därefter löpande, kontrollera att uppgifterna i statsredovisningssystemet om tilldelade medel och indragningar överensstämmer med regeringsbeslut samt att ingående överföringsbelopp för anslag stämmer med föregående års utgående överföringsbelopp. </w:t>
      </w:r>
    </w:p>
    <w:p w14:paraId="51F4F5CC" w14:textId="77777777" w:rsidR="001A387C" w:rsidRPr="008E7B7E" w:rsidRDefault="001A387C" w:rsidP="00F41034">
      <w:pPr>
        <w:pStyle w:val="Rubrik3"/>
        <w:rPr>
          <w:rFonts w:eastAsia="Arial"/>
        </w:rPr>
      </w:pPr>
      <w:r w:rsidRPr="00C539F6">
        <w:rPr>
          <w:rFonts w:eastAsia="Arial"/>
        </w:rPr>
        <w:t>4. Har myndigheten löpande under året följt upp och prognostiserat anslagsutnyttjandet för samtliga anslagsposter som myndigheten disponerar?</w:t>
      </w:r>
    </w:p>
    <w:p w14:paraId="3D868108" w14:textId="25EFFE29" w:rsidR="001A387C" w:rsidRPr="00C472B7" w:rsidRDefault="009A137E">
      <w:pPr>
        <w:pStyle w:val="Brdtext"/>
        <w:numPr>
          <w:ilvl w:val="0"/>
          <w:numId w:val="14"/>
        </w:numPr>
        <w:spacing w:after="120"/>
        <w:rPr>
          <w:rFonts w:eastAsia="Arial"/>
        </w:rPr>
      </w:pPr>
      <w:r w:rsidRPr="00C472B7">
        <w:rPr>
          <w:rFonts w:eastAsia="Arial"/>
        </w:rPr>
        <w:t>Ja</w:t>
      </w:r>
    </w:p>
    <w:p w14:paraId="33182AC4" w14:textId="39EFDAEA" w:rsidR="001A387C" w:rsidRDefault="009A137E" w:rsidP="00F41034">
      <w:pPr>
        <w:pStyle w:val="Brdtext"/>
        <w:numPr>
          <w:ilvl w:val="0"/>
          <w:numId w:val="14"/>
        </w:numPr>
        <w:spacing w:after="120"/>
        <w:ind w:left="714" w:hanging="357"/>
        <w:rPr>
          <w:rFonts w:eastAsia="Arial"/>
        </w:rPr>
      </w:pPr>
      <w:r w:rsidRPr="00C539F6">
        <w:rPr>
          <w:rFonts w:eastAsia="Arial"/>
        </w:rPr>
        <w:t>Disponerar inga anslag</w:t>
      </w:r>
    </w:p>
    <w:p w14:paraId="47FBBD8D" w14:textId="77777777" w:rsidR="00CC5547" w:rsidRPr="00C539F6" w:rsidRDefault="00CC5547" w:rsidP="00CC5547">
      <w:pPr>
        <w:pStyle w:val="Brdtext"/>
        <w:numPr>
          <w:ilvl w:val="0"/>
          <w:numId w:val="14"/>
        </w:numPr>
        <w:spacing w:after="120"/>
        <w:rPr>
          <w:rFonts w:eastAsia="Arial"/>
        </w:rPr>
      </w:pPr>
      <w:r w:rsidRPr="00C539F6">
        <w:rPr>
          <w:rFonts w:eastAsia="Arial"/>
        </w:rPr>
        <w:t>Nej – lämna kommentar</w:t>
      </w:r>
    </w:p>
    <w:p w14:paraId="70955A5E" w14:textId="1BFD9590" w:rsidR="00D26938" w:rsidRPr="00F41034" w:rsidRDefault="00CD3867" w:rsidP="00F41034">
      <w:pPr>
        <w:pStyle w:val="Brdtext"/>
        <w:spacing w:after="0"/>
        <w:rPr>
          <w:rFonts w:eastAsia="Arial"/>
          <w:b/>
        </w:rPr>
      </w:pPr>
      <w:r w:rsidRPr="00F41034">
        <w:rPr>
          <w:rFonts w:eastAsia="Arial"/>
          <w:b/>
        </w:rPr>
        <w:t xml:space="preserve">Ur 5 § </w:t>
      </w:r>
      <w:r w:rsidR="007A3021" w:rsidRPr="00F41034">
        <w:rPr>
          <w:rFonts w:eastAsia="Arial"/>
          <w:b/>
        </w:rPr>
        <w:t>Ekonomistyrningsverkets föreskrifter och allmänna råd</w:t>
      </w:r>
      <w:r w:rsidR="00A14DDF" w:rsidRPr="00F41034">
        <w:rPr>
          <w:rFonts w:eastAsia="Arial"/>
          <w:b/>
        </w:rPr>
        <w:t xml:space="preserve"> (ESVFA 2022:3)</w:t>
      </w:r>
      <w:r w:rsidR="007A3021" w:rsidRPr="00F41034">
        <w:rPr>
          <w:rFonts w:eastAsia="Arial"/>
          <w:b/>
        </w:rPr>
        <w:t xml:space="preserve"> om anslag och inkomsttitlar</w:t>
      </w:r>
    </w:p>
    <w:p w14:paraId="044FBACA" w14:textId="30D069DA" w:rsidR="002745B2" w:rsidRPr="00F41034" w:rsidRDefault="00405827">
      <w:pPr>
        <w:pStyle w:val="Brdtext"/>
        <w:rPr>
          <w:rFonts w:eastAsia="Arial"/>
        </w:rPr>
      </w:pPr>
      <w:r w:rsidRPr="00F41034">
        <w:rPr>
          <w:rFonts w:eastAsia="Arial"/>
        </w:rPr>
        <w:t>En myndighet ska löpande under budgetåret följa upp och göra prognoser för anslagsutnyttjandet. Uppföljning och prognoser ska göras för samtliga anslag som en myndighet disponerar.</w:t>
      </w:r>
    </w:p>
    <w:p w14:paraId="5EC750B4" w14:textId="46798F6F" w:rsidR="005D5F90" w:rsidRPr="00F41034" w:rsidRDefault="001A387C" w:rsidP="005D5F90">
      <w:pPr>
        <w:pStyle w:val="Brdtext"/>
        <w:spacing w:after="0"/>
        <w:rPr>
          <w:rFonts w:eastAsia="Arial"/>
          <w:b/>
        </w:rPr>
      </w:pPr>
      <w:r w:rsidRPr="00F41034">
        <w:rPr>
          <w:rFonts w:eastAsia="Arial"/>
          <w:b/>
        </w:rPr>
        <w:lastRenderedPageBreak/>
        <w:t>ESV:s allmänna råd till 9 §</w:t>
      </w:r>
      <w:r w:rsidR="00A14DDF" w:rsidRPr="00F41034">
        <w:rPr>
          <w:rFonts w:eastAsia="Arial"/>
          <w:b/>
        </w:rPr>
        <w:t xml:space="preserve"> anslagsförordningen</w:t>
      </w:r>
      <w:r w:rsidR="005D5F90" w:rsidRPr="00F41034">
        <w:rPr>
          <w:rFonts w:eastAsia="Arial"/>
          <w:b/>
        </w:rPr>
        <w:t xml:space="preserve"> i Ekonomistyrningsverkets föreskrifter och allmänna råd (ESVFA 2022:3) om anslag och inkomsttitlar</w:t>
      </w:r>
    </w:p>
    <w:p w14:paraId="458AE906" w14:textId="1BF5DBC2" w:rsidR="00867597" w:rsidRDefault="00A14DDF">
      <w:pPr>
        <w:pStyle w:val="Brdtext"/>
        <w:rPr>
          <w:rFonts w:eastAsia="Arial"/>
        </w:rPr>
      </w:pPr>
      <w:r w:rsidRPr="00A14DDF">
        <w:rPr>
          <w:rFonts w:eastAsia="Arial"/>
        </w:rPr>
        <w:t>Med löpande avses att myndigheten följer upp och gör prognoser för sina anslag så att kravet på god utgiftskontroll tillgodoses. För flertalet anslag bör detta därför göras minst en gång per månad.</w:t>
      </w:r>
    </w:p>
    <w:p w14:paraId="0E51B5E6" w14:textId="37649FCC" w:rsidR="004B1E29" w:rsidRPr="008E7B7E" w:rsidRDefault="004B1E29" w:rsidP="00F41034">
      <w:pPr>
        <w:pStyle w:val="Rubrik3"/>
        <w:rPr>
          <w:rFonts w:eastAsia="Arial"/>
        </w:rPr>
      </w:pPr>
      <w:r w:rsidRPr="00C539F6">
        <w:rPr>
          <w:rFonts w:eastAsia="Arial"/>
        </w:rPr>
        <w:t xml:space="preserve">5. Har myndigheten informerat regeringen och föreslagit åtgärder om det finns risk för att </w:t>
      </w:r>
      <w:r w:rsidR="00FB4FFB">
        <w:rPr>
          <w:rFonts w:eastAsia="Arial"/>
        </w:rPr>
        <w:t xml:space="preserve">anslag som myndigheten får disponera </w:t>
      </w:r>
      <w:r w:rsidRPr="00C539F6">
        <w:rPr>
          <w:rFonts w:eastAsia="Arial"/>
        </w:rPr>
        <w:t>bedöms otillräckligt för någon av de anslagsposter som myndigheten disponerar?</w:t>
      </w:r>
    </w:p>
    <w:p w14:paraId="18E76EBC" w14:textId="35557F73" w:rsidR="004B1E29" w:rsidRPr="00C472B7" w:rsidRDefault="00CF0BEF" w:rsidP="002B16AA">
      <w:pPr>
        <w:pStyle w:val="Brdtext"/>
        <w:numPr>
          <w:ilvl w:val="0"/>
          <w:numId w:val="15"/>
        </w:numPr>
        <w:spacing w:after="120"/>
        <w:rPr>
          <w:rFonts w:eastAsia="Arial"/>
        </w:rPr>
      </w:pPr>
      <w:r w:rsidRPr="00C472B7">
        <w:rPr>
          <w:rFonts w:eastAsia="Arial"/>
        </w:rPr>
        <w:t>Ja</w:t>
      </w:r>
    </w:p>
    <w:p w14:paraId="15484C96" w14:textId="0BDAE1B5" w:rsidR="00C3272A" w:rsidRPr="00C539F6" w:rsidRDefault="00C3272A" w:rsidP="002B16AA">
      <w:pPr>
        <w:pStyle w:val="Brdtext"/>
        <w:numPr>
          <w:ilvl w:val="0"/>
          <w:numId w:val="15"/>
        </w:numPr>
        <w:spacing w:after="120"/>
        <w:rPr>
          <w:rFonts w:eastAsia="Arial"/>
        </w:rPr>
      </w:pPr>
      <w:r w:rsidRPr="00C539F6">
        <w:rPr>
          <w:rFonts w:eastAsia="Arial"/>
        </w:rPr>
        <w:t>Det har inte funnits någon risk</w:t>
      </w:r>
    </w:p>
    <w:p w14:paraId="06FA53BE" w14:textId="6F60648F" w:rsidR="004B1E29" w:rsidRDefault="004B1E29" w:rsidP="002B16AA">
      <w:pPr>
        <w:pStyle w:val="Brdtext"/>
        <w:numPr>
          <w:ilvl w:val="0"/>
          <w:numId w:val="15"/>
        </w:numPr>
        <w:spacing w:after="120"/>
        <w:rPr>
          <w:rFonts w:eastAsia="Arial"/>
        </w:rPr>
      </w:pPr>
      <w:r w:rsidRPr="00C539F6">
        <w:rPr>
          <w:rFonts w:eastAsia="Arial"/>
        </w:rPr>
        <w:t>Disponerar inga anslag</w:t>
      </w:r>
      <w:r w:rsidR="00283FF5" w:rsidRPr="00C539F6">
        <w:rPr>
          <w:rFonts w:eastAsia="Arial"/>
        </w:rPr>
        <w:t>󠄀</w:t>
      </w:r>
    </w:p>
    <w:p w14:paraId="5FFEC512" w14:textId="2E6E4E40" w:rsidR="005C5ACB" w:rsidRPr="005C5ACB" w:rsidRDefault="005C5ACB" w:rsidP="005C5ACB">
      <w:pPr>
        <w:pStyle w:val="Brdtext"/>
        <w:numPr>
          <w:ilvl w:val="0"/>
          <w:numId w:val="15"/>
        </w:numPr>
        <w:spacing w:after="120"/>
        <w:rPr>
          <w:rFonts w:eastAsia="Arial"/>
        </w:rPr>
      </w:pPr>
      <w:r w:rsidRPr="00C539F6">
        <w:rPr>
          <w:rFonts w:eastAsia="Arial"/>
        </w:rPr>
        <w:t>Nej – lämna kommentar</w:t>
      </w:r>
    </w:p>
    <w:p w14:paraId="7F68B233" w14:textId="28188E51" w:rsidR="00822216" w:rsidRPr="00F41034" w:rsidRDefault="00CD3867" w:rsidP="00F41034">
      <w:pPr>
        <w:pStyle w:val="Brdtext"/>
        <w:spacing w:after="0"/>
        <w:rPr>
          <w:rFonts w:eastAsia="Arial"/>
          <w:b/>
        </w:rPr>
      </w:pPr>
      <w:r w:rsidRPr="00F41034">
        <w:rPr>
          <w:rFonts w:eastAsia="Arial"/>
          <w:b/>
        </w:rPr>
        <w:t>9 § a</w:t>
      </w:r>
      <w:r w:rsidR="00822216" w:rsidRPr="00F41034">
        <w:rPr>
          <w:rFonts w:eastAsia="Arial"/>
          <w:b/>
        </w:rPr>
        <w:t>nslagsförordning</w:t>
      </w:r>
      <w:r w:rsidR="00C77A10">
        <w:rPr>
          <w:rFonts w:eastAsia="Arial"/>
          <w:b/>
        </w:rPr>
        <w:t>en</w:t>
      </w:r>
      <w:r w:rsidR="00822216" w:rsidRPr="00F41034">
        <w:rPr>
          <w:rFonts w:eastAsia="Arial"/>
          <w:b/>
        </w:rPr>
        <w:t xml:space="preserve"> (2011:223)</w:t>
      </w:r>
    </w:p>
    <w:p w14:paraId="69224A09" w14:textId="77777777" w:rsidR="00B22AD1" w:rsidRPr="00871025" w:rsidRDefault="004B1E29" w:rsidP="00871025">
      <w:pPr>
        <w:pStyle w:val="Brdtext"/>
        <w:rPr>
          <w:rFonts w:eastAsia="Arial"/>
        </w:rPr>
      </w:pPr>
      <w:r w:rsidRPr="00871025">
        <w:rPr>
          <w:rFonts w:eastAsia="Arial"/>
        </w:rPr>
        <w:t>Bedömer en myndighet att det finns risk för att det anslag som myndigheten får disponera enligt 6 § är otillräckligt, ska myndigheten snarast informera regeringen om detta och föreslå nödvändiga åtgärder.</w:t>
      </w:r>
    </w:p>
    <w:p w14:paraId="6E5BB7BC" w14:textId="14391E76" w:rsidR="004B1E29" w:rsidRPr="008E7B7E" w:rsidRDefault="004B1E29" w:rsidP="00F41034">
      <w:pPr>
        <w:pStyle w:val="Rubrik3"/>
        <w:rPr>
          <w:rFonts w:eastAsia="Arial"/>
        </w:rPr>
      </w:pPr>
      <w:r w:rsidRPr="00C539F6">
        <w:rPr>
          <w:rFonts w:eastAsia="Arial"/>
        </w:rPr>
        <w:t xml:space="preserve">6. Har myndigheten gjort en återbetalning av indragna anslagsmedel som tidigare har </w:t>
      </w:r>
      <w:r w:rsidR="00543F79" w:rsidRPr="00C539F6">
        <w:rPr>
          <w:rFonts w:eastAsia="Arial"/>
        </w:rPr>
        <w:t xml:space="preserve">betalats </w:t>
      </w:r>
      <w:r w:rsidRPr="00C539F6">
        <w:rPr>
          <w:rFonts w:eastAsia="Arial"/>
        </w:rPr>
        <w:t>till myndighetens räntekonto</w:t>
      </w:r>
      <w:r w:rsidR="001A01E1" w:rsidRPr="00C539F6">
        <w:rPr>
          <w:rFonts w:eastAsia="Arial"/>
        </w:rPr>
        <w:t>?</w:t>
      </w:r>
    </w:p>
    <w:p w14:paraId="4FA4893A" w14:textId="6C84FCE8" w:rsidR="004B1E29" w:rsidRPr="00C472B7" w:rsidRDefault="00335934" w:rsidP="005C5ACB">
      <w:pPr>
        <w:pStyle w:val="Brdtext"/>
        <w:numPr>
          <w:ilvl w:val="0"/>
          <w:numId w:val="15"/>
        </w:numPr>
        <w:spacing w:after="120"/>
        <w:rPr>
          <w:rFonts w:eastAsia="Arial"/>
        </w:rPr>
      </w:pPr>
      <w:r w:rsidRPr="00C472B7">
        <w:rPr>
          <w:rFonts w:eastAsia="Arial"/>
        </w:rPr>
        <w:t>Ja</w:t>
      </w:r>
    </w:p>
    <w:p w14:paraId="4F985939" w14:textId="5C915A55" w:rsidR="004B1E29" w:rsidRPr="00C539F6" w:rsidRDefault="00335934" w:rsidP="005C5ACB">
      <w:pPr>
        <w:pStyle w:val="Brdtext"/>
        <w:numPr>
          <w:ilvl w:val="0"/>
          <w:numId w:val="15"/>
        </w:numPr>
        <w:spacing w:after="120"/>
        <w:rPr>
          <w:rFonts w:eastAsia="Arial"/>
        </w:rPr>
      </w:pPr>
      <w:r w:rsidRPr="00C539F6">
        <w:rPr>
          <w:rFonts w:eastAsia="Arial"/>
        </w:rPr>
        <w:t>In</w:t>
      </w:r>
      <w:r w:rsidR="00E94FE4" w:rsidRPr="00C539F6">
        <w:rPr>
          <w:rFonts w:eastAsia="Arial"/>
        </w:rPr>
        <w:t>ga</w:t>
      </w:r>
      <w:r w:rsidRPr="00C539F6">
        <w:rPr>
          <w:rFonts w:eastAsia="Arial"/>
        </w:rPr>
        <w:t xml:space="preserve"> </w:t>
      </w:r>
      <w:r w:rsidR="00E94FE4" w:rsidRPr="00C539F6">
        <w:rPr>
          <w:rFonts w:eastAsia="Arial"/>
        </w:rPr>
        <w:t>indragna medel att återbetala</w:t>
      </w:r>
    </w:p>
    <w:p w14:paraId="4235D299" w14:textId="0BBF2C92" w:rsidR="002245A3" w:rsidRDefault="00335934" w:rsidP="005C5ACB">
      <w:pPr>
        <w:pStyle w:val="Brdtext"/>
        <w:numPr>
          <w:ilvl w:val="0"/>
          <w:numId w:val="15"/>
        </w:numPr>
        <w:spacing w:after="120"/>
        <w:rPr>
          <w:rFonts w:eastAsia="Arial"/>
        </w:rPr>
      </w:pPr>
      <w:r w:rsidRPr="00C539F6">
        <w:rPr>
          <w:rFonts w:eastAsia="Arial"/>
        </w:rPr>
        <w:t>Disponerar inga anslag</w:t>
      </w:r>
    </w:p>
    <w:p w14:paraId="401DA4D3" w14:textId="4EC58CC4" w:rsidR="005C5ACB" w:rsidRPr="005C5ACB" w:rsidRDefault="005C5ACB" w:rsidP="005C5ACB">
      <w:pPr>
        <w:pStyle w:val="Brdtext"/>
        <w:numPr>
          <w:ilvl w:val="0"/>
          <w:numId w:val="15"/>
        </w:numPr>
        <w:spacing w:after="120"/>
        <w:rPr>
          <w:rFonts w:eastAsia="Arial"/>
        </w:rPr>
      </w:pPr>
      <w:r w:rsidRPr="00C539F6">
        <w:rPr>
          <w:rFonts w:eastAsia="Arial"/>
        </w:rPr>
        <w:t>Nej – lämna kommentar</w:t>
      </w:r>
    </w:p>
    <w:p w14:paraId="7E991B73" w14:textId="1B9FA737" w:rsidR="004B1E29" w:rsidRPr="00F41034" w:rsidRDefault="004B1E29">
      <w:pPr>
        <w:pStyle w:val="Brdtext"/>
        <w:rPr>
          <w:rFonts w:eastAsia="Arial"/>
        </w:rPr>
      </w:pPr>
      <w:r w:rsidRPr="00F41034">
        <w:rPr>
          <w:rFonts w:eastAsia="Arial"/>
          <w:b/>
        </w:rPr>
        <w:t>Ur 7 § anslagsförordning</w:t>
      </w:r>
      <w:r w:rsidR="00C77A10">
        <w:rPr>
          <w:rFonts w:eastAsia="Arial"/>
          <w:b/>
        </w:rPr>
        <w:t>en</w:t>
      </w:r>
      <w:r w:rsidR="00F378DB" w:rsidRPr="00F41034">
        <w:rPr>
          <w:rFonts w:eastAsia="Arial"/>
          <w:b/>
        </w:rPr>
        <w:t xml:space="preserve"> (2011:223)</w:t>
      </w:r>
      <w:r w:rsidR="007F2703" w:rsidRPr="00842E85">
        <w:rPr>
          <w:rFonts w:eastAsia="Arial"/>
          <w:b/>
        </w:rPr>
        <w:br/>
      </w:r>
      <w:r w:rsidRPr="00F41034">
        <w:rPr>
          <w:rFonts w:eastAsia="Arial"/>
        </w:rPr>
        <w:t>Anslagssparande som inte får disponeras förs bort so</w:t>
      </w:r>
      <w:r w:rsidR="00D35AB7" w:rsidRPr="00F41034">
        <w:rPr>
          <w:rFonts w:eastAsia="Arial"/>
        </w:rPr>
        <w:t>m indragning.</w:t>
      </w:r>
    </w:p>
    <w:p w14:paraId="76022C1C" w14:textId="46086491" w:rsidR="009E5375" w:rsidRDefault="004B1E29">
      <w:pPr>
        <w:pStyle w:val="Brdtext"/>
        <w:rPr>
          <w:rFonts w:eastAsia="Arial"/>
        </w:rPr>
      </w:pPr>
      <w:r w:rsidRPr="00F41034">
        <w:rPr>
          <w:rFonts w:eastAsia="Arial"/>
          <w:b/>
        </w:rPr>
        <w:t>4 kap. 3 § kapitalförsörjningsförordningen</w:t>
      </w:r>
      <w:r w:rsidR="000F6A3E" w:rsidRPr="00F41034">
        <w:rPr>
          <w:rFonts w:eastAsia="Arial"/>
          <w:b/>
        </w:rPr>
        <w:t xml:space="preserve"> (2011:210)</w:t>
      </w:r>
      <w:r w:rsidR="007F2703" w:rsidRPr="00A93F7E">
        <w:rPr>
          <w:rFonts w:eastAsia="Arial"/>
        </w:rPr>
        <w:br/>
      </w:r>
      <w:r w:rsidRPr="00F41034">
        <w:rPr>
          <w:rFonts w:eastAsia="Arial"/>
        </w:rPr>
        <w:t>En myndighet som har tilldelats anslagsbelopp som inte får disponeras följande budgetår ska, om medlen förts till myndighetens räntekonto, återföra beloppet plus ränta från årsskiftet till dagen för återbetalning. Beloppet ska föras över till statens centralkonto snarast efter det att beslut om indragning av anslagsbelopp finns registrerat i informationssystemet Hermes.</w:t>
      </w:r>
    </w:p>
    <w:p w14:paraId="1F1FD438" w14:textId="16C541E1" w:rsidR="007F2703" w:rsidRPr="008E7B7E" w:rsidRDefault="007F2703" w:rsidP="00F41034">
      <w:pPr>
        <w:pStyle w:val="Rubrik3"/>
        <w:rPr>
          <w:rFonts w:eastAsia="Arial"/>
        </w:rPr>
      </w:pPr>
      <w:r w:rsidRPr="00C539F6">
        <w:rPr>
          <w:rFonts w:eastAsia="Arial"/>
        </w:rPr>
        <w:t xml:space="preserve">7. Har myndigheten fört noteringar löpande under året om samtliga </w:t>
      </w:r>
      <w:r w:rsidR="00CA4EB7">
        <w:rPr>
          <w:rFonts w:eastAsia="Arial"/>
        </w:rPr>
        <w:t xml:space="preserve">ekonomiska </w:t>
      </w:r>
      <w:r w:rsidRPr="00C539F6">
        <w:rPr>
          <w:rFonts w:eastAsia="Arial"/>
        </w:rPr>
        <w:t>åtaganden som myndigheten gjort med stöd av ett beställningsbemyndigande?</w:t>
      </w:r>
    </w:p>
    <w:p w14:paraId="231D2E2E" w14:textId="2691DA6E" w:rsidR="007F2703" w:rsidRPr="00C472B7" w:rsidRDefault="00E14B3A" w:rsidP="00F922FC">
      <w:pPr>
        <w:pStyle w:val="Brdtext"/>
        <w:numPr>
          <w:ilvl w:val="0"/>
          <w:numId w:val="15"/>
        </w:numPr>
        <w:spacing w:after="120"/>
        <w:rPr>
          <w:rFonts w:eastAsia="Arial"/>
        </w:rPr>
      </w:pPr>
      <w:r w:rsidRPr="00C472B7">
        <w:rPr>
          <w:rFonts w:eastAsia="Arial"/>
        </w:rPr>
        <w:t>Ja</w:t>
      </w:r>
    </w:p>
    <w:p w14:paraId="63575EEA" w14:textId="77777777" w:rsidR="00F922FC" w:rsidRDefault="007F2703" w:rsidP="00F922FC">
      <w:pPr>
        <w:pStyle w:val="Brdtext"/>
        <w:numPr>
          <w:ilvl w:val="0"/>
          <w:numId w:val="15"/>
        </w:numPr>
        <w:spacing w:after="120"/>
        <w:rPr>
          <w:rFonts w:eastAsia="Arial"/>
        </w:rPr>
      </w:pPr>
      <w:r w:rsidRPr="00317F88">
        <w:rPr>
          <w:rFonts w:eastAsia="Arial"/>
        </w:rPr>
        <w:t>Har inge</w:t>
      </w:r>
      <w:r w:rsidR="00502742" w:rsidRPr="00317F88">
        <w:rPr>
          <w:rFonts w:eastAsia="Arial"/>
        </w:rPr>
        <w:t>t</w:t>
      </w:r>
      <w:r w:rsidR="00793BCC">
        <w:rPr>
          <w:rFonts w:eastAsia="Arial"/>
        </w:rPr>
        <w:t xml:space="preserve"> </w:t>
      </w:r>
      <w:r w:rsidR="00F922FC">
        <w:rPr>
          <w:rFonts w:eastAsia="Arial"/>
        </w:rPr>
        <w:t xml:space="preserve">beställningsbemyndigande </w:t>
      </w:r>
    </w:p>
    <w:p w14:paraId="117BB0D1" w14:textId="2B5B2362" w:rsidR="00793BCC" w:rsidRPr="00F922FC" w:rsidRDefault="00F922FC" w:rsidP="00F922FC">
      <w:pPr>
        <w:pStyle w:val="Brdtext"/>
        <w:numPr>
          <w:ilvl w:val="0"/>
          <w:numId w:val="15"/>
        </w:numPr>
        <w:spacing w:after="120"/>
        <w:rPr>
          <w:rFonts w:eastAsia="Arial"/>
        </w:rPr>
      </w:pPr>
      <w:r w:rsidRPr="00C539F6">
        <w:rPr>
          <w:rFonts w:eastAsia="Arial"/>
        </w:rPr>
        <w:t>Nej – lämna kommentar</w:t>
      </w:r>
    </w:p>
    <w:p w14:paraId="28492BF6" w14:textId="77777777" w:rsidR="00424E5E" w:rsidRPr="00317F88" w:rsidRDefault="000F6A3E" w:rsidP="007D42A1">
      <w:pPr>
        <w:pStyle w:val="Brdtext"/>
        <w:spacing w:after="0"/>
        <w:rPr>
          <w:rFonts w:eastAsia="Arial"/>
          <w:b/>
        </w:rPr>
      </w:pPr>
      <w:r w:rsidRPr="00317F88">
        <w:rPr>
          <w:rFonts w:eastAsia="Arial"/>
          <w:b/>
        </w:rPr>
        <w:t xml:space="preserve">26 § </w:t>
      </w:r>
      <w:r w:rsidR="007F6602" w:rsidRPr="00317F88">
        <w:rPr>
          <w:rFonts w:eastAsia="Arial"/>
          <w:b/>
        </w:rPr>
        <w:t xml:space="preserve">Ekonomistyrningsverkets föreskrifter och allmänna råd </w:t>
      </w:r>
      <w:r w:rsidR="00850A92" w:rsidRPr="00317F88">
        <w:rPr>
          <w:rFonts w:eastAsia="Arial"/>
          <w:b/>
        </w:rPr>
        <w:t xml:space="preserve">(ESVFA 2022:3) </w:t>
      </w:r>
      <w:r w:rsidR="007F6602" w:rsidRPr="00317F88">
        <w:rPr>
          <w:rFonts w:eastAsia="Arial"/>
          <w:b/>
        </w:rPr>
        <w:t>om anslag och inkomsttitlar</w:t>
      </w:r>
    </w:p>
    <w:p w14:paraId="2FFC2D45" w14:textId="3BE276A0" w:rsidR="001C565E" w:rsidRPr="00A87701" w:rsidRDefault="00424E5E" w:rsidP="007D42A1">
      <w:pPr>
        <w:pStyle w:val="Brdtext"/>
        <w:rPr>
          <w:rFonts w:eastAsia="Arial"/>
        </w:rPr>
      </w:pPr>
      <w:r w:rsidRPr="00A87701">
        <w:rPr>
          <w:rFonts w:eastAsia="Arial"/>
        </w:rPr>
        <w:lastRenderedPageBreak/>
        <w:t xml:space="preserve">De uppgifter som myndigheten </w:t>
      </w:r>
      <w:r w:rsidR="0069200A">
        <w:rPr>
          <w:rFonts w:eastAsia="Arial"/>
        </w:rPr>
        <w:t>redovisar</w:t>
      </w:r>
      <w:r w:rsidR="0069200A" w:rsidRPr="00A87701">
        <w:rPr>
          <w:rFonts w:eastAsia="Arial"/>
        </w:rPr>
        <w:t xml:space="preserve"> </w:t>
      </w:r>
      <w:r w:rsidRPr="00A87701">
        <w:rPr>
          <w:rFonts w:eastAsia="Arial"/>
        </w:rPr>
        <w:t xml:space="preserve">om hur ett </w:t>
      </w:r>
      <w:r w:rsidR="0069200A">
        <w:rPr>
          <w:rFonts w:eastAsia="Arial"/>
        </w:rPr>
        <w:t>beställnings</w:t>
      </w:r>
      <w:r w:rsidRPr="00A87701">
        <w:rPr>
          <w:rFonts w:eastAsia="Arial"/>
        </w:rPr>
        <w:t>bemyndigande utnyttjats ska vara verifierbara. Under året ska löpande noteringar föras om de ekonomiska åtaganden myndigheten gör med stöd av ett beställningsbemyndigande.</w:t>
      </w:r>
    </w:p>
    <w:p w14:paraId="2F51CC3C" w14:textId="14A045E5" w:rsidR="005C13C7" w:rsidRDefault="00424E5E" w:rsidP="007D42A1">
      <w:pPr>
        <w:pStyle w:val="Brdtext"/>
        <w:rPr>
          <w:rFonts w:eastAsia="Arial"/>
        </w:rPr>
      </w:pPr>
      <w:r w:rsidRPr="00A87701">
        <w:rPr>
          <w:rFonts w:eastAsia="Arial"/>
        </w:rPr>
        <w:t>Den myndighet som</w:t>
      </w:r>
      <w:r w:rsidR="00A44EF9">
        <w:rPr>
          <w:rFonts w:eastAsia="Arial"/>
        </w:rPr>
        <w:t xml:space="preserve"> har</w:t>
      </w:r>
      <w:r w:rsidRPr="00A87701">
        <w:rPr>
          <w:rFonts w:eastAsia="Arial"/>
        </w:rPr>
        <w:t xml:space="preserve"> ett beställningsbemyndigande ska även redovisa ekonomiska åtaganden som andra har gjort</w:t>
      </w:r>
      <w:r w:rsidR="00A44EF9">
        <w:rPr>
          <w:rFonts w:eastAsia="Arial"/>
        </w:rPr>
        <w:t xml:space="preserve"> med stöd av bemyndigandet.</w:t>
      </w:r>
      <w:r w:rsidR="00A44EF9" w:rsidRPr="00A87701" w:rsidDel="00A44EF9">
        <w:rPr>
          <w:rFonts w:eastAsia="Arial"/>
        </w:rPr>
        <w:t xml:space="preserve"> </w:t>
      </w:r>
    </w:p>
    <w:p w14:paraId="17ECA1AB" w14:textId="2FF7FE66" w:rsidR="00040955" w:rsidRPr="008E7B7E" w:rsidRDefault="00040955" w:rsidP="00805D3D">
      <w:pPr>
        <w:pStyle w:val="Rubrik3"/>
        <w:rPr>
          <w:rFonts w:eastAsia="Arial"/>
        </w:rPr>
      </w:pPr>
      <w:r w:rsidRPr="00C539F6">
        <w:rPr>
          <w:rFonts w:eastAsia="Arial"/>
        </w:rPr>
        <w:t>8. Har myndigheten betalat ut samtliga bidrag finansierade med anslag i nära anslutning till att bidraget ska användas av mottagaren eller i enlighet med utbetalningstidpunkt angiven i lag, förordning eller annat beslut av regeringen</w:t>
      </w:r>
      <w:r w:rsidR="00E14B3A" w:rsidRPr="00C539F6">
        <w:rPr>
          <w:rFonts w:eastAsia="Arial"/>
        </w:rPr>
        <w:t>?</w:t>
      </w:r>
    </w:p>
    <w:p w14:paraId="6C02C9DA" w14:textId="64D13413" w:rsidR="00040955" w:rsidRPr="00C472B7" w:rsidRDefault="00AC7368" w:rsidP="001738DA">
      <w:pPr>
        <w:pStyle w:val="Brdtext"/>
        <w:numPr>
          <w:ilvl w:val="0"/>
          <w:numId w:val="18"/>
        </w:numPr>
        <w:spacing w:after="120"/>
        <w:rPr>
          <w:rFonts w:eastAsia="Arial"/>
        </w:rPr>
      </w:pPr>
      <w:r w:rsidRPr="00C472B7">
        <w:rPr>
          <w:rFonts w:eastAsia="Arial"/>
        </w:rPr>
        <w:t>Ja</w:t>
      </w:r>
    </w:p>
    <w:p w14:paraId="12710FD9" w14:textId="3157A10B" w:rsidR="00040955" w:rsidRDefault="00040955" w:rsidP="001738DA">
      <w:pPr>
        <w:pStyle w:val="Brdtext"/>
        <w:numPr>
          <w:ilvl w:val="0"/>
          <w:numId w:val="18"/>
        </w:numPr>
        <w:spacing w:after="120"/>
        <w:rPr>
          <w:rFonts w:eastAsia="Arial"/>
        </w:rPr>
      </w:pPr>
      <w:r w:rsidRPr="00C539F6">
        <w:rPr>
          <w:rFonts w:eastAsia="Arial"/>
        </w:rPr>
        <w:t xml:space="preserve">Betalar inte ut </w:t>
      </w:r>
      <w:r w:rsidR="00AC7368" w:rsidRPr="00C539F6">
        <w:rPr>
          <w:rFonts w:eastAsia="Arial"/>
        </w:rPr>
        <w:t>bidrag finansierade med anslag</w:t>
      </w:r>
    </w:p>
    <w:p w14:paraId="09CA0049" w14:textId="407FEDEA" w:rsidR="001738DA" w:rsidRPr="001738DA" w:rsidRDefault="001738DA" w:rsidP="001738DA">
      <w:pPr>
        <w:pStyle w:val="Brdtext"/>
        <w:numPr>
          <w:ilvl w:val="0"/>
          <w:numId w:val="18"/>
        </w:numPr>
        <w:spacing w:after="120"/>
        <w:rPr>
          <w:rFonts w:eastAsia="Arial"/>
        </w:rPr>
      </w:pPr>
      <w:r w:rsidRPr="00C539F6">
        <w:rPr>
          <w:rFonts w:eastAsia="Arial"/>
        </w:rPr>
        <w:t>Nej – lämna kommentar</w:t>
      </w:r>
    </w:p>
    <w:p w14:paraId="1050D554" w14:textId="542BD818" w:rsidR="00822216" w:rsidRPr="00F41034" w:rsidRDefault="000F6A3E" w:rsidP="00F41034">
      <w:pPr>
        <w:pStyle w:val="Brdtext"/>
        <w:spacing w:after="0"/>
        <w:rPr>
          <w:rFonts w:eastAsia="Arial"/>
          <w:b/>
        </w:rPr>
      </w:pPr>
      <w:r w:rsidRPr="003E77ED">
        <w:rPr>
          <w:rFonts w:eastAsia="Arial"/>
          <w:b/>
        </w:rPr>
        <w:t xml:space="preserve">11 § </w:t>
      </w:r>
      <w:r w:rsidRPr="00F41034">
        <w:rPr>
          <w:rFonts w:eastAsia="Arial"/>
          <w:b/>
        </w:rPr>
        <w:t>a</w:t>
      </w:r>
      <w:r w:rsidR="00822216" w:rsidRPr="00F41034">
        <w:rPr>
          <w:rFonts w:eastAsia="Arial"/>
          <w:b/>
        </w:rPr>
        <w:t>nslagsförordning</w:t>
      </w:r>
      <w:r w:rsidR="00C77A10">
        <w:rPr>
          <w:rFonts w:eastAsia="Arial"/>
          <w:b/>
        </w:rPr>
        <w:t>en</w:t>
      </w:r>
      <w:r w:rsidR="00822216" w:rsidRPr="00F41034">
        <w:rPr>
          <w:rFonts w:eastAsia="Arial"/>
          <w:b/>
        </w:rPr>
        <w:t xml:space="preserve"> (2011:223)</w:t>
      </w:r>
    </w:p>
    <w:p w14:paraId="4CC53268" w14:textId="310DE850" w:rsidR="00551728" w:rsidRPr="00F41034" w:rsidRDefault="00040955">
      <w:pPr>
        <w:pStyle w:val="Brdtext"/>
        <w:rPr>
          <w:rFonts w:eastAsia="Arial"/>
        </w:rPr>
      </w:pPr>
      <w:r w:rsidRPr="00F41034">
        <w:rPr>
          <w:rFonts w:eastAsia="Arial"/>
        </w:rPr>
        <w:t>Utbetalning av bidrag från anslag ska göras i nära anslutning till att bidraget ska användas av mottagaren.</w:t>
      </w:r>
    </w:p>
    <w:p w14:paraId="07C7294A" w14:textId="04AAD827" w:rsidR="004D47D5" w:rsidRPr="008E7B7E" w:rsidRDefault="004D47D5" w:rsidP="00F41034">
      <w:pPr>
        <w:pStyle w:val="Rubrik3"/>
        <w:rPr>
          <w:rFonts w:eastAsia="Arial"/>
        </w:rPr>
      </w:pPr>
      <w:r w:rsidRPr="00C539F6">
        <w:rPr>
          <w:rFonts w:eastAsia="Arial"/>
        </w:rPr>
        <w:t xml:space="preserve">9. Har myndigheten fört alla medel som </w:t>
      </w:r>
      <w:r w:rsidR="00E27712" w:rsidRPr="00C539F6">
        <w:rPr>
          <w:rFonts w:eastAsia="Arial"/>
        </w:rPr>
        <w:t xml:space="preserve">ska föras </w:t>
      </w:r>
      <w:r w:rsidR="00391D89" w:rsidRPr="00C539F6">
        <w:rPr>
          <w:rFonts w:eastAsia="Arial"/>
        </w:rPr>
        <w:t>till statens centralkonto</w:t>
      </w:r>
      <w:r w:rsidR="00E27712" w:rsidRPr="00C539F6">
        <w:rPr>
          <w:rFonts w:eastAsia="Arial"/>
        </w:rPr>
        <w:t xml:space="preserve"> </w:t>
      </w:r>
      <w:r w:rsidR="007F2A3E" w:rsidRPr="00C539F6">
        <w:rPr>
          <w:rFonts w:eastAsia="Arial"/>
        </w:rPr>
        <w:t>till detta</w:t>
      </w:r>
      <w:r w:rsidR="00391D89" w:rsidRPr="00C539F6">
        <w:rPr>
          <w:rFonts w:eastAsia="Arial"/>
        </w:rPr>
        <w:t xml:space="preserve"> och</w:t>
      </w:r>
      <w:r w:rsidRPr="00C539F6">
        <w:rPr>
          <w:rFonts w:eastAsia="Arial"/>
        </w:rPr>
        <w:t xml:space="preserve"> redovisat alla sådana medel mot inkomsttitel?</w:t>
      </w:r>
    </w:p>
    <w:p w14:paraId="7E87B5E0" w14:textId="476A747B" w:rsidR="004D47D5" w:rsidRPr="00C472B7" w:rsidRDefault="005242AC" w:rsidP="001738DA">
      <w:pPr>
        <w:pStyle w:val="Brdtext"/>
        <w:numPr>
          <w:ilvl w:val="0"/>
          <w:numId w:val="18"/>
        </w:numPr>
        <w:spacing w:after="120"/>
        <w:rPr>
          <w:rFonts w:eastAsia="Arial"/>
        </w:rPr>
      </w:pPr>
      <w:r w:rsidRPr="00C472B7">
        <w:rPr>
          <w:rFonts w:eastAsia="Arial"/>
        </w:rPr>
        <w:t>Ja</w:t>
      </w:r>
    </w:p>
    <w:p w14:paraId="3FB45A1D" w14:textId="77777777" w:rsidR="003F7FB3" w:rsidRDefault="00CF63A2" w:rsidP="003F7FB3">
      <w:pPr>
        <w:pStyle w:val="Brdtext"/>
        <w:numPr>
          <w:ilvl w:val="0"/>
          <w:numId w:val="18"/>
        </w:numPr>
        <w:spacing w:after="120"/>
        <w:rPr>
          <w:rFonts w:eastAsia="Arial"/>
        </w:rPr>
      </w:pPr>
      <w:r w:rsidRPr="00C539F6">
        <w:rPr>
          <w:rFonts w:eastAsia="Arial"/>
        </w:rPr>
        <w:t>H</w:t>
      </w:r>
      <w:r w:rsidR="004D47D5" w:rsidRPr="00C539F6">
        <w:rPr>
          <w:rFonts w:eastAsia="Arial"/>
        </w:rPr>
        <w:t xml:space="preserve">ar inte haft </w:t>
      </w:r>
      <w:r w:rsidR="000F495A" w:rsidRPr="00C539F6">
        <w:rPr>
          <w:rFonts w:eastAsia="Arial"/>
        </w:rPr>
        <w:t>sådana inkomster</w:t>
      </w:r>
      <w:r w:rsidR="003F7FB3" w:rsidRPr="003F7FB3">
        <w:rPr>
          <w:rFonts w:eastAsia="Arial"/>
        </w:rPr>
        <w:t xml:space="preserve"> </w:t>
      </w:r>
    </w:p>
    <w:p w14:paraId="766624AB" w14:textId="520F17D2" w:rsidR="004D47D5" w:rsidRPr="003F7FB3" w:rsidRDefault="003F7FB3" w:rsidP="003F7FB3">
      <w:pPr>
        <w:pStyle w:val="Brdtext"/>
        <w:numPr>
          <w:ilvl w:val="0"/>
          <w:numId w:val="18"/>
        </w:numPr>
        <w:spacing w:after="120"/>
        <w:rPr>
          <w:rFonts w:eastAsia="Arial"/>
        </w:rPr>
      </w:pPr>
      <w:r w:rsidRPr="00C539F6">
        <w:rPr>
          <w:rFonts w:eastAsia="Arial"/>
        </w:rPr>
        <w:t>Nej – lämna kommentar</w:t>
      </w:r>
    </w:p>
    <w:p w14:paraId="4617D35A" w14:textId="1A3255AD" w:rsidR="000D4BAF" w:rsidRPr="00F41034" w:rsidRDefault="000D4BAF" w:rsidP="00F41034">
      <w:pPr>
        <w:pStyle w:val="Brdtext"/>
        <w:spacing w:after="0"/>
        <w:rPr>
          <w:rFonts w:eastAsia="Arial"/>
          <w:b/>
        </w:rPr>
      </w:pPr>
      <w:r w:rsidRPr="00F41034">
        <w:rPr>
          <w:rFonts w:eastAsia="Arial"/>
          <w:b/>
        </w:rPr>
        <w:t>26 § a</w:t>
      </w:r>
      <w:r w:rsidR="00104FD6" w:rsidRPr="00F41034">
        <w:rPr>
          <w:rFonts w:eastAsia="Arial"/>
          <w:b/>
        </w:rPr>
        <w:t>vgiftsförordning</w:t>
      </w:r>
      <w:r w:rsidR="00C77A10">
        <w:rPr>
          <w:rFonts w:eastAsia="Arial"/>
          <w:b/>
        </w:rPr>
        <w:t>en</w:t>
      </w:r>
      <w:r w:rsidR="00104FD6" w:rsidRPr="00F41034">
        <w:rPr>
          <w:rFonts w:eastAsia="Arial"/>
          <w:b/>
        </w:rPr>
        <w:t xml:space="preserve"> (1992:191)</w:t>
      </w:r>
    </w:p>
    <w:p w14:paraId="6D1817CC" w14:textId="180D7B85" w:rsidR="004D47D5" w:rsidRPr="00F41034" w:rsidRDefault="004D47D5">
      <w:pPr>
        <w:pStyle w:val="Brdtext"/>
        <w:rPr>
          <w:rFonts w:eastAsia="Arial"/>
        </w:rPr>
      </w:pPr>
      <w:r w:rsidRPr="00F41034">
        <w:rPr>
          <w:rFonts w:eastAsia="Arial"/>
        </w:rPr>
        <w:t>Inkomster från avgiftsbelagd verksamhet, som en myndighet inte får disponera enligt 25 §, skall tillföras statens centralkonto i Riksbanken och redovisas under den inkomsttitel på statsbudgeten som regeringen bestämmer.</w:t>
      </w:r>
    </w:p>
    <w:p w14:paraId="78872936" w14:textId="16D8961D" w:rsidR="00104FD6" w:rsidRPr="00F41034" w:rsidRDefault="00104FD6" w:rsidP="00F41034">
      <w:pPr>
        <w:pStyle w:val="Brdtext"/>
        <w:spacing w:after="0"/>
        <w:rPr>
          <w:rFonts w:eastAsia="Arial"/>
          <w:b/>
        </w:rPr>
      </w:pPr>
      <w:r w:rsidRPr="00F41034">
        <w:rPr>
          <w:rFonts w:eastAsia="Arial"/>
          <w:b/>
        </w:rPr>
        <w:t>4 kap. 4 § kapitalförsörjningsförordning</w:t>
      </w:r>
      <w:r w:rsidR="00734F11">
        <w:rPr>
          <w:rFonts w:eastAsia="Arial"/>
          <w:b/>
        </w:rPr>
        <w:t>en</w:t>
      </w:r>
      <w:r w:rsidRPr="00F41034">
        <w:rPr>
          <w:rFonts w:eastAsia="Arial"/>
          <w:b/>
        </w:rPr>
        <w:t xml:space="preserve"> (2011:210)</w:t>
      </w:r>
    </w:p>
    <w:p w14:paraId="6F4470CE" w14:textId="584858D9" w:rsidR="00326A94" w:rsidRDefault="004D47D5" w:rsidP="00F41034">
      <w:pPr>
        <w:pStyle w:val="Brdtext"/>
        <w:rPr>
          <w:rFonts w:eastAsia="Arial"/>
        </w:rPr>
      </w:pPr>
      <w:r w:rsidRPr="00F41034">
        <w:rPr>
          <w:rFonts w:eastAsia="Arial"/>
        </w:rPr>
        <w:t>En myndighet som tar emot inkomster som den inte får disponera, ska föra över medlen till statens centralkonto. Om inkomsterna är av mindre omfattning, får medlen i stället sättas in på myndighetens räntekonto i Riksgäldskontoret för att senast vid budgetårets utgång föras över till statens centralkonto.</w:t>
      </w:r>
    </w:p>
    <w:p w14:paraId="4EEEBAE9" w14:textId="15A191A5" w:rsidR="001D7131" w:rsidRPr="00F70030" w:rsidRDefault="001D7131" w:rsidP="00F41034">
      <w:pPr>
        <w:pStyle w:val="Rubrik2"/>
        <w:rPr>
          <w:rFonts w:eastAsia="Arial"/>
        </w:rPr>
      </w:pPr>
      <w:bookmarkStart w:id="4" w:name="_Toc55546277"/>
      <w:r w:rsidRPr="00F70030">
        <w:rPr>
          <w:rFonts w:eastAsia="Arial"/>
        </w:rPr>
        <w:t>Avgifter</w:t>
      </w:r>
      <w:bookmarkEnd w:id="4"/>
    </w:p>
    <w:p w14:paraId="68705FA4" w14:textId="4F722C9F" w:rsidR="00292C09" w:rsidRPr="008E7B7E" w:rsidRDefault="00292C09" w:rsidP="00F41034">
      <w:pPr>
        <w:pStyle w:val="Rubrik3"/>
        <w:rPr>
          <w:rFonts w:eastAsia="Arial"/>
        </w:rPr>
      </w:pPr>
      <w:r w:rsidRPr="00C539F6">
        <w:rPr>
          <w:rFonts w:eastAsia="Arial"/>
        </w:rPr>
        <w:t xml:space="preserve">10. </w:t>
      </w:r>
      <w:r w:rsidR="000A4F6C" w:rsidRPr="00C539F6">
        <w:rPr>
          <w:rFonts w:eastAsia="Arial"/>
        </w:rPr>
        <w:t>Har myndi</w:t>
      </w:r>
      <w:r w:rsidR="001F5B29" w:rsidRPr="00C539F6">
        <w:rPr>
          <w:rFonts w:eastAsia="Arial"/>
        </w:rPr>
        <w:t>gheten rätt att ta ut avgifter</w:t>
      </w:r>
      <w:r w:rsidR="000A4F6C" w:rsidRPr="00C539F6">
        <w:rPr>
          <w:rFonts w:eastAsia="Arial"/>
        </w:rPr>
        <w:t xml:space="preserve"> för </w:t>
      </w:r>
      <w:r w:rsidR="00725E19" w:rsidRPr="00C539F6">
        <w:rPr>
          <w:rFonts w:eastAsia="Arial"/>
        </w:rPr>
        <w:t>alla</w:t>
      </w:r>
      <w:r w:rsidR="000A4F6C" w:rsidRPr="00C539F6">
        <w:rPr>
          <w:rFonts w:eastAsia="Arial"/>
        </w:rPr>
        <w:t xml:space="preserve"> varor och tjänster som myndigheten tillhandahåll</w:t>
      </w:r>
      <w:r w:rsidR="00A62EF1" w:rsidRPr="00C539F6">
        <w:rPr>
          <w:rFonts w:eastAsia="Arial"/>
        </w:rPr>
        <w:t>er</w:t>
      </w:r>
      <w:r w:rsidR="000A4F6C" w:rsidRPr="00C539F6">
        <w:rPr>
          <w:rFonts w:eastAsia="Arial"/>
        </w:rPr>
        <w:t xml:space="preserve"> mot avgift</w:t>
      </w:r>
      <w:r w:rsidRPr="00C539F6">
        <w:rPr>
          <w:rFonts w:eastAsia="Arial"/>
        </w:rPr>
        <w:t>?</w:t>
      </w:r>
    </w:p>
    <w:p w14:paraId="3A11F48A" w14:textId="4DDEBDCD" w:rsidR="00292C09" w:rsidRPr="00C472B7" w:rsidRDefault="00725E19" w:rsidP="006577E3">
      <w:pPr>
        <w:pStyle w:val="Brdtext"/>
        <w:numPr>
          <w:ilvl w:val="0"/>
          <w:numId w:val="18"/>
        </w:numPr>
        <w:spacing w:after="120"/>
        <w:rPr>
          <w:rFonts w:eastAsia="Arial"/>
        </w:rPr>
      </w:pPr>
      <w:r w:rsidRPr="00C472B7">
        <w:rPr>
          <w:rFonts w:eastAsia="Arial"/>
        </w:rPr>
        <w:t>Ja</w:t>
      </w:r>
    </w:p>
    <w:p w14:paraId="545F0FDF" w14:textId="3AE6F7F0" w:rsidR="00292C09" w:rsidRDefault="0018407F" w:rsidP="006577E3">
      <w:pPr>
        <w:pStyle w:val="Brdtext"/>
        <w:numPr>
          <w:ilvl w:val="0"/>
          <w:numId w:val="18"/>
        </w:numPr>
        <w:spacing w:after="120"/>
        <w:rPr>
          <w:rFonts w:eastAsia="Arial"/>
        </w:rPr>
      </w:pPr>
      <w:r w:rsidRPr="00C539F6">
        <w:rPr>
          <w:rFonts w:eastAsia="Arial"/>
        </w:rPr>
        <w:t>T</w:t>
      </w:r>
      <w:r w:rsidR="008C189D" w:rsidRPr="00C539F6">
        <w:rPr>
          <w:rFonts w:eastAsia="Arial"/>
        </w:rPr>
        <w:t>ar inte ut några avgifter</w:t>
      </w:r>
    </w:p>
    <w:p w14:paraId="49C28C40" w14:textId="638064A2" w:rsidR="006577E3" w:rsidRPr="00C539F6" w:rsidRDefault="006577E3" w:rsidP="006577E3">
      <w:pPr>
        <w:pStyle w:val="Brdtext"/>
        <w:numPr>
          <w:ilvl w:val="0"/>
          <w:numId w:val="18"/>
        </w:numPr>
        <w:spacing w:after="120"/>
        <w:rPr>
          <w:rFonts w:eastAsia="Arial"/>
        </w:rPr>
      </w:pPr>
      <w:r>
        <w:rPr>
          <w:rFonts w:eastAsia="Arial"/>
        </w:rPr>
        <w:t>Nej – lämna kommentar</w:t>
      </w:r>
    </w:p>
    <w:p w14:paraId="11EB9414" w14:textId="66A6B663" w:rsidR="000D4BAF" w:rsidRPr="00F41034" w:rsidRDefault="000D4BAF" w:rsidP="00F41034">
      <w:pPr>
        <w:pStyle w:val="Brdtext"/>
        <w:spacing w:after="0"/>
        <w:rPr>
          <w:rFonts w:eastAsia="Arial"/>
          <w:b/>
        </w:rPr>
      </w:pPr>
      <w:r w:rsidRPr="00F41034">
        <w:rPr>
          <w:rFonts w:eastAsia="Arial"/>
          <w:b/>
        </w:rPr>
        <w:t>3 § avgiftsförordning</w:t>
      </w:r>
      <w:r w:rsidR="00734F11">
        <w:rPr>
          <w:rFonts w:eastAsia="Arial"/>
          <w:b/>
        </w:rPr>
        <w:t>en</w:t>
      </w:r>
      <w:r w:rsidRPr="00F41034">
        <w:rPr>
          <w:rFonts w:eastAsia="Arial"/>
          <w:b/>
        </w:rPr>
        <w:t xml:space="preserve"> (1992:191)</w:t>
      </w:r>
    </w:p>
    <w:p w14:paraId="7822E858" w14:textId="08B63B28" w:rsidR="00292C09" w:rsidRPr="00F41034" w:rsidRDefault="00292C09">
      <w:pPr>
        <w:pStyle w:val="Brdtext"/>
        <w:rPr>
          <w:rFonts w:eastAsia="Arial"/>
          <w:b/>
        </w:rPr>
      </w:pPr>
      <w:r w:rsidRPr="00F41034">
        <w:rPr>
          <w:rFonts w:eastAsia="Arial"/>
        </w:rPr>
        <w:t>En myndighet får ta ut avgifter för varor och tjänster som den tillhandahåller bara om det följer av en lag eller förordning eller av ett särskilt beslut av regeringen.</w:t>
      </w:r>
    </w:p>
    <w:p w14:paraId="22E4DCF6" w14:textId="5208237B" w:rsidR="00F17DC1" w:rsidRDefault="00451E20">
      <w:pPr>
        <w:pStyle w:val="Brdtext"/>
        <w:rPr>
          <w:rFonts w:eastAsia="Arial"/>
        </w:rPr>
      </w:pPr>
      <w:r w:rsidRPr="00F41034">
        <w:rPr>
          <w:rFonts w:eastAsiaTheme="majorEastAsia"/>
          <w:b/>
        </w:rPr>
        <w:lastRenderedPageBreak/>
        <w:t>ESV:s kommentar:</w:t>
      </w:r>
      <w:r w:rsidRPr="00F41034">
        <w:rPr>
          <w:rFonts w:eastAsia="Arial"/>
          <w:b/>
        </w:rPr>
        <w:t xml:space="preserve"> </w:t>
      </w:r>
      <w:r w:rsidR="00D050C9" w:rsidRPr="00BF6E5D">
        <w:rPr>
          <w:rFonts w:eastAsia="Arial"/>
        </w:rPr>
        <w:t>En myndighet kan ta ut en avgift med stöd av 4 eller 15 §§ avgiftsförordningen eller med stöd av särskilt bemyndigande.</w:t>
      </w:r>
    </w:p>
    <w:p w14:paraId="4A9EE85C" w14:textId="1735FDE2" w:rsidR="009E55D0" w:rsidRPr="008E7B7E" w:rsidRDefault="009E55D0" w:rsidP="00F41034">
      <w:pPr>
        <w:pStyle w:val="Rubrik3"/>
        <w:rPr>
          <w:rFonts w:eastAsia="Arial"/>
        </w:rPr>
      </w:pPr>
      <w:r w:rsidRPr="00C539F6">
        <w:rPr>
          <w:rFonts w:eastAsia="Arial"/>
        </w:rPr>
        <w:t>11</w:t>
      </w:r>
      <w:r w:rsidRPr="008E7B7E">
        <w:rPr>
          <w:rFonts w:eastAsia="Arial"/>
        </w:rPr>
        <w:t xml:space="preserve">. </w:t>
      </w:r>
      <w:r w:rsidRPr="00C539F6">
        <w:rPr>
          <w:rFonts w:eastAsia="Arial"/>
        </w:rPr>
        <w:t xml:space="preserve">Har myndigheten </w:t>
      </w:r>
      <w:r w:rsidR="0074009D" w:rsidRPr="00C539F6">
        <w:rPr>
          <w:rFonts w:eastAsia="Arial"/>
        </w:rPr>
        <w:t xml:space="preserve">inom de tre senaste åren </w:t>
      </w:r>
      <w:r w:rsidRPr="00C539F6">
        <w:rPr>
          <w:rFonts w:eastAsia="Arial"/>
        </w:rPr>
        <w:t>samrått med ESV om</w:t>
      </w:r>
      <w:r w:rsidR="006D5CFC" w:rsidRPr="00C539F6">
        <w:rPr>
          <w:rFonts w:eastAsia="Arial"/>
        </w:rPr>
        <w:t xml:space="preserve"> </w:t>
      </w:r>
      <w:r w:rsidR="00BF475D" w:rsidRPr="00C539F6">
        <w:rPr>
          <w:rFonts w:eastAsia="Arial"/>
        </w:rPr>
        <w:t xml:space="preserve">de </w:t>
      </w:r>
      <w:r w:rsidR="006D5CFC" w:rsidRPr="00C539F6">
        <w:rPr>
          <w:rFonts w:eastAsia="Arial"/>
        </w:rPr>
        <w:t>avgifter som myndigheten tar ut</w:t>
      </w:r>
      <w:r w:rsidR="00444E0D" w:rsidRPr="00C539F6">
        <w:rPr>
          <w:rFonts w:eastAsia="Arial"/>
        </w:rPr>
        <w:t xml:space="preserve"> och därutöver </w:t>
      </w:r>
      <w:r w:rsidR="00BC1E50" w:rsidRPr="00C539F6">
        <w:rPr>
          <w:rFonts w:eastAsia="Arial"/>
        </w:rPr>
        <w:t>samrått</w:t>
      </w:r>
      <w:r w:rsidR="00444E0D" w:rsidRPr="00C539F6">
        <w:rPr>
          <w:rFonts w:eastAsia="Arial"/>
        </w:rPr>
        <w:t xml:space="preserve"> om myndigheten avsett </w:t>
      </w:r>
      <w:r w:rsidR="001C7E08" w:rsidRPr="00C539F6">
        <w:rPr>
          <w:rFonts w:eastAsia="Arial"/>
        </w:rPr>
        <w:t xml:space="preserve">att </w:t>
      </w:r>
      <w:r w:rsidR="00444E0D" w:rsidRPr="00C539F6">
        <w:rPr>
          <w:rFonts w:eastAsia="Arial"/>
        </w:rPr>
        <w:t>väsentligt förändra eller ta ut en ny avgift</w:t>
      </w:r>
      <w:r w:rsidRPr="00C539F6">
        <w:rPr>
          <w:rFonts w:eastAsia="Arial"/>
        </w:rPr>
        <w:t>?</w:t>
      </w:r>
    </w:p>
    <w:p w14:paraId="4D44E92A" w14:textId="01DC9D5C" w:rsidR="009E55D0" w:rsidRPr="008E7B7E" w:rsidRDefault="006D5CFC" w:rsidP="00ED0C99">
      <w:pPr>
        <w:pStyle w:val="Brdtext"/>
        <w:numPr>
          <w:ilvl w:val="0"/>
          <w:numId w:val="18"/>
        </w:numPr>
        <w:spacing w:after="120"/>
        <w:rPr>
          <w:rFonts w:eastAsia="Arial"/>
        </w:rPr>
      </w:pPr>
      <w:r w:rsidRPr="008E7B7E">
        <w:rPr>
          <w:rFonts w:eastAsia="Arial"/>
        </w:rPr>
        <w:t>Ja</w:t>
      </w:r>
    </w:p>
    <w:p w14:paraId="6032663B" w14:textId="741D67BF" w:rsidR="009E55D0" w:rsidRPr="00ED0C99" w:rsidRDefault="001353B3" w:rsidP="00ED0C99">
      <w:pPr>
        <w:pStyle w:val="Brdtext"/>
        <w:numPr>
          <w:ilvl w:val="0"/>
          <w:numId w:val="18"/>
        </w:numPr>
        <w:spacing w:after="120"/>
        <w:rPr>
          <w:rFonts w:eastAsia="Arial"/>
        </w:rPr>
      </w:pPr>
      <w:r w:rsidRPr="00ED0C99">
        <w:rPr>
          <w:rFonts w:eastAsia="Arial"/>
        </w:rPr>
        <w:t>T</w:t>
      </w:r>
      <w:r w:rsidR="008C189D" w:rsidRPr="00ED0C99">
        <w:rPr>
          <w:rFonts w:eastAsia="Arial"/>
        </w:rPr>
        <w:t>ar inte ut några avgifter</w:t>
      </w:r>
    </w:p>
    <w:p w14:paraId="4D23ED3D" w14:textId="1CE94774" w:rsidR="0090365C" w:rsidRDefault="0090365C" w:rsidP="00ED0C99">
      <w:pPr>
        <w:pStyle w:val="Brdtext"/>
        <w:numPr>
          <w:ilvl w:val="0"/>
          <w:numId w:val="18"/>
        </w:numPr>
        <w:spacing w:after="120"/>
        <w:rPr>
          <w:rFonts w:eastAsia="Arial"/>
        </w:rPr>
      </w:pPr>
      <w:r w:rsidRPr="00ED0C99">
        <w:rPr>
          <w:rFonts w:eastAsia="Arial"/>
        </w:rPr>
        <w:t>Omfatt</w:t>
      </w:r>
      <w:r w:rsidR="008C189D" w:rsidRPr="00ED0C99">
        <w:rPr>
          <w:rFonts w:eastAsia="Arial"/>
        </w:rPr>
        <w:t>as inte av samrådsskyldigheten</w:t>
      </w:r>
    </w:p>
    <w:p w14:paraId="3C66F2D3" w14:textId="0B4274BD" w:rsidR="00ED0C99" w:rsidRPr="00ED0C99" w:rsidRDefault="00ED0C99" w:rsidP="00ED0C99">
      <w:pPr>
        <w:pStyle w:val="Brdtext"/>
        <w:numPr>
          <w:ilvl w:val="0"/>
          <w:numId w:val="18"/>
        </w:numPr>
        <w:spacing w:after="120"/>
        <w:rPr>
          <w:rFonts w:eastAsia="Arial"/>
        </w:rPr>
      </w:pPr>
      <w:r w:rsidRPr="00C472B7">
        <w:rPr>
          <w:rFonts w:eastAsia="Arial"/>
        </w:rPr>
        <w:t>Nej – lämna kommentar</w:t>
      </w:r>
    </w:p>
    <w:p w14:paraId="097ED11D" w14:textId="039BC756" w:rsidR="00731322" w:rsidRPr="00F41034" w:rsidRDefault="00731322" w:rsidP="00F41034">
      <w:pPr>
        <w:pStyle w:val="Brdtext"/>
        <w:spacing w:after="0"/>
        <w:rPr>
          <w:rFonts w:eastAsia="Arial"/>
          <w:b/>
        </w:rPr>
      </w:pPr>
      <w:r w:rsidRPr="00F41034">
        <w:rPr>
          <w:rFonts w:eastAsia="Arial"/>
          <w:b/>
        </w:rPr>
        <w:t>7 § avgiftsförordning</w:t>
      </w:r>
      <w:r w:rsidR="00734F11">
        <w:rPr>
          <w:rFonts w:eastAsia="Arial"/>
          <w:b/>
        </w:rPr>
        <w:t>en</w:t>
      </w:r>
      <w:r w:rsidRPr="00F41034">
        <w:rPr>
          <w:rFonts w:eastAsia="Arial"/>
          <w:b/>
        </w:rPr>
        <w:t xml:space="preserve"> (1992:191)</w:t>
      </w:r>
    </w:p>
    <w:p w14:paraId="069CD2F4" w14:textId="77777777" w:rsidR="00656733" w:rsidRDefault="009E55D0" w:rsidP="00F41034">
      <w:pPr>
        <w:pStyle w:val="Brdtext"/>
        <w:rPr>
          <w:rFonts w:eastAsia="Arial"/>
        </w:rPr>
      </w:pPr>
      <w:r w:rsidRPr="00F41034">
        <w:rPr>
          <w:rFonts w:eastAsia="Arial"/>
        </w:rPr>
        <w:t xml:space="preserve">Myndigheten ska vart tredje år samråda med Ekonomistyrningsverket om de avgifter som myndigheten tar ut. </w:t>
      </w:r>
    </w:p>
    <w:p w14:paraId="2DE82B23" w14:textId="77777777" w:rsidR="00656733" w:rsidRDefault="009E55D0" w:rsidP="00F41034">
      <w:pPr>
        <w:pStyle w:val="Brdtext"/>
        <w:rPr>
          <w:rFonts w:eastAsia="Arial"/>
        </w:rPr>
      </w:pPr>
      <w:r w:rsidRPr="00F41034">
        <w:rPr>
          <w:rFonts w:eastAsia="Arial"/>
        </w:rPr>
        <w:t xml:space="preserve">Samråd ska även genomföras om myndigheten avser att väsentligt förändra en avgift eller ta ut en ny avgift. </w:t>
      </w:r>
    </w:p>
    <w:p w14:paraId="17974F93" w14:textId="0B21E202" w:rsidR="00DA31CC" w:rsidRPr="00F41034" w:rsidRDefault="009E55D0" w:rsidP="00F41034">
      <w:pPr>
        <w:pStyle w:val="Brdtext"/>
        <w:rPr>
          <w:rFonts w:eastAsia="Arial"/>
        </w:rPr>
      </w:pPr>
      <w:r w:rsidRPr="00F41034">
        <w:rPr>
          <w:rFonts w:eastAsia="Arial"/>
        </w:rPr>
        <w:t>Om det finns särskilda skäl får Ekonomistyrningsverket medge undantag från samrådsskyldigheten.</w:t>
      </w:r>
    </w:p>
    <w:p w14:paraId="5E3E6D76" w14:textId="3DB22167" w:rsidR="001D7131" w:rsidRPr="00C539F6" w:rsidRDefault="001D7131">
      <w:pPr>
        <w:pStyle w:val="Rubrik2"/>
        <w:spacing w:after="120"/>
        <w:rPr>
          <w:rFonts w:eastAsia="Arial"/>
        </w:rPr>
      </w:pPr>
      <w:bookmarkStart w:id="5" w:name="_Toc55546278"/>
      <w:r w:rsidRPr="00C539F6">
        <w:rPr>
          <w:rFonts w:eastAsia="Arial"/>
        </w:rPr>
        <w:t>Anläggningstillgångar</w:t>
      </w:r>
      <w:bookmarkEnd w:id="5"/>
    </w:p>
    <w:p w14:paraId="64FE1760" w14:textId="26A4D8BF" w:rsidR="00EE3D48" w:rsidRPr="008E7B7E" w:rsidRDefault="00EE3D48" w:rsidP="00F41034">
      <w:pPr>
        <w:pStyle w:val="Rubrik3"/>
        <w:rPr>
          <w:rFonts w:eastAsia="Arial"/>
        </w:rPr>
      </w:pPr>
      <w:r w:rsidRPr="00C539F6">
        <w:rPr>
          <w:rFonts w:eastAsia="Arial"/>
        </w:rPr>
        <w:t>12. Har myndigheten redovisat alla tillgångar som anskaffats och som uppfyller kriterierna för att redovisas som anläggningstillgångar i balansräkningen</w:t>
      </w:r>
      <w:r w:rsidR="00D67017" w:rsidRPr="00C539F6">
        <w:rPr>
          <w:rFonts w:eastAsia="Arial"/>
        </w:rPr>
        <w:t>?</w:t>
      </w:r>
    </w:p>
    <w:p w14:paraId="61F3A005" w14:textId="2262EA60" w:rsidR="00C75D2F" w:rsidRPr="00C472B7" w:rsidRDefault="00C75D2F" w:rsidP="00ED0C99">
      <w:pPr>
        <w:pStyle w:val="Brdtext"/>
        <w:numPr>
          <w:ilvl w:val="0"/>
          <w:numId w:val="18"/>
        </w:numPr>
        <w:spacing w:after="120"/>
        <w:rPr>
          <w:rFonts w:eastAsia="Arial"/>
        </w:rPr>
      </w:pPr>
      <w:r w:rsidRPr="00C472B7">
        <w:rPr>
          <w:rFonts w:eastAsia="Arial"/>
        </w:rPr>
        <w:t>Ja</w:t>
      </w:r>
    </w:p>
    <w:p w14:paraId="28DD9800" w14:textId="77777777" w:rsidR="00ED0C99" w:rsidRDefault="0018407F" w:rsidP="00ED0C99">
      <w:pPr>
        <w:pStyle w:val="Brdtext"/>
        <w:numPr>
          <w:ilvl w:val="0"/>
          <w:numId w:val="18"/>
        </w:numPr>
        <w:spacing w:after="120"/>
        <w:rPr>
          <w:rFonts w:eastAsia="Arial"/>
        </w:rPr>
      </w:pPr>
      <w:r w:rsidRPr="00C539F6">
        <w:rPr>
          <w:rFonts w:eastAsia="Arial"/>
        </w:rPr>
        <w:t>H</w:t>
      </w:r>
      <w:r w:rsidR="00EE3D48" w:rsidRPr="00C539F6">
        <w:rPr>
          <w:rFonts w:eastAsia="Arial"/>
        </w:rPr>
        <w:t>ar inte anska</w:t>
      </w:r>
      <w:r w:rsidR="00C75D2F" w:rsidRPr="00C539F6">
        <w:rPr>
          <w:rFonts w:eastAsia="Arial"/>
        </w:rPr>
        <w:t>ffat tillgångar under året</w:t>
      </w:r>
      <w:r w:rsidR="00ED0C99">
        <w:rPr>
          <w:rFonts w:eastAsia="Arial"/>
        </w:rPr>
        <w:t xml:space="preserve"> </w:t>
      </w:r>
    </w:p>
    <w:p w14:paraId="7F63C0B4" w14:textId="5F156E04" w:rsidR="00EE3D48" w:rsidRPr="00ED0C99" w:rsidRDefault="00ED0C99" w:rsidP="00ED0C99">
      <w:pPr>
        <w:pStyle w:val="Brdtext"/>
        <w:numPr>
          <w:ilvl w:val="0"/>
          <w:numId w:val="18"/>
        </w:numPr>
        <w:spacing w:after="120"/>
        <w:rPr>
          <w:rFonts w:eastAsia="Arial"/>
        </w:rPr>
      </w:pPr>
      <w:r w:rsidRPr="00C539F6">
        <w:rPr>
          <w:rFonts w:eastAsia="Arial"/>
        </w:rPr>
        <w:t>Nej – lämna kommentar</w:t>
      </w:r>
    </w:p>
    <w:p w14:paraId="5009E50A" w14:textId="3D162908" w:rsidR="00EE3D48" w:rsidRPr="00F41034" w:rsidRDefault="00B770D1">
      <w:pPr>
        <w:pStyle w:val="Brdtext"/>
        <w:rPr>
          <w:rFonts w:eastAsia="Arial"/>
        </w:rPr>
      </w:pPr>
      <w:r w:rsidRPr="00F41034">
        <w:rPr>
          <w:rFonts w:eastAsia="Arial"/>
          <w:b/>
        </w:rPr>
        <w:t xml:space="preserve">5 kap. 2 § </w:t>
      </w:r>
      <w:r w:rsidR="00753661" w:rsidRPr="00F41034">
        <w:rPr>
          <w:rFonts w:eastAsia="Arial"/>
          <w:b/>
        </w:rPr>
        <w:t>Ekonomistyrningsverkets föreskrifter och allmänna råd (ESVFA 2022:1) om årsredovisning och budgetunderlag</w:t>
      </w:r>
      <w:r w:rsidR="00A845AB" w:rsidRPr="00F41034">
        <w:rPr>
          <w:rFonts w:eastAsia="Arial"/>
          <w:highlight w:val="yellow"/>
        </w:rPr>
        <w:br/>
      </w:r>
      <w:r w:rsidR="00A6090A" w:rsidRPr="00A6090A">
        <w:rPr>
          <w:rFonts w:eastAsia="Arial"/>
        </w:rPr>
        <w:t>En tillgång ska redovisas i balansräkningen när det är sannolikt att de framtida ekonomiska fördelar eller den servicepotential som är förknippade med innehavet kommer att tillföras myndigheten och när dess värde enligt 5 kap. 3 eller 8 § förordningen (2000:605) om årsredovisning och budgetunderlag kan beräknas på ett tillförlitligt sätt.</w:t>
      </w:r>
    </w:p>
    <w:p w14:paraId="26A48DD8" w14:textId="0A9E8A55" w:rsidR="00EE3D48" w:rsidRPr="00F41034" w:rsidRDefault="00EE3D48">
      <w:pPr>
        <w:pStyle w:val="Brdtext"/>
        <w:rPr>
          <w:rFonts w:eastAsia="Arial"/>
        </w:rPr>
      </w:pPr>
      <w:r w:rsidRPr="00F41034">
        <w:rPr>
          <w:rFonts w:eastAsia="Arial"/>
          <w:b/>
        </w:rPr>
        <w:t xml:space="preserve">Ur ESV:s </w:t>
      </w:r>
      <w:r w:rsidR="00D85F6E" w:rsidRPr="00F41034">
        <w:rPr>
          <w:rFonts w:eastAsia="Arial"/>
          <w:b/>
        </w:rPr>
        <w:t>allmänna råd till 5 kap. 1 §</w:t>
      </w:r>
      <w:r w:rsidR="00646F5F" w:rsidRPr="005D363E">
        <w:rPr>
          <w:rFonts w:eastAsia="Arial"/>
          <w:b/>
        </w:rPr>
        <w:t xml:space="preserve"> förordningen </w:t>
      </w:r>
      <w:r w:rsidR="00646F5F">
        <w:rPr>
          <w:rFonts w:eastAsia="Arial"/>
          <w:b/>
        </w:rPr>
        <w:t>(</w:t>
      </w:r>
      <w:r w:rsidR="00646F5F" w:rsidRPr="00FB45E7">
        <w:rPr>
          <w:rFonts w:eastAsia="Arial"/>
          <w:b/>
        </w:rPr>
        <w:t>2000:605</w:t>
      </w:r>
      <w:r w:rsidR="00646F5F">
        <w:rPr>
          <w:rFonts w:eastAsia="Arial"/>
          <w:b/>
        </w:rPr>
        <w:t xml:space="preserve">) </w:t>
      </w:r>
      <w:r w:rsidR="00646F5F" w:rsidRPr="005D363E">
        <w:rPr>
          <w:rFonts w:eastAsia="Arial"/>
          <w:b/>
        </w:rPr>
        <w:t>om årsredovisning och budgetunderlag</w:t>
      </w:r>
      <w:r w:rsidR="00DA31CC" w:rsidRPr="00F41034">
        <w:rPr>
          <w:rFonts w:eastAsia="Arial"/>
          <w:b/>
        </w:rPr>
        <w:t xml:space="preserve"> i </w:t>
      </w:r>
      <w:r w:rsidR="00DA31CC" w:rsidRPr="00DA31CC">
        <w:rPr>
          <w:rFonts w:eastAsia="Arial"/>
          <w:b/>
        </w:rPr>
        <w:t>Ekonomisty</w:t>
      </w:r>
      <w:r w:rsidR="00DA31CC" w:rsidRPr="005D1419">
        <w:rPr>
          <w:rFonts w:eastAsia="Arial"/>
          <w:b/>
        </w:rPr>
        <w:t>rningsverkets föreskrifter och allmänna råd (ESVFA 2022:1) om årsredovisning och budgetunderlag</w:t>
      </w:r>
      <w:r w:rsidR="00A845AB" w:rsidRPr="00F95AA0">
        <w:rPr>
          <w:rFonts w:eastAsia="Arial"/>
        </w:rPr>
        <w:br/>
      </w:r>
      <w:r w:rsidRPr="00F41034">
        <w:rPr>
          <w:rFonts w:eastAsia="Arial"/>
        </w:rPr>
        <w:t>Myndigheten får vid anskaffningstillfället redovisa maskiner, inventarier m.</w:t>
      </w:r>
      <w:r w:rsidR="00040F99" w:rsidRPr="00F41034">
        <w:rPr>
          <w:rFonts w:eastAsia="Arial"/>
        </w:rPr>
        <w:t>m. av mindre värde som kostnad.</w:t>
      </w:r>
    </w:p>
    <w:p w14:paraId="045049AC" w14:textId="4C87746F" w:rsidR="00DA31CC" w:rsidRPr="00F41034" w:rsidRDefault="00EE3D48">
      <w:pPr>
        <w:pStyle w:val="Brdtext"/>
        <w:rPr>
          <w:rFonts w:eastAsia="Arial"/>
        </w:rPr>
      </w:pPr>
      <w:r w:rsidRPr="00F41034">
        <w:rPr>
          <w:rFonts w:eastAsia="Arial"/>
        </w:rPr>
        <w:t>Myndigheten får vid anskaffningstillfället redovisa maskiner, inventarier m.m. som kan antas ha en ekonomisk livslängd understigande tre år som kostnad</w:t>
      </w:r>
      <w:r w:rsidR="00D872D5">
        <w:rPr>
          <w:rFonts w:eastAsia="Arial"/>
        </w:rPr>
        <w:t xml:space="preserve"> (treårsregeln)</w:t>
      </w:r>
      <w:r w:rsidRPr="00F41034">
        <w:rPr>
          <w:rFonts w:eastAsia="Arial"/>
        </w:rPr>
        <w:t xml:space="preserve">. En förutsättning för denna tillämpning är att kostnadsfördelningen över </w:t>
      </w:r>
      <w:r w:rsidR="002573CB" w:rsidRPr="00F41034">
        <w:rPr>
          <w:rFonts w:eastAsia="Arial"/>
        </w:rPr>
        <w:t>tid inte påverkas väsentligt.</w:t>
      </w:r>
    </w:p>
    <w:p w14:paraId="1A226C82" w14:textId="6E4C3413" w:rsidR="006B2699" w:rsidRPr="008E7B7E" w:rsidRDefault="006B2699" w:rsidP="00F41034">
      <w:pPr>
        <w:pStyle w:val="Rubrik3"/>
        <w:rPr>
          <w:rFonts w:eastAsia="Arial"/>
        </w:rPr>
      </w:pPr>
      <w:r w:rsidRPr="00C539F6">
        <w:rPr>
          <w:rFonts w:eastAsia="Arial"/>
        </w:rPr>
        <w:lastRenderedPageBreak/>
        <w:t>1</w:t>
      </w:r>
      <w:r w:rsidR="00495A9B" w:rsidRPr="00C539F6">
        <w:rPr>
          <w:rFonts w:eastAsia="Arial"/>
        </w:rPr>
        <w:t>3</w:t>
      </w:r>
      <w:r w:rsidRPr="00C539F6">
        <w:rPr>
          <w:rFonts w:eastAsia="Arial"/>
        </w:rPr>
        <w:t>. Har myndigheten tagit upp</w:t>
      </w:r>
      <w:r w:rsidR="00D904F4" w:rsidRPr="00C539F6">
        <w:rPr>
          <w:rFonts w:eastAsia="Arial"/>
        </w:rPr>
        <w:t xml:space="preserve"> de</w:t>
      </w:r>
      <w:r w:rsidRPr="00C539F6">
        <w:rPr>
          <w:rFonts w:eastAsia="Arial"/>
        </w:rPr>
        <w:t xml:space="preserve"> utvecklingsutgifter som är av väsentligt värde för myndighetens verksamhet under kommande år som immateriell anläggningstillgång?</w:t>
      </w:r>
    </w:p>
    <w:p w14:paraId="35A9750B" w14:textId="3FC3077C" w:rsidR="006B2699" w:rsidRPr="00C472B7" w:rsidRDefault="006B2699" w:rsidP="00F036EE">
      <w:pPr>
        <w:pStyle w:val="Brdtext"/>
        <w:numPr>
          <w:ilvl w:val="0"/>
          <w:numId w:val="18"/>
        </w:numPr>
        <w:spacing w:after="120"/>
        <w:rPr>
          <w:rFonts w:eastAsia="Arial"/>
        </w:rPr>
      </w:pPr>
      <w:r w:rsidRPr="00C472B7">
        <w:rPr>
          <w:rFonts w:eastAsia="Arial"/>
        </w:rPr>
        <w:t>Ja</w:t>
      </w:r>
    </w:p>
    <w:p w14:paraId="2A18D536" w14:textId="6B2B2CF4" w:rsidR="006807FA" w:rsidRDefault="006807FA" w:rsidP="00F036EE">
      <w:pPr>
        <w:pStyle w:val="Brdtext"/>
        <w:numPr>
          <w:ilvl w:val="0"/>
          <w:numId w:val="18"/>
        </w:numPr>
        <w:spacing w:after="120"/>
        <w:rPr>
          <w:rFonts w:eastAsia="Arial"/>
        </w:rPr>
      </w:pPr>
      <w:r>
        <w:rPr>
          <w:rFonts w:eastAsia="Arial"/>
        </w:rPr>
        <w:t>Har inte haft utgifter för utveckling att ta upp som immateriella anläggningstillgångar</w:t>
      </w:r>
    </w:p>
    <w:p w14:paraId="17466444" w14:textId="60DEF033" w:rsidR="00F036EE" w:rsidRPr="00F036EE" w:rsidRDefault="00F036EE" w:rsidP="00F036EE">
      <w:pPr>
        <w:pStyle w:val="Brdtext"/>
        <w:numPr>
          <w:ilvl w:val="0"/>
          <w:numId w:val="18"/>
        </w:numPr>
        <w:spacing w:after="120"/>
        <w:rPr>
          <w:rFonts w:eastAsia="Arial"/>
        </w:rPr>
      </w:pPr>
      <w:r>
        <w:rPr>
          <w:rFonts w:eastAsia="Arial"/>
        </w:rPr>
        <w:t>Nej – lämna kommentar</w:t>
      </w:r>
    </w:p>
    <w:p w14:paraId="345F47FD" w14:textId="345A9576" w:rsidR="00AD1B7F" w:rsidRPr="00F41034" w:rsidRDefault="00DA31CC" w:rsidP="00F41034">
      <w:pPr>
        <w:pStyle w:val="Brdtext"/>
        <w:spacing w:after="0"/>
        <w:rPr>
          <w:rFonts w:eastAsia="Arial"/>
          <w:b/>
        </w:rPr>
      </w:pPr>
      <w:r>
        <w:rPr>
          <w:rFonts w:eastAsia="Arial"/>
          <w:b/>
        </w:rPr>
        <w:t xml:space="preserve">Ur </w:t>
      </w:r>
      <w:r w:rsidR="00AD1B7F" w:rsidRPr="00F41034">
        <w:rPr>
          <w:rFonts w:eastAsia="Arial"/>
          <w:b/>
        </w:rPr>
        <w:t>5 kap. 2 § förordning</w:t>
      </w:r>
      <w:r w:rsidR="00734F11">
        <w:rPr>
          <w:rFonts w:eastAsia="Arial"/>
          <w:b/>
        </w:rPr>
        <w:t>en</w:t>
      </w:r>
      <w:r w:rsidR="00AD1B7F" w:rsidRPr="00F41034">
        <w:rPr>
          <w:rFonts w:eastAsia="Arial"/>
          <w:b/>
        </w:rPr>
        <w:t xml:space="preserve"> (2000:605) om årsredovisning och budgetunderlag</w:t>
      </w:r>
    </w:p>
    <w:p w14:paraId="3CC6F093" w14:textId="1224A510" w:rsidR="006B2699" w:rsidRPr="00F41034" w:rsidRDefault="006B2699">
      <w:pPr>
        <w:pStyle w:val="Brdtext"/>
        <w:rPr>
          <w:rFonts w:eastAsia="Arial"/>
        </w:rPr>
      </w:pPr>
      <w:r w:rsidRPr="00F41034">
        <w:rPr>
          <w:rFonts w:eastAsia="Arial"/>
        </w:rPr>
        <w:t>Utgifter för utveckling som är av väsentligt värde för myndighetens verksamhet under kommande år skall tas upp som imm</w:t>
      </w:r>
      <w:r w:rsidR="00654EEC" w:rsidRPr="00F41034">
        <w:rPr>
          <w:rFonts w:eastAsia="Arial"/>
        </w:rPr>
        <w:t>ateriell anläggningstillgång.</w:t>
      </w:r>
    </w:p>
    <w:p w14:paraId="3707FEBC" w14:textId="0D4E523C" w:rsidR="001D7131" w:rsidRPr="00C539F6" w:rsidRDefault="006B2699" w:rsidP="00F41034">
      <w:pPr>
        <w:pStyle w:val="Brdtext"/>
        <w:rPr>
          <w:rFonts w:eastAsia="Arial"/>
        </w:rPr>
      </w:pPr>
      <w:r w:rsidRPr="00F41034">
        <w:rPr>
          <w:rFonts w:eastAsia="Arial"/>
          <w:b/>
        </w:rPr>
        <w:t>ESV:s kommentar:</w:t>
      </w:r>
      <w:r w:rsidRPr="00C539F6">
        <w:rPr>
          <w:rFonts w:eastAsia="Arial"/>
          <w:i/>
        </w:rPr>
        <w:t xml:space="preserve"> </w:t>
      </w:r>
      <w:r w:rsidR="001D7907">
        <w:rPr>
          <w:rFonts w:eastAsia="Arial"/>
        </w:rPr>
        <w:t xml:space="preserve">I </w:t>
      </w:r>
      <w:r w:rsidR="00E86A8F">
        <w:rPr>
          <w:rFonts w:eastAsia="Arial"/>
        </w:rPr>
        <w:t xml:space="preserve">5 kap. </w:t>
      </w:r>
      <w:r w:rsidR="001D7907" w:rsidRPr="001D7907">
        <w:rPr>
          <w:rFonts w:eastAsia="Arial"/>
        </w:rPr>
        <w:t>12 § Ekonomistyrningsverkets föreskrifter och allmänna råd (ESVFA 2022:1) om årsredovisning och budgetunderlag</w:t>
      </w:r>
      <w:r w:rsidR="001D7907">
        <w:rPr>
          <w:rFonts w:eastAsia="Arial"/>
        </w:rPr>
        <w:t xml:space="preserve"> </w:t>
      </w:r>
      <w:r w:rsidRPr="00C539F6">
        <w:rPr>
          <w:rFonts w:eastAsia="Arial"/>
        </w:rPr>
        <w:t>framgår vilka förhållanden som ska föreligga för att utgifter för utveckling ska tas upp som immateriell anläggningstillgång.</w:t>
      </w:r>
      <w:r w:rsidR="00017634">
        <w:rPr>
          <w:rFonts w:eastAsia="Arial"/>
        </w:rPr>
        <w:t xml:space="preserve"> </w:t>
      </w:r>
    </w:p>
    <w:p w14:paraId="59DA82BE" w14:textId="66BA5557" w:rsidR="001D7131" w:rsidRPr="00C539F6" w:rsidRDefault="001D7131">
      <w:pPr>
        <w:pStyle w:val="Rubrik2"/>
        <w:spacing w:after="120"/>
        <w:rPr>
          <w:rFonts w:eastAsia="Arial"/>
        </w:rPr>
      </w:pPr>
      <w:bookmarkStart w:id="6" w:name="_Toc55546279"/>
      <w:r w:rsidRPr="00C539F6">
        <w:rPr>
          <w:rFonts w:eastAsia="Arial"/>
        </w:rPr>
        <w:t>Kontroll över tillgångar</w:t>
      </w:r>
      <w:bookmarkEnd w:id="6"/>
    </w:p>
    <w:p w14:paraId="2300BB93" w14:textId="7D0156C1" w:rsidR="008F1949" w:rsidRPr="008E7B7E" w:rsidRDefault="008F1949" w:rsidP="00F41034">
      <w:pPr>
        <w:pStyle w:val="Rubrik3"/>
        <w:rPr>
          <w:rFonts w:eastAsia="Arial"/>
        </w:rPr>
      </w:pPr>
      <w:r w:rsidRPr="00C539F6">
        <w:rPr>
          <w:rFonts w:eastAsia="Arial"/>
        </w:rPr>
        <w:t>1</w:t>
      </w:r>
      <w:r w:rsidR="00495A9B" w:rsidRPr="00C539F6">
        <w:rPr>
          <w:rFonts w:eastAsia="Arial"/>
        </w:rPr>
        <w:t>4</w:t>
      </w:r>
      <w:r w:rsidRPr="008E7B7E">
        <w:rPr>
          <w:rFonts w:eastAsia="Arial"/>
        </w:rPr>
        <w:t xml:space="preserve">. </w:t>
      </w:r>
      <w:r w:rsidRPr="00C539F6">
        <w:rPr>
          <w:rFonts w:eastAsia="Arial"/>
        </w:rPr>
        <w:t>Har myndigheten register över</w:t>
      </w:r>
      <w:r w:rsidR="008D6CAF" w:rsidRPr="00C539F6">
        <w:rPr>
          <w:rFonts w:eastAsia="Arial"/>
        </w:rPr>
        <w:t xml:space="preserve"> samtliga anläggningstillgångar och stöldbegärliga</w:t>
      </w:r>
      <w:r w:rsidRPr="00C539F6">
        <w:rPr>
          <w:rFonts w:eastAsia="Arial"/>
        </w:rPr>
        <w:t xml:space="preserve"> inventarier?</w:t>
      </w:r>
    </w:p>
    <w:p w14:paraId="7F6B1FAB" w14:textId="08AA0F9E" w:rsidR="00B33F43" w:rsidRPr="008E7B7E" w:rsidRDefault="00B33F43" w:rsidP="00F036EE">
      <w:pPr>
        <w:pStyle w:val="Brdtext"/>
        <w:numPr>
          <w:ilvl w:val="0"/>
          <w:numId w:val="18"/>
        </w:numPr>
        <w:spacing w:after="120"/>
        <w:rPr>
          <w:rFonts w:eastAsia="Arial"/>
        </w:rPr>
      </w:pPr>
      <w:r w:rsidRPr="008E7B7E">
        <w:rPr>
          <w:rFonts w:eastAsia="Arial"/>
        </w:rPr>
        <w:t>Ja</w:t>
      </w:r>
      <w:r w:rsidR="00D404B0" w:rsidRPr="008E7B7E">
        <w:rPr>
          <w:rFonts w:eastAsia="Arial"/>
        </w:rPr>
        <w:t>,</w:t>
      </w:r>
      <w:r w:rsidRPr="00C472B7">
        <w:rPr>
          <w:rFonts w:eastAsia="Arial"/>
        </w:rPr>
        <w:t xml:space="preserve"> med tillgångar s</w:t>
      </w:r>
      <w:r w:rsidR="00391D89" w:rsidRPr="00C472B7">
        <w:rPr>
          <w:rFonts w:eastAsia="Arial"/>
        </w:rPr>
        <w:t>om ta</w:t>
      </w:r>
      <w:r w:rsidR="00391D89" w:rsidRPr="00C539F6">
        <w:rPr>
          <w:rFonts w:eastAsia="Arial"/>
        </w:rPr>
        <w:t xml:space="preserve">gits upp i balansräkningen </w:t>
      </w:r>
      <w:r w:rsidR="00391D89" w:rsidRPr="00F036EE">
        <w:rPr>
          <w:rFonts w:eastAsia="Arial"/>
        </w:rPr>
        <w:t>och</w:t>
      </w:r>
      <w:r w:rsidRPr="00C539F6">
        <w:rPr>
          <w:rFonts w:eastAsia="Arial"/>
        </w:rPr>
        <w:t xml:space="preserve"> </w:t>
      </w:r>
      <w:r w:rsidR="00025BC7">
        <w:rPr>
          <w:rFonts w:eastAsia="Arial"/>
        </w:rPr>
        <w:t xml:space="preserve">eventuella </w:t>
      </w:r>
      <w:r w:rsidRPr="00C539F6">
        <w:rPr>
          <w:rFonts w:eastAsia="Arial"/>
        </w:rPr>
        <w:t>stöldbegä</w:t>
      </w:r>
      <w:r w:rsidR="00BB2601" w:rsidRPr="00C539F6">
        <w:rPr>
          <w:rFonts w:eastAsia="Arial"/>
        </w:rPr>
        <w:t xml:space="preserve">rliga </w:t>
      </w:r>
      <w:r w:rsidR="00E85EE6" w:rsidRPr="00C539F6">
        <w:rPr>
          <w:rFonts w:eastAsia="Arial"/>
        </w:rPr>
        <w:t>inventarier</w:t>
      </w:r>
    </w:p>
    <w:p w14:paraId="6EA19AC7" w14:textId="75627F0F" w:rsidR="00B66309" w:rsidRDefault="0061721D" w:rsidP="00F036EE">
      <w:pPr>
        <w:pStyle w:val="Brdtext"/>
        <w:numPr>
          <w:ilvl w:val="0"/>
          <w:numId w:val="18"/>
        </w:numPr>
        <w:spacing w:after="120"/>
        <w:rPr>
          <w:rFonts w:eastAsia="Arial"/>
        </w:rPr>
      </w:pPr>
      <w:r w:rsidRPr="00C539F6">
        <w:rPr>
          <w:rFonts w:eastAsia="Arial"/>
        </w:rPr>
        <w:t>H</w:t>
      </w:r>
      <w:r w:rsidR="00B33F43" w:rsidRPr="00C539F6">
        <w:rPr>
          <w:rFonts w:eastAsia="Arial"/>
        </w:rPr>
        <w:t xml:space="preserve">ar </w:t>
      </w:r>
      <w:r w:rsidR="0028013D" w:rsidRPr="00C539F6">
        <w:rPr>
          <w:rFonts w:eastAsia="Arial"/>
        </w:rPr>
        <w:t xml:space="preserve">inga anläggningstillgångar eller </w:t>
      </w:r>
      <w:r w:rsidR="006E1BE8">
        <w:rPr>
          <w:rFonts w:eastAsia="Arial"/>
        </w:rPr>
        <w:t xml:space="preserve">stöldbegärliga </w:t>
      </w:r>
      <w:r w:rsidR="0028013D" w:rsidRPr="00C539F6">
        <w:rPr>
          <w:rFonts w:eastAsia="Arial"/>
        </w:rPr>
        <w:t>inventarier</w:t>
      </w:r>
    </w:p>
    <w:p w14:paraId="5EB152C4" w14:textId="7C80FCFE" w:rsidR="00F036EE" w:rsidRPr="00C539F6" w:rsidRDefault="00F036EE" w:rsidP="00F036EE">
      <w:pPr>
        <w:pStyle w:val="Brdtext"/>
        <w:numPr>
          <w:ilvl w:val="0"/>
          <w:numId w:val="18"/>
        </w:numPr>
        <w:spacing w:after="120"/>
        <w:rPr>
          <w:rFonts w:eastAsia="Arial"/>
        </w:rPr>
      </w:pPr>
      <w:r>
        <w:rPr>
          <w:rFonts w:eastAsia="Arial"/>
        </w:rPr>
        <w:t>Nej – lämna kommentar</w:t>
      </w:r>
    </w:p>
    <w:p w14:paraId="443D08C9" w14:textId="2CF547EB" w:rsidR="00856537" w:rsidRPr="007F7A3B" w:rsidRDefault="00856537" w:rsidP="00F41034">
      <w:pPr>
        <w:pStyle w:val="Brdtext"/>
        <w:spacing w:after="0"/>
        <w:rPr>
          <w:rFonts w:ascii="Archivo" w:hAnsi="Archivo"/>
          <w:color w:val="222222"/>
          <w:sz w:val="36"/>
          <w:szCs w:val="36"/>
        </w:rPr>
      </w:pPr>
      <w:r w:rsidRPr="00F41034">
        <w:rPr>
          <w:rFonts w:eastAsia="Arial"/>
          <w:b/>
        </w:rPr>
        <w:t xml:space="preserve">34 § </w:t>
      </w:r>
      <w:r w:rsidRPr="00F41034">
        <w:rPr>
          <w:rFonts w:ascii="Archivo" w:hAnsi="Archivo"/>
          <w:b/>
          <w:color w:val="222222"/>
        </w:rPr>
        <w:t>Ekonomistyrningsverkets f</w:t>
      </w:r>
      <w:r w:rsidRPr="00F41034">
        <w:rPr>
          <w:rFonts w:ascii="Archivo" w:hAnsi="Archivo" w:hint="eastAsia"/>
          <w:b/>
          <w:color w:val="222222"/>
        </w:rPr>
        <w:t>ö</w:t>
      </w:r>
      <w:r w:rsidRPr="00F41034">
        <w:rPr>
          <w:rFonts w:ascii="Archivo" w:hAnsi="Archivo"/>
          <w:b/>
          <w:color w:val="222222"/>
        </w:rPr>
        <w:t>reskrifter och allm</w:t>
      </w:r>
      <w:r w:rsidRPr="00F41034">
        <w:rPr>
          <w:rFonts w:ascii="Archivo" w:hAnsi="Archivo" w:hint="eastAsia"/>
          <w:b/>
          <w:color w:val="222222"/>
        </w:rPr>
        <w:t>ä</w:t>
      </w:r>
      <w:r w:rsidRPr="00F41034">
        <w:rPr>
          <w:rFonts w:ascii="Archivo" w:hAnsi="Archivo"/>
          <w:b/>
          <w:color w:val="222222"/>
        </w:rPr>
        <w:t>nna r</w:t>
      </w:r>
      <w:r w:rsidRPr="00F41034">
        <w:rPr>
          <w:rFonts w:ascii="Archivo" w:hAnsi="Archivo" w:hint="eastAsia"/>
          <w:b/>
          <w:color w:val="222222"/>
        </w:rPr>
        <w:t>å</w:t>
      </w:r>
      <w:r w:rsidRPr="00F41034">
        <w:rPr>
          <w:rFonts w:ascii="Archivo" w:hAnsi="Archivo"/>
          <w:b/>
          <w:color w:val="222222"/>
        </w:rPr>
        <w:t>d</w:t>
      </w:r>
      <w:r w:rsidRPr="00F41034">
        <w:rPr>
          <w:rFonts w:ascii="Archivo" w:hAnsi="Archivo"/>
          <w:b/>
          <w:color w:val="222222"/>
        </w:rPr>
        <w:br/>
        <w:t>(ESVFA 2022:2) om myndigheters bokf</w:t>
      </w:r>
      <w:r w:rsidRPr="00F41034">
        <w:rPr>
          <w:rFonts w:ascii="Archivo" w:hAnsi="Archivo" w:hint="eastAsia"/>
          <w:b/>
          <w:color w:val="222222"/>
        </w:rPr>
        <w:t>ö</w:t>
      </w:r>
      <w:r w:rsidRPr="00F41034">
        <w:rPr>
          <w:rFonts w:ascii="Archivo" w:hAnsi="Archivo"/>
          <w:b/>
          <w:color w:val="222222"/>
        </w:rPr>
        <w:t>ring</w:t>
      </w:r>
    </w:p>
    <w:p w14:paraId="36EF6105" w14:textId="58F11536" w:rsidR="00856537" w:rsidRPr="00856537" w:rsidRDefault="00856537" w:rsidP="00856537">
      <w:pPr>
        <w:pStyle w:val="Brdtext"/>
        <w:rPr>
          <w:rFonts w:eastAsia="Arial"/>
        </w:rPr>
      </w:pPr>
      <w:r w:rsidRPr="00856537">
        <w:rPr>
          <w:rFonts w:eastAsia="Arial"/>
        </w:rPr>
        <w:t>Myndigheten ska upprätta och föra register över sina inventarier och anläggningstillgångar. Av registret ska tidpunkt och belopp för samtliga förändringar i beståndet av tillgångar framgå (exempelvis anskaffning, avskrivning, avyttring). Registret ska innehålla uppgifter som gör det möjligt att identifiera tillgången.</w:t>
      </w:r>
    </w:p>
    <w:p w14:paraId="2BE76489" w14:textId="4189D74B" w:rsidR="00856537" w:rsidRPr="00856537" w:rsidRDefault="00856537" w:rsidP="00856537">
      <w:pPr>
        <w:pStyle w:val="Brdtext"/>
        <w:rPr>
          <w:rFonts w:eastAsia="Arial"/>
        </w:rPr>
      </w:pPr>
      <w:r w:rsidRPr="00856537">
        <w:rPr>
          <w:rFonts w:eastAsia="Arial"/>
        </w:rPr>
        <w:t xml:space="preserve">Registret ska omfatta tillgångar vilkas anskaffningsvärde överstiger myndighetens beloppsgräns för mindre värde. Allmänna råd om mindre värde finns i Ekonomistyrningsverkets allmänna råd till 5 kap. 1 § </w:t>
      </w:r>
      <w:r w:rsidR="00656733">
        <w:rPr>
          <w:rFonts w:eastAsia="Arial"/>
        </w:rPr>
        <w:t>förordningen (2000:605) om årsredovisning och budgetunderlag</w:t>
      </w:r>
      <w:r w:rsidR="00A54352">
        <w:rPr>
          <w:rFonts w:eastAsia="Arial"/>
        </w:rPr>
        <w:t xml:space="preserve"> </w:t>
      </w:r>
      <w:r w:rsidRPr="00856537">
        <w:rPr>
          <w:rFonts w:eastAsia="Arial"/>
        </w:rPr>
        <w:t>(ESVFA 2022:1). Inventarier och anläggningstillgångar vilka bedöms vara stöldbegärliga eller för vilka registrering av andra skäl bedöms vara erforderlig ska registreras även om anskaffningsvärdet understiger denna beloppsgräns.</w:t>
      </w:r>
    </w:p>
    <w:p w14:paraId="29C37EC6" w14:textId="77777777" w:rsidR="00856537" w:rsidRDefault="00856537">
      <w:pPr>
        <w:pStyle w:val="Brdtext"/>
        <w:rPr>
          <w:rFonts w:eastAsia="Arial"/>
        </w:rPr>
      </w:pPr>
      <w:r w:rsidRPr="00856537">
        <w:rPr>
          <w:rFonts w:eastAsia="Arial"/>
        </w:rPr>
        <w:t>Inventarier och anläggningstillgångar ska avregistreras när de inte längre innehas av myndigheten.</w:t>
      </w:r>
    </w:p>
    <w:p w14:paraId="6F3E4867" w14:textId="3683F385" w:rsidR="0061486D" w:rsidRPr="00F41034" w:rsidRDefault="00856537">
      <w:pPr>
        <w:pStyle w:val="Brdtext"/>
        <w:rPr>
          <w:rFonts w:eastAsia="Arial"/>
        </w:rPr>
      </w:pPr>
      <w:r>
        <w:rPr>
          <w:rFonts w:eastAsia="Arial"/>
          <w:b/>
        </w:rPr>
        <w:lastRenderedPageBreak/>
        <w:t xml:space="preserve">ESV:s kommentar: </w:t>
      </w:r>
      <w:r w:rsidR="005D3258" w:rsidRPr="00F41034">
        <w:rPr>
          <w:rFonts w:eastAsia="Arial"/>
        </w:rPr>
        <w:t>Inventarie</w:t>
      </w:r>
      <w:r w:rsidR="004F01AB">
        <w:rPr>
          <w:rFonts w:eastAsia="Arial"/>
        </w:rPr>
        <w:t>-</w:t>
      </w:r>
      <w:r w:rsidR="005D3258" w:rsidRPr="00F41034">
        <w:rPr>
          <w:rFonts w:eastAsia="Arial"/>
        </w:rPr>
        <w:t xml:space="preserve"> och anläggningsregistret ska </w:t>
      </w:r>
      <w:r w:rsidR="00EC2F61" w:rsidRPr="00F41034">
        <w:rPr>
          <w:rFonts w:eastAsia="Arial"/>
        </w:rPr>
        <w:t>innehålla både aktiverade och</w:t>
      </w:r>
      <w:r w:rsidR="005D3258" w:rsidRPr="00F41034">
        <w:rPr>
          <w:rFonts w:eastAsia="Arial"/>
        </w:rPr>
        <w:t xml:space="preserve"> övriga stöldbegärliga inventarier </w:t>
      </w:r>
      <w:r w:rsidR="00EC2F61" w:rsidRPr="00F41034">
        <w:rPr>
          <w:rFonts w:eastAsia="Arial"/>
        </w:rPr>
        <w:t xml:space="preserve">som inte är upptagna </w:t>
      </w:r>
      <w:r w:rsidR="006C2653" w:rsidRPr="00F41034">
        <w:rPr>
          <w:rFonts w:eastAsia="Arial"/>
        </w:rPr>
        <w:t>myndighetens</w:t>
      </w:r>
      <w:r w:rsidR="00EC2F61" w:rsidRPr="00F41034">
        <w:rPr>
          <w:rFonts w:eastAsia="Arial"/>
        </w:rPr>
        <w:t xml:space="preserve"> balansräkning</w:t>
      </w:r>
      <w:r w:rsidR="006C2653" w:rsidRPr="00F41034">
        <w:rPr>
          <w:rFonts w:eastAsia="Arial"/>
        </w:rPr>
        <w:t>, om myndigheten har sådana</w:t>
      </w:r>
      <w:r w:rsidR="00EC2F61" w:rsidRPr="00F41034">
        <w:rPr>
          <w:rFonts w:eastAsia="Arial"/>
        </w:rPr>
        <w:t xml:space="preserve">. </w:t>
      </w:r>
    </w:p>
    <w:p w14:paraId="3392CBA1" w14:textId="4ED5D482" w:rsidR="00922CA3" w:rsidRPr="00F41034" w:rsidRDefault="00922CA3" w:rsidP="00F41034">
      <w:pPr>
        <w:pStyle w:val="Rubrik3"/>
        <w:rPr>
          <w:rFonts w:eastAsia="Arial"/>
        </w:rPr>
      </w:pPr>
      <w:r w:rsidRPr="00F41034">
        <w:rPr>
          <w:rFonts w:eastAsia="Arial"/>
        </w:rPr>
        <w:t>1</w:t>
      </w:r>
      <w:r w:rsidR="00495A9B" w:rsidRPr="00F41034">
        <w:rPr>
          <w:rFonts w:eastAsia="Arial"/>
        </w:rPr>
        <w:t>5</w:t>
      </w:r>
      <w:r w:rsidRPr="00F41034">
        <w:rPr>
          <w:rFonts w:eastAsia="Arial"/>
        </w:rPr>
        <w:t>. Har myndigheten inventerat sina tillgångar i den omfattning som myndigheten bedömt är nödvändigt?</w:t>
      </w:r>
    </w:p>
    <w:p w14:paraId="219A9FC7" w14:textId="5660DE7F" w:rsidR="00922CA3" w:rsidRPr="00C472B7" w:rsidRDefault="00F4738C" w:rsidP="00F036EE">
      <w:pPr>
        <w:pStyle w:val="Brdtext"/>
        <w:numPr>
          <w:ilvl w:val="0"/>
          <w:numId w:val="18"/>
        </w:numPr>
        <w:spacing w:after="120"/>
        <w:rPr>
          <w:rFonts w:eastAsia="Arial"/>
        </w:rPr>
      </w:pPr>
      <w:r w:rsidRPr="00C472B7">
        <w:rPr>
          <w:rFonts w:eastAsia="Arial"/>
        </w:rPr>
        <w:t>Ja</w:t>
      </w:r>
    </w:p>
    <w:p w14:paraId="064FF121" w14:textId="3874B963" w:rsidR="006D733D" w:rsidRDefault="006D733D" w:rsidP="00F036EE">
      <w:pPr>
        <w:pStyle w:val="Brdtext"/>
        <w:numPr>
          <w:ilvl w:val="0"/>
          <w:numId w:val="18"/>
        </w:numPr>
        <w:spacing w:after="120"/>
        <w:rPr>
          <w:rFonts w:eastAsia="Arial"/>
        </w:rPr>
      </w:pPr>
      <w:r w:rsidRPr="00C539F6">
        <w:rPr>
          <w:rFonts w:eastAsia="Arial"/>
        </w:rPr>
        <w:t xml:space="preserve">Har inga </w:t>
      </w:r>
      <w:r w:rsidR="005D3FEB" w:rsidRPr="00C539F6">
        <w:rPr>
          <w:rFonts w:eastAsia="Arial"/>
        </w:rPr>
        <w:t>till</w:t>
      </w:r>
      <w:r w:rsidR="00603DA0" w:rsidRPr="00C539F6">
        <w:rPr>
          <w:rFonts w:eastAsia="Arial"/>
        </w:rPr>
        <w:t>gångar att inventera</w:t>
      </w:r>
    </w:p>
    <w:p w14:paraId="70F8CCC0" w14:textId="5FD67E45" w:rsidR="00F036EE" w:rsidRPr="00C539F6" w:rsidRDefault="00F036EE" w:rsidP="00F036EE">
      <w:pPr>
        <w:pStyle w:val="Brdtext"/>
        <w:numPr>
          <w:ilvl w:val="0"/>
          <w:numId w:val="18"/>
        </w:numPr>
        <w:spacing w:after="120"/>
        <w:rPr>
          <w:rFonts w:eastAsia="Arial"/>
        </w:rPr>
      </w:pPr>
      <w:r>
        <w:rPr>
          <w:rFonts w:eastAsia="Arial"/>
        </w:rPr>
        <w:t>Nej – lämna kommentar</w:t>
      </w:r>
    </w:p>
    <w:p w14:paraId="79C71A30" w14:textId="7941FB01" w:rsidR="00411C0C" w:rsidRPr="005D706A" w:rsidRDefault="002440F8" w:rsidP="00F41034">
      <w:pPr>
        <w:pStyle w:val="Brdtext"/>
        <w:spacing w:after="0"/>
        <w:rPr>
          <w:rFonts w:ascii="Archivo" w:hAnsi="Archivo"/>
          <w:color w:val="222222"/>
          <w:sz w:val="36"/>
          <w:szCs w:val="36"/>
        </w:rPr>
      </w:pPr>
      <w:r>
        <w:rPr>
          <w:rFonts w:eastAsia="Arial"/>
          <w:b/>
        </w:rPr>
        <w:t xml:space="preserve">Ur </w:t>
      </w:r>
      <w:r w:rsidR="00411C0C" w:rsidRPr="00F41034">
        <w:rPr>
          <w:rFonts w:eastAsia="Arial"/>
          <w:b/>
        </w:rPr>
        <w:t>33</w:t>
      </w:r>
      <w:r w:rsidR="00B7155F" w:rsidRPr="00F41034">
        <w:rPr>
          <w:rFonts w:eastAsia="Arial"/>
          <w:b/>
        </w:rPr>
        <w:t xml:space="preserve"> §</w:t>
      </w:r>
      <w:r w:rsidR="00411C0C" w:rsidRPr="00F41034">
        <w:rPr>
          <w:rFonts w:ascii="Archivo" w:hAnsi="Archivo"/>
          <w:b/>
          <w:color w:val="222222"/>
        </w:rPr>
        <w:t xml:space="preserve"> Ekonomistyrningsverkets f</w:t>
      </w:r>
      <w:r w:rsidR="00411C0C" w:rsidRPr="00F41034">
        <w:rPr>
          <w:rFonts w:ascii="Archivo" w:hAnsi="Archivo" w:hint="eastAsia"/>
          <w:b/>
          <w:color w:val="222222"/>
        </w:rPr>
        <w:t>ö</w:t>
      </w:r>
      <w:r w:rsidR="00411C0C" w:rsidRPr="00F41034">
        <w:rPr>
          <w:rFonts w:ascii="Archivo" w:hAnsi="Archivo"/>
          <w:b/>
          <w:color w:val="222222"/>
        </w:rPr>
        <w:t>reskrifter och allm</w:t>
      </w:r>
      <w:r w:rsidR="00411C0C" w:rsidRPr="00F41034">
        <w:rPr>
          <w:rFonts w:ascii="Archivo" w:hAnsi="Archivo" w:hint="eastAsia"/>
          <w:b/>
          <w:color w:val="222222"/>
        </w:rPr>
        <w:t>ä</w:t>
      </w:r>
      <w:r w:rsidR="00411C0C" w:rsidRPr="00F41034">
        <w:rPr>
          <w:rFonts w:ascii="Archivo" w:hAnsi="Archivo"/>
          <w:b/>
          <w:color w:val="222222"/>
        </w:rPr>
        <w:t>nna r</w:t>
      </w:r>
      <w:r w:rsidR="00411C0C" w:rsidRPr="00F41034">
        <w:rPr>
          <w:rFonts w:ascii="Archivo" w:hAnsi="Archivo" w:hint="eastAsia"/>
          <w:b/>
          <w:color w:val="222222"/>
        </w:rPr>
        <w:t>å</w:t>
      </w:r>
      <w:r w:rsidR="00411C0C" w:rsidRPr="00F41034">
        <w:rPr>
          <w:rFonts w:ascii="Archivo" w:hAnsi="Archivo"/>
          <w:b/>
          <w:color w:val="222222"/>
        </w:rPr>
        <w:t>d</w:t>
      </w:r>
      <w:r w:rsidR="00411C0C" w:rsidRPr="00F41034">
        <w:rPr>
          <w:rFonts w:ascii="Archivo" w:hAnsi="Archivo"/>
          <w:b/>
          <w:color w:val="222222"/>
        </w:rPr>
        <w:br/>
        <w:t>(ESVFA 2022:2) om myndigheters bokf</w:t>
      </w:r>
      <w:r w:rsidR="00411C0C" w:rsidRPr="00F41034">
        <w:rPr>
          <w:rFonts w:ascii="Archivo" w:hAnsi="Archivo" w:hint="eastAsia"/>
          <w:b/>
          <w:color w:val="222222"/>
        </w:rPr>
        <w:t>ö</w:t>
      </w:r>
      <w:r w:rsidR="00411C0C" w:rsidRPr="00F41034">
        <w:rPr>
          <w:rFonts w:ascii="Archivo" w:hAnsi="Archivo"/>
          <w:b/>
          <w:color w:val="222222"/>
        </w:rPr>
        <w:t>ring</w:t>
      </w:r>
    </w:p>
    <w:p w14:paraId="30778786" w14:textId="0222CAE6" w:rsidR="001D7131" w:rsidRPr="00F41034" w:rsidRDefault="00922CA3" w:rsidP="00F41034">
      <w:pPr>
        <w:pStyle w:val="Brdtext"/>
        <w:rPr>
          <w:rFonts w:eastAsia="Arial"/>
        </w:rPr>
      </w:pPr>
      <w:r w:rsidRPr="00F41034">
        <w:rPr>
          <w:rFonts w:eastAsia="Arial"/>
        </w:rPr>
        <w:t>Kontantkassor och värdepapper samt förråd, varulager, maskiner, inventarier och övriga tillgångar ska inventeras i den omfattning som bedöms erforderligt, oavsett om staten äger tillgångarna eller myndigheten disponerar dem på någon annan grund.</w:t>
      </w:r>
    </w:p>
    <w:p w14:paraId="5EC9D6AB" w14:textId="6CD17159" w:rsidR="001D7131" w:rsidRPr="00C539F6" w:rsidRDefault="001D7131">
      <w:pPr>
        <w:pStyle w:val="Rubrik2"/>
        <w:spacing w:after="120"/>
        <w:rPr>
          <w:rFonts w:eastAsia="Arial"/>
        </w:rPr>
      </w:pPr>
      <w:bookmarkStart w:id="7" w:name="_Toc55546280"/>
      <w:r w:rsidRPr="00C539F6">
        <w:rPr>
          <w:rFonts w:eastAsia="Arial"/>
        </w:rPr>
        <w:t>Moms</w:t>
      </w:r>
      <w:bookmarkEnd w:id="7"/>
    </w:p>
    <w:p w14:paraId="11360161" w14:textId="1E741B2E" w:rsidR="00922CA3" w:rsidRPr="008E7B7E" w:rsidRDefault="00922CA3" w:rsidP="00F41034">
      <w:pPr>
        <w:pStyle w:val="Rubrik3"/>
        <w:rPr>
          <w:rFonts w:eastAsia="Arial"/>
        </w:rPr>
      </w:pPr>
      <w:r w:rsidRPr="00C539F6">
        <w:rPr>
          <w:rFonts w:eastAsia="Arial"/>
        </w:rPr>
        <w:t>1</w:t>
      </w:r>
      <w:r w:rsidR="00495A9B" w:rsidRPr="00C539F6">
        <w:rPr>
          <w:rFonts w:eastAsia="Arial"/>
        </w:rPr>
        <w:t>6</w:t>
      </w:r>
      <w:r w:rsidRPr="00C539F6">
        <w:rPr>
          <w:rFonts w:eastAsia="Arial"/>
        </w:rPr>
        <w:t>. Har myndigheten bara rekvirerat ingående moms som omfattas av kompensationsrätten?</w:t>
      </w:r>
      <w:r w:rsidRPr="008E7B7E">
        <w:rPr>
          <w:rFonts w:eastAsia="Arial"/>
        </w:rPr>
        <w:t xml:space="preserve"> </w:t>
      </w:r>
    </w:p>
    <w:p w14:paraId="5FDF99F0" w14:textId="69AB59E3" w:rsidR="00922CA3" w:rsidRPr="00C539F6" w:rsidRDefault="00F4738C" w:rsidP="00F036EE">
      <w:pPr>
        <w:pStyle w:val="Brdtext"/>
        <w:numPr>
          <w:ilvl w:val="0"/>
          <w:numId w:val="18"/>
        </w:numPr>
        <w:spacing w:after="120"/>
        <w:rPr>
          <w:rFonts w:eastAsia="Arial"/>
        </w:rPr>
      </w:pPr>
      <w:r w:rsidRPr="00C472B7">
        <w:rPr>
          <w:rFonts w:eastAsia="Arial"/>
        </w:rPr>
        <w:t>Ja</w:t>
      </w:r>
      <w:r w:rsidR="00283FF5" w:rsidRPr="00F036EE">
        <w:rPr>
          <w:rFonts w:eastAsia="Arial"/>
        </w:rPr>
        <w:t xml:space="preserve"> </w:t>
      </w:r>
    </w:p>
    <w:p w14:paraId="3E3C963B" w14:textId="3147B638" w:rsidR="00922CA3" w:rsidRDefault="00047871" w:rsidP="00F036EE">
      <w:pPr>
        <w:pStyle w:val="Brdtext"/>
        <w:numPr>
          <w:ilvl w:val="0"/>
          <w:numId w:val="18"/>
        </w:numPr>
        <w:spacing w:after="120"/>
        <w:rPr>
          <w:rFonts w:eastAsia="Arial"/>
        </w:rPr>
      </w:pPr>
      <w:r w:rsidRPr="00C539F6">
        <w:rPr>
          <w:rFonts w:eastAsia="Arial"/>
        </w:rPr>
        <w:t xml:space="preserve">Omfattas </w:t>
      </w:r>
      <w:r w:rsidR="00922CA3" w:rsidRPr="00C539F6">
        <w:rPr>
          <w:rFonts w:eastAsia="Arial"/>
        </w:rPr>
        <w:t xml:space="preserve">inte </w:t>
      </w:r>
      <w:r w:rsidRPr="00C539F6">
        <w:rPr>
          <w:rFonts w:eastAsia="Arial"/>
        </w:rPr>
        <w:t xml:space="preserve">av </w:t>
      </w:r>
      <w:r w:rsidR="00922CA3" w:rsidRPr="00C539F6">
        <w:rPr>
          <w:rFonts w:eastAsia="Arial"/>
        </w:rPr>
        <w:t>kompe</w:t>
      </w:r>
      <w:r w:rsidR="00F4738C" w:rsidRPr="00C539F6">
        <w:rPr>
          <w:rFonts w:eastAsia="Arial"/>
        </w:rPr>
        <w:t>nsationsrätt för ingående moms</w:t>
      </w:r>
    </w:p>
    <w:p w14:paraId="27263DEA" w14:textId="3FCF9816" w:rsidR="00F036EE" w:rsidRPr="00C539F6" w:rsidRDefault="00F036EE" w:rsidP="00F036EE">
      <w:pPr>
        <w:pStyle w:val="Brdtext"/>
        <w:numPr>
          <w:ilvl w:val="0"/>
          <w:numId w:val="18"/>
        </w:numPr>
        <w:spacing w:after="120"/>
        <w:rPr>
          <w:rFonts w:eastAsia="Arial"/>
        </w:rPr>
      </w:pPr>
      <w:r>
        <w:rPr>
          <w:rFonts w:eastAsia="Arial"/>
        </w:rPr>
        <w:t>Nej – lämna kommentar</w:t>
      </w:r>
    </w:p>
    <w:p w14:paraId="33C2B874" w14:textId="6C96EC3A" w:rsidR="00CB158E" w:rsidRPr="00963BDD" w:rsidRDefault="00CB158E" w:rsidP="00963BDD">
      <w:pPr>
        <w:pStyle w:val="Brdtext"/>
        <w:spacing w:after="0"/>
        <w:rPr>
          <w:rFonts w:eastAsia="Arial"/>
          <w:b/>
        </w:rPr>
      </w:pPr>
      <w:r w:rsidRPr="00963BDD">
        <w:rPr>
          <w:rFonts w:eastAsia="Arial"/>
          <w:b/>
        </w:rPr>
        <w:t>4 § förordning</w:t>
      </w:r>
      <w:r w:rsidR="0048636B" w:rsidRPr="00963BDD">
        <w:rPr>
          <w:rFonts w:eastAsia="Arial"/>
          <w:b/>
        </w:rPr>
        <w:t>en</w:t>
      </w:r>
      <w:r w:rsidRPr="00963BDD">
        <w:rPr>
          <w:rFonts w:eastAsia="Arial"/>
          <w:b/>
        </w:rPr>
        <w:t xml:space="preserve"> (2002:831) om myndigheters rätt till kompensation för ingående mervärdesskatt</w:t>
      </w:r>
    </w:p>
    <w:p w14:paraId="502B024C" w14:textId="07F06B98" w:rsidR="00CB158E" w:rsidRDefault="00CB158E" w:rsidP="00CB158E">
      <w:pPr>
        <w:rPr>
          <w:szCs w:val="22"/>
        </w:rPr>
      </w:pPr>
      <w:r>
        <w:rPr>
          <w:szCs w:val="22"/>
        </w:rPr>
        <w:t>En myndighet som omfattas av denna förordning har rätt till kompensation för belopp, motsvarande ingående skatt enligt mervärdesskattelagen (2023:200), som hänför sig till verksamheten.</w:t>
      </w:r>
    </w:p>
    <w:p w14:paraId="3BC2EDC1" w14:textId="4A0C515C" w:rsidR="00CB158E" w:rsidRDefault="00CB158E" w:rsidP="00CB158E">
      <w:pPr>
        <w:rPr>
          <w:rFonts w:ascii="Open Sans" w:hAnsi="Open Sans"/>
          <w:color w:val="1B1B1B"/>
          <w:sz w:val="27"/>
          <w:szCs w:val="27"/>
          <w:shd w:val="clear" w:color="auto" w:fill="FFFFFF"/>
          <w:lang w:eastAsia="en-US"/>
        </w:rPr>
      </w:pPr>
      <w:r>
        <w:rPr>
          <w:szCs w:val="22"/>
        </w:rPr>
        <w:t xml:space="preserve">Myndigheten har dock inte rätt till kompensation om den ingående skatten hänför sig till utgifter för representation eller liknande ändamål. Myndigheten har inte heller rätt till kompensation om den ingående skatten omfattas av begränsningar i avdragsrätten enligt 13 kap. 16, 18, 19, 20, 21, 22, 23, 26 eller 27 § mervärdesskattelagen. </w:t>
      </w:r>
    </w:p>
    <w:p w14:paraId="377AA748" w14:textId="0C2436FF" w:rsidR="001D7131" w:rsidRPr="008E7B7E" w:rsidRDefault="001D7131" w:rsidP="004157CC">
      <w:pPr>
        <w:pStyle w:val="Rubrik2"/>
        <w:spacing w:after="120"/>
        <w:rPr>
          <w:rFonts w:eastAsia="Arial"/>
        </w:rPr>
      </w:pPr>
      <w:bookmarkStart w:id="8" w:name="_Toc55546281"/>
      <w:r w:rsidRPr="00C539F6">
        <w:rPr>
          <w:rFonts w:eastAsia="Arial"/>
        </w:rPr>
        <w:t>Fordringar</w:t>
      </w:r>
      <w:bookmarkEnd w:id="8"/>
    </w:p>
    <w:p w14:paraId="5CB120AE" w14:textId="606F2967" w:rsidR="00AC78C9" w:rsidRPr="008E7B7E" w:rsidRDefault="00495A9B" w:rsidP="00F41034">
      <w:pPr>
        <w:pStyle w:val="Rubrik3"/>
        <w:rPr>
          <w:rFonts w:eastAsia="Arial"/>
        </w:rPr>
      </w:pPr>
      <w:r w:rsidRPr="00C539F6">
        <w:rPr>
          <w:rFonts w:eastAsia="Arial"/>
        </w:rPr>
        <w:t>1</w:t>
      </w:r>
      <w:r w:rsidR="00300548">
        <w:rPr>
          <w:rFonts w:eastAsia="Arial"/>
        </w:rPr>
        <w:t>7</w:t>
      </w:r>
      <w:r w:rsidR="00AC78C9" w:rsidRPr="00C539F6">
        <w:rPr>
          <w:rFonts w:eastAsia="Arial"/>
        </w:rPr>
        <w:t>. Har myndigheten utan dröjsmål vidtagit indrivningsåtgärder i samtliga fall som en betalningsskyldig inte betalat inom den tid som myndigheten</w:t>
      </w:r>
      <w:r w:rsidR="002405D0" w:rsidRPr="00C539F6">
        <w:rPr>
          <w:rFonts w:eastAsia="Arial"/>
        </w:rPr>
        <w:t xml:space="preserve"> angett i betalningspåminnelse?</w:t>
      </w:r>
    </w:p>
    <w:p w14:paraId="123F9778" w14:textId="3F3F7657" w:rsidR="00AC78C9" w:rsidRPr="00C472B7" w:rsidRDefault="00F4738C" w:rsidP="00D66D6C">
      <w:pPr>
        <w:pStyle w:val="Brdtext"/>
        <w:numPr>
          <w:ilvl w:val="0"/>
          <w:numId w:val="18"/>
        </w:numPr>
        <w:spacing w:after="120"/>
        <w:rPr>
          <w:rFonts w:eastAsia="Arial"/>
        </w:rPr>
      </w:pPr>
      <w:r w:rsidRPr="00C472B7">
        <w:rPr>
          <w:rFonts w:eastAsia="Arial"/>
        </w:rPr>
        <w:t>Ja</w:t>
      </w:r>
    </w:p>
    <w:p w14:paraId="72CB63E1" w14:textId="559CEDDE" w:rsidR="00AC78C9" w:rsidRDefault="002405D0" w:rsidP="00D66D6C">
      <w:pPr>
        <w:pStyle w:val="Brdtext"/>
        <w:numPr>
          <w:ilvl w:val="0"/>
          <w:numId w:val="18"/>
        </w:numPr>
        <w:spacing w:after="120"/>
        <w:rPr>
          <w:rFonts w:eastAsia="Arial"/>
        </w:rPr>
      </w:pPr>
      <w:r w:rsidRPr="00C539F6">
        <w:rPr>
          <w:rFonts w:eastAsia="Arial"/>
        </w:rPr>
        <w:t>H</w:t>
      </w:r>
      <w:r w:rsidR="00AC78C9" w:rsidRPr="00C539F6">
        <w:rPr>
          <w:rFonts w:eastAsia="Arial"/>
        </w:rPr>
        <w:t>ar int</w:t>
      </w:r>
      <w:r w:rsidR="00F4738C" w:rsidRPr="00C539F6">
        <w:rPr>
          <w:rFonts w:eastAsia="Arial"/>
        </w:rPr>
        <w:t>e haft några sådana fordringar</w:t>
      </w:r>
    </w:p>
    <w:p w14:paraId="005E4EA5" w14:textId="12258B1D" w:rsidR="00D66D6C" w:rsidRPr="00C539F6" w:rsidRDefault="00D66D6C" w:rsidP="00D66D6C">
      <w:pPr>
        <w:pStyle w:val="Brdtext"/>
        <w:numPr>
          <w:ilvl w:val="0"/>
          <w:numId w:val="18"/>
        </w:numPr>
        <w:spacing w:after="120"/>
        <w:rPr>
          <w:rFonts w:eastAsia="Arial"/>
        </w:rPr>
      </w:pPr>
      <w:r>
        <w:rPr>
          <w:rFonts w:eastAsia="Arial"/>
        </w:rPr>
        <w:t>Nej – lämna kommentar</w:t>
      </w:r>
    </w:p>
    <w:p w14:paraId="07B1434A" w14:textId="08299B5B" w:rsidR="0099026D" w:rsidRPr="00F41034" w:rsidRDefault="0099026D" w:rsidP="00F41034">
      <w:pPr>
        <w:pStyle w:val="Brdtext"/>
        <w:spacing w:after="0"/>
        <w:rPr>
          <w:rFonts w:eastAsia="Arial"/>
          <w:b/>
        </w:rPr>
      </w:pPr>
      <w:r w:rsidRPr="00F41034">
        <w:rPr>
          <w:rFonts w:eastAsia="Arial"/>
          <w:b/>
        </w:rPr>
        <w:t>11 § förordning</w:t>
      </w:r>
      <w:r w:rsidR="0048636B">
        <w:rPr>
          <w:rFonts w:eastAsia="Arial"/>
          <w:b/>
        </w:rPr>
        <w:t>en</w:t>
      </w:r>
      <w:r w:rsidRPr="00F41034">
        <w:rPr>
          <w:rFonts w:eastAsia="Arial"/>
          <w:b/>
        </w:rPr>
        <w:t xml:space="preserve"> (1993:1138) om hantering av statliga fordringar</w:t>
      </w:r>
    </w:p>
    <w:p w14:paraId="116BA1AE" w14:textId="3F39B6EB" w:rsidR="00AC78C9" w:rsidRPr="00F41034" w:rsidRDefault="00AC78C9">
      <w:pPr>
        <w:pStyle w:val="Brdtext"/>
        <w:rPr>
          <w:rFonts w:eastAsia="Arial"/>
          <w:b/>
        </w:rPr>
      </w:pPr>
      <w:r w:rsidRPr="00F41034">
        <w:rPr>
          <w:rFonts w:eastAsia="Arial"/>
        </w:rPr>
        <w:lastRenderedPageBreak/>
        <w:t>Om fordran inte betalas efter påminnelse, skall myndigheten vidta de åtgärder som behövs för att få betalt.</w:t>
      </w:r>
    </w:p>
    <w:p w14:paraId="5CC662F2" w14:textId="2286E7F6" w:rsidR="00E61606" w:rsidRDefault="00AC78C9" w:rsidP="00F41034">
      <w:pPr>
        <w:pStyle w:val="Brdtext"/>
        <w:spacing w:after="0"/>
        <w:rPr>
          <w:rFonts w:eastAsia="Arial"/>
          <w:b/>
        </w:rPr>
      </w:pPr>
      <w:r w:rsidRPr="00F41034">
        <w:rPr>
          <w:rFonts w:eastAsia="Arial"/>
          <w:b/>
        </w:rPr>
        <w:t>Ur Kammarkolle</w:t>
      </w:r>
      <w:r w:rsidR="00F31174" w:rsidRPr="00F41034">
        <w:rPr>
          <w:rFonts w:eastAsia="Arial"/>
          <w:b/>
        </w:rPr>
        <w:t>giets föreskrifter till 11 §</w:t>
      </w:r>
      <w:r w:rsidR="001D5D09" w:rsidRPr="001D5D09">
        <w:rPr>
          <w:rFonts w:eastAsia="Arial"/>
          <w:b/>
        </w:rPr>
        <w:t xml:space="preserve"> </w:t>
      </w:r>
      <w:r w:rsidR="001D5D09" w:rsidRPr="00FB45E7">
        <w:rPr>
          <w:rFonts w:eastAsia="Arial"/>
          <w:b/>
        </w:rPr>
        <w:t>förordning</w:t>
      </w:r>
      <w:r w:rsidR="001D5D09">
        <w:rPr>
          <w:rFonts w:eastAsia="Arial"/>
          <w:b/>
        </w:rPr>
        <w:t>en</w:t>
      </w:r>
      <w:r w:rsidR="001D5D09" w:rsidRPr="00FB45E7">
        <w:rPr>
          <w:rFonts w:eastAsia="Arial"/>
          <w:b/>
        </w:rPr>
        <w:t xml:space="preserve"> (1993:1138) om hantering av statliga fordringar</w:t>
      </w:r>
    </w:p>
    <w:p w14:paraId="7CF0FDBE" w14:textId="2754A113" w:rsidR="00971316" w:rsidRPr="00F41034" w:rsidRDefault="00AC78C9">
      <w:pPr>
        <w:pStyle w:val="Brdtext"/>
        <w:rPr>
          <w:rFonts w:eastAsia="Arial"/>
        </w:rPr>
      </w:pPr>
      <w:r w:rsidRPr="00F41034">
        <w:rPr>
          <w:rFonts w:eastAsia="Arial"/>
        </w:rPr>
        <w:t xml:space="preserve">Om den betalningsskyldige inte betalar sin skuld inom den tid som angivits i påminnelsen, skall myndigheten utan dröjsmål vidta indrivningsåtgärder </w:t>
      </w:r>
      <w:r w:rsidR="00725BDF" w:rsidRPr="00F41034">
        <w:rPr>
          <w:rFonts w:eastAsia="Arial"/>
        </w:rPr>
        <w:t>enligt inkassolagen (1974:182).</w:t>
      </w:r>
    </w:p>
    <w:p w14:paraId="7C95C3EB" w14:textId="74B42E51" w:rsidR="007B6D19" w:rsidRPr="008E7B7E" w:rsidRDefault="007B6D19" w:rsidP="00F41034">
      <w:pPr>
        <w:pStyle w:val="Rubrik3"/>
        <w:rPr>
          <w:rFonts w:eastAsia="Arial"/>
        </w:rPr>
      </w:pPr>
      <w:r w:rsidRPr="00C539F6">
        <w:rPr>
          <w:rFonts w:eastAsia="Arial"/>
        </w:rPr>
        <w:t>1</w:t>
      </w:r>
      <w:r w:rsidR="00300548">
        <w:rPr>
          <w:rFonts w:eastAsia="Arial"/>
        </w:rPr>
        <w:t>8</w:t>
      </w:r>
      <w:r w:rsidRPr="00C539F6">
        <w:rPr>
          <w:rFonts w:eastAsia="Arial"/>
        </w:rPr>
        <w:t>. Bevakar myndigheten</w:t>
      </w:r>
      <w:r w:rsidR="00BF48A6" w:rsidRPr="00C539F6">
        <w:rPr>
          <w:rFonts w:eastAsia="Arial"/>
        </w:rPr>
        <w:t>, eller någon annan på myndighetens uppdrag,</w:t>
      </w:r>
      <w:r w:rsidRPr="00C539F6">
        <w:rPr>
          <w:rFonts w:eastAsia="Arial"/>
        </w:rPr>
        <w:t xml:space="preserve"> regelbundet fordringar för vilka indrivning har avbrutits för att indrivningen ska kunna tas upp på nytt?</w:t>
      </w:r>
    </w:p>
    <w:p w14:paraId="188A001D" w14:textId="77777777" w:rsidR="007B6D19" w:rsidRPr="00C472B7" w:rsidRDefault="007B6D19" w:rsidP="00D66D6C">
      <w:pPr>
        <w:pStyle w:val="Brdtext"/>
        <w:numPr>
          <w:ilvl w:val="0"/>
          <w:numId w:val="18"/>
        </w:numPr>
        <w:spacing w:after="120"/>
        <w:rPr>
          <w:rFonts w:eastAsia="Arial"/>
        </w:rPr>
      </w:pPr>
      <w:r w:rsidRPr="00C472B7">
        <w:rPr>
          <w:rFonts w:eastAsia="Arial"/>
        </w:rPr>
        <w:t xml:space="preserve">Ja </w:t>
      </w:r>
    </w:p>
    <w:p w14:paraId="22997023" w14:textId="5B0253E8" w:rsidR="007B6D19" w:rsidRDefault="007B6D19" w:rsidP="00D66D6C">
      <w:pPr>
        <w:pStyle w:val="Brdtext"/>
        <w:numPr>
          <w:ilvl w:val="0"/>
          <w:numId w:val="18"/>
        </w:numPr>
        <w:spacing w:after="120"/>
        <w:rPr>
          <w:rFonts w:eastAsia="Arial"/>
        </w:rPr>
      </w:pPr>
      <w:r w:rsidRPr="00C539F6">
        <w:rPr>
          <w:rFonts w:eastAsia="Arial"/>
        </w:rPr>
        <w:t>Har inte haft några sådana fordringar</w:t>
      </w:r>
    </w:p>
    <w:p w14:paraId="0359E15F" w14:textId="065581A6" w:rsidR="00D66D6C" w:rsidRPr="00C539F6" w:rsidRDefault="00D66D6C" w:rsidP="00D66D6C">
      <w:pPr>
        <w:pStyle w:val="Brdtext"/>
        <w:numPr>
          <w:ilvl w:val="0"/>
          <w:numId w:val="18"/>
        </w:numPr>
        <w:spacing w:after="120"/>
        <w:rPr>
          <w:rFonts w:eastAsia="Arial"/>
        </w:rPr>
      </w:pPr>
      <w:r>
        <w:rPr>
          <w:rFonts w:eastAsia="Arial"/>
        </w:rPr>
        <w:t>Nej – lämna kommentar</w:t>
      </w:r>
    </w:p>
    <w:p w14:paraId="68A7C939" w14:textId="3F61C027" w:rsidR="00E61606" w:rsidRDefault="0099026D" w:rsidP="00F41034">
      <w:pPr>
        <w:pStyle w:val="Brdtext"/>
        <w:spacing w:after="0"/>
        <w:rPr>
          <w:rFonts w:eastAsia="Arial"/>
          <w:b/>
        </w:rPr>
      </w:pPr>
      <w:r w:rsidRPr="00F41034">
        <w:rPr>
          <w:rFonts w:eastAsia="Arial"/>
          <w:b/>
        </w:rPr>
        <w:t>15 § förordning</w:t>
      </w:r>
      <w:r w:rsidR="0048636B">
        <w:rPr>
          <w:rFonts w:eastAsia="Arial"/>
          <w:b/>
        </w:rPr>
        <w:t>en</w:t>
      </w:r>
      <w:r w:rsidRPr="00F41034">
        <w:rPr>
          <w:rFonts w:eastAsia="Arial"/>
          <w:b/>
        </w:rPr>
        <w:t xml:space="preserve"> (1993:1138) om h</w:t>
      </w:r>
      <w:r w:rsidR="00E61606">
        <w:rPr>
          <w:rFonts w:eastAsia="Arial"/>
          <w:b/>
        </w:rPr>
        <w:t>antering av statliga fordringar</w:t>
      </w:r>
    </w:p>
    <w:p w14:paraId="59C1B9B3" w14:textId="24157335" w:rsidR="00F31174" w:rsidRPr="00F41034" w:rsidRDefault="00F31174">
      <w:pPr>
        <w:pStyle w:val="Brdtext"/>
        <w:rPr>
          <w:rFonts w:eastAsia="Arial"/>
          <w:b/>
        </w:rPr>
      </w:pPr>
      <w:r w:rsidRPr="00F41034">
        <w:rPr>
          <w:rFonts w:eastAsia="Arial"/>
        </w:rPr>
        <w:t>En myndighet får besluta att indrivningen skall avbrytas tills vidare om ytterligare indrivningsåtgärder framstår som utsiktslösa eller inte är försvarliga med hänsyn till kostnaderna och indrivning inte helle</w:t>
      </w:r>
      <w:r w:rsidR="00BB0526" w:rsidRPr="00F41034">
        <w:rPr>
          <w:rFonts w:eastAsia="Arial"/>
        </w:rPr>
        <w:t>r krävs från allmän synpunkt.</w:t>
      </w:r>
    </w:p>
    <w:p w14:paraId="77FDFF89" w14:textId="4335F2E4" w:rsidR="00F31174" w:rsidRPr="00F41034" w:rsidRDefault="00F31174">
      <w:pPr>
        <w:pStyle w:val="Brdtext"/>
        <w:rPr>
          <w:rFonts w:eastAsia="Arial"/>
        </w:rPr>
      </w:pPr>
      <w:r w:rsidRPr="00F41034">
        <w:rPr>
          <w:rFonts w:eastAsia="Arial"/>
        </w:rPr>
        <w:t>Indrivningen skall tas upp på nytt, om det visar sig att betalning kan fås utan större k</w:t>
      </w:r>
      <w:r w:rsidR="00BB0526" w:rsidRPr="00F41034">
        <w:rPr>
          <w:rFonts w:eastAsia="Arial"/>
        </w:rPr>
        <w:t>ostnader än vad som är skäligt</w:t>
      </w:r>
      <w:r w:rsidR="0018696A">
        <w:rPr>
          <w:rFonts w:eastAsia="Arial"/>
        </w:rPr>
        <w:t>.</w:t>
      </w:r>
    </w:p>
    <w:p w14:paraId="6641201B" w14:textId="65F18654" w:rsidR="00F31174" w:rsidRPr="00F41034" w:rsidRDefault="00F31174">
      <w:pPr>
        <w:pStyle w:val="Brdtext"/>
        <w:rPr>
          <w:rFonts w:eastAsia="Arial"/>
        </w:rPr>
      </w:pPr>
      <w:r w:rsidRPr="00F41034">
        <w:rPr>
          <w:rFonts w:eastAsia="Arial"/>
          <w:b/>
        </w:rPr>
        <w:t>Kammarkolle</w:t>
      </w:r>
      <w:r w:rsidR="00BB0526" w:rsidRPr="00F41034">
        <w:rPr>
          <w:rFonts w:eastAsia="Arial"/>
          <w:b/>
        </w:rPr>
        <w:t>giets föreskrifter till 15 §</w:t>
      </w:r>
      <w:r w:rsidR="001D5D09">
        <w:rPr>
          <w:rFonts w:eastAsia="Arial"/>
          <w:b/>
        </w:rPr>
        <w:t xml:space="preserve"> </w:t>
      </w:r>
      <w:r w:rsidR="001D5D09" w:rsidRPr="00FB45E7">
        <w:rPr>
          <w:rFonts w:eastAsia="Arial"/>
          <w:b/>
        </w:rPr>
        <w:t>förordning</w:t>
      </w:r>
      <w:r w:rsidR="001D5D09">
        <w:rPr>
          <w:rFonts w:eastAsia="Arial"/>
          <w:b/>
        </w:rPr>
        <w:t>en</w:t>
      </w:r>
      <w:r w:rsidR="001D5D09" w:rsidRPr="00FB45E7">
        <w:rPr>
          <w:rFonts w:eastAsia="Arial"/>
          <w:b/>
        </w:rPr>
        <w:t xml:space="preserve"> (1993:1138) om hantering av statliga fordringar</w:t>
      </w:r>
      <w:r w:rsidR="00971316" w:rsidRPr="00F41034">
        <w:rPr>
          <w:rFonts w:eastAsia="Arial"/>
          <w:b/>
        </w:rPr>
        <w:br/>
      </w:r>
      <w:r w:rsidRPr="00F41034">
        <w:rPr>
          <w:rFonts w:eastAsia="Arial"/>
        </w:rPr>
        <w:t>Om den betalningsskyldige trots ett inkassokrav inte betalar sin skuld får indrivningsförfarandet avbrytas tills vidare. Avbryts förfarandet skall fordran förtecknas särskilt. Det bör framgå av förteckningen när åtgärden att avbryta</w:t>
      </w:r>
      <w:r w:rsidR="00BB0526" w:rsidRPr="00F41034">
        <w:rPr>
          <w:rFonts w:eastAsia="Arial"/>
        </w:rPr>
        <w:t xml:space="preserve"> förfarandet skall omprövas.</w:t>
      </w:r>
    </w:p>
    <w:p w14:paraId="6B799707" w14:textId="77777777" w:rsidR="00F31174" w:rsidRPr="00F41034" w:rsidRDefault="00F31174">
      <w:pPr>
        <w:pStyle w:val="Brdtext"/>
        <w:rPr>
          <w:rFonts w:eastAsia="Arial"/>
        </w:rPr>
      </w:pPr>
      <w:r w:rsidRPr="00F41034">
        <w:rPr>
          <w:rFonts w:eastAsia="Arial"/>
        </w:rPr>
        <w:t>Avbryter myndigheten indrivningsförfarandet bör den betalningsskyldige underrättas om att fordringen regelbundet kommer att beva</w:t>
      </w:r>
      <w:r w:rsidR="00BB0526" w:rsidRPr="00F41034">
        <w:rPr>
          <w:rFonts w:eastAsia="Arial"/>
        </w:rPr>
        <w:t>kas till dess betalning sker.</w:t>
      </w:r>
    </w:p>
    <w:p w14:paraId="32A3E4F9" w14:textId="2B634F4A" w:rsidR="00F31174" w:rsidRPr="00F41034" w:rsidRDefault="00F31174">
      <w:pPr>
        <w:pStyle w:val="Brdtext"/>
        <w:rPr>
          <w:rFonts w:eastAsia="Arial"/>
        </w:rPr>
      </w:pPr>
      <w:r w:rsidRPr="00F41034">
        <w:rPr>
          <w:rFonts w:eastAsia="Arial"/>
        </w:rPr>
        <w:t>Avser myndigheten att återuppta indrivningen genom ansökan om</w:t>
      </w:r>
      <w:r w:rsidR="006C1FDF" w:rsidRPr="00F41034">
        <w:rPr>
          <w:rFonts w:eastAsia="Arial"/>
        </w:rPr>
        <w:t xml:space="preserve"> </w:t>
      </w:r>
      <w:r w:rsidRPr="00F41034">
        <w:rPr>
          <w:rFonts w:eastAsia="Arial"/>
        </w:rPr>
        <w:t>betalningsföreläggande och har mer än ett år förflutit sedan indrivningen avbröts, bör den betalningsskyldige underrättas om att ansökan kommer att ges in</w:t>
      </w:r>
      <w:r w:rsidR="00BB0526" w:rsidRPr="00F41034">
        <w:rPr>
          <w:rFonts w:eastAsia="Arial"/>
        </w:rPr>
        <w:t xml:space="preserve"> till kronofogdemyndigheten.</w:t>
      </w:r>
    </w:p>
    <w:p w14:paraId="57A0B865" w14:textId="101508E3" w:rsidR="00FD54AA" w:rsidRPr="00F41034" w:rsidRDefault="00F31174" w:rsidP="00F41034">
      <w:pPr>
        <w:pStyle w:val="Brdtext"/>
        <w:rPr>
          <w:rFonts w:eastAsia="Arial"/>
        </w:rPr>
      </w:pPr>
      <w:r w:rsidRPr="00F41034">
        <w:rPr>
          <w:rFonts w:eastAsia="Arial"/>
        </w:rPr>
        <w:t>I underrättelse enligt andra och tredje styckena skall kvarstående kapitalbelopp, upplupen ränta samt obetalda kostna</w:t>
      </w:r>
      <w:r w:rsidR="00BB0526" w:rsidRPr="00F41034">
        <w:rPr>
          <w:rFonts w:eastAsia="Arial"/>
        </w:rPr>
        <w:t>der anges.</w:t>
      </w:r>
      <w:r w:rsidR="00DC542C">
        <w:rPr>
          <w:rFonts w:eastAsia="Arial"/>
        </w:rPr>
        <w:t xml:space="preserve"> </w:t>
      </w:r>
    </w:p>
    <w:p w14:paraId="3B1BDA62" w14:textId="71DBF456" w:rsidR="00BB0526" w:rsidRPr="008E7B7E" w:rsidRDefault="00300548" w:rsidP="00F41034">
      <w:pPr>
        <w:pStyle w:val="Rubrik3"/>
        <w:rPr>
          <w:rFonts w:eastAsia="Arial"/>
        </w:rPr>
      </w:pPr>
      <w:r>
        <w:rPr>
          <w:rFonts w:eastAsia="Arial"/>
        </w:rPr>
        <w:t>19</w:t>
      </w:r>
      <w:r w:rsidR="00BB0526" w:rsidRPr="00C539F6">
        <w:rPr>
          <w:rFonts w:eastAsia="Arial"/>
        </w:rPr>
        <w:t xml:space="preserve">. Har myndigheten </w:t>
      </w:r>
      <w:r w:rsidR="008B70F1" w:rsidRPr="00C539F6">
        <w:rPr>
          <w:rFonts w:eastAsia="Arial"/>
        </w:rPr>
        <w:t xml:space="preserve">enbart </w:t>
      </w:r>
      <w:r w:rsidR="00BB0526" w:rsidRPr="00C539F6">
        <w:rPr>
          <w:rFonts w:eastAsia="Arial"/>
        </w:rPr>
        <w:t xml:space="preserve">eftergivit fordringar </w:t>
      </w:r>
      <w:r w:rsidR="0021589E" w:rsidRPr="00C539F6">
        <w:rPr>
          <w:rFonts w:eastAsia="Arial"/>
        </w:rPr>
        <w:t xml:space="preserve">på </w:t>
      </w:r>
      <w:r w:rsidR="008B70F1" w:rsidRPr="00C539F6">
        <w:rPr>
          <w:rFonts w:eastAsia="Arial"/>
        </w:rPr>
        <w:t xml:space="preserve">grund av den betalningsskyldiges sjukdom eller </w:t>
      </w:r>
      <w:r w:rsidR="00184087" w:rsidRPr="00C539F6">
        <w:rPr>
          <w:rFonts w:eastAsia="Arial"/>
        </w:rPr>
        <w:t xml:space="preserve">att det av </w:t>
      </w:r>
      <w:r w:rsidR="008B70F1" w:rsidRPr="00C539F6">
        <w:rPr>
          <w:rFonts w:eastAsia="Arial"/>
        </w:rPr>
        <w:t>någon annan anledning är uppenbart oskäligt att kräva betalning</w:t>
      </w:r>
      <w:r w:rsidR="00BB0526" w:rsidRPr="00C539F6">
        <w:rPr>
          <w:rFonts w:eastAsia="Arial"/>
        </w:rPr>
        <w:t>?</w:t>
      </w:r>
    </w:p>
    <w:p w14:paraId="3695C808" w14:textId="5B80B22F" w:rsidR="00BB0526" w:rsidRPr="00C539F6" w:rsidRDefault="00BB0526" w:rsidP="00D66D6C">
      <w:pPr>
        <w:pStyle w:val="Brdtext"/>
        <w:numPr>
          <w:ilvl w:val="0"/>
          <w:numId w:val="18"/>
        </w:numPr>
        <w:spacing w:after="120"/>
        <w:rPr>
          <w:rFonts w:eastAsia="Arial"/>
        </w:rPr>
      </w:pPr>
      <w:r w:rsidRPr="00C472B7">
        <w:rPr>
          <w:rFonts w:eastAsia="Arial"/>
        </w:rPr>
        <w:t>Ja</w:t>
      </w:r>
      <w:r w:rsidR="00DC6E5E" w:rsidRPr="00C472B7">
        <w:rPr>
          <w:rFonts w:eastAsia="Arial"/>
        </w:rPr>
        <w:t xml:space="preserve"> – lämna kommentar om anledning</w:t>
      </w:r>
    </w:p>
    <w:p w14:paraId="510DAE41" w14:textId="6036BA30" w:rsidR="008B70F1" w:rsidRDefault="00E80552" w:rsidP="00D66D6C">
      <w:pPr>
        <w:pStyle w:val="Brdtext"/>
        <w:numPr>
          <w:ilvl w:val="0"/>
          <w:numId w:val="18"/>
        </w:numPr>
        <w:spacing w:after="120"/>
        <w:rPr>
          <w:rFonts w:eastAsia="Arial"/>
        </w:rPr>
      </w:pPr>
      <w:r w:rsidRPr="00C539F6">
        <w:rPr>
          <w:rFonts w:eastAsia="Arial"/>
        </w:rPr>
        <w:lastRenderedPageBreak/>
        <w:t>H</w:t>
      </w:r>
      <w:r w:rsidR="008B70F1" w:rsidRPr="00C539F6">
        <w:rPr>
          <w:rFonts w:eastAsia="Arial"/>
        </w:rPr>
        <w:t>ar int</w:t>
      </w:r>
      <w:r w:rsidR="002405D0" w:rsidRPr="00C539F6">
        <w:rPr>
          <w:rFonts w:eastAsia="Arial"/>
        </w:rPr>
        <w:t>e eftergivit några fordringar</w:t>
      </w:r>
    </w:p>
    <w:p w14:paraId="2E91B9AD" w14:textId="2DA87AED" w:rsidR="00D66D6C" w:rsidRPr="00C539F6" w:rsidRDefault="00D66D6C" w:rsidP="00D66D6C">
      <w:pPr>
        <w:pStyle w:val="Brdtext"/>
        <w:numPr>
          <w:ilvl w:val="0"/>
          <w:numId w:val="18"/>
        </w:numPr>
        <w:spacing w:after="120"/>
        <w:rPr>
          <w:rFonts w:eastAsia="Arial"/>
        </w:rPr>
      </w:pPr>
      <w:r>
        <w:rPr>
          <w:rFonts w:eastAsia="Arial"/>
        </w:rPr>
        <w:t>Nej – lämna kommentar</w:t>
      </w:r>
    </w:p>
    <w:p w14:paraId="2C9C98DE" w14:textId="1F9AF756" w:rsidR="00DC542C" w:rsidRPr="00DC542C" w:rsidRDefault="0099026D" w:rsidP="00F41034">
      <w:pPr>
        <w:pStyle w:val="Brdtext"/>
        <w:spacing w:after="0"/>
        <w:rPr>
          <w:rFonts w:eastAsia="Arial"/>
          <w:b/>
        </w:rPr>
      </w:pPr>
      <w:r w:rsidRPr="00F41034">
        <w:rPr>
          <w:rFonts w:eastAsia="Arial"/>
          <w:b/>
        </w:rPr>
        <w:t>17 § förordning</w:t>
      </w:r>
      <w:r w:rsidR="0048636B">
        <w:rPr>
          <w:rFonts w:eastAsia="Arial"/>
          <w:b/>
        </w:rPr>
        <w:t>en</w:t>
      </w:r>
      <w:r w:rsidRPr="00F41034">
        <w:rPr>
          <w:rFonts w:eastAsia="Arial"/>
          <w:b/>
        </w:rPr>
        <w:t xml:space="preserve"> (1993:1138) om hantering av statliga fordringar</w:t>
      </w:r>
    </w:p>
    <w:p w14:paraId="12995883" w14:textId="170F63A1" w:rsidR="00994B10" w:rsidRPr="00F41034" w:rsidRDefault="00BB0526">
      <w:pPr>
        <w:pStyle w:val="Brdtext"/>
        <w:rPr>
          <w:rFonts w:eastAsia="Arial"/>
          <w:b/>
        </w:rPr>
      </w:pPr>
      <w:r w:rsidRPr="00F41034">
        <w:rPr>
          <w:rFonts w:eastAsia="Arial"/>
        </w:rPr>
        <w:t>En myndighet får helt eller delvis efterge en fordran, om det på grund av den betalningsskyldiges sjukdom eller av någon annan anledning är uppenbart oskäligt att kräva betalning.</w:t>
      </w:r>
    </w:p>
    <w:p w14:paraId="1CD9E7D6" w14:textId="446DD29B" w:rsidR="00BB0526" w:rsidRPr="008E7B7E" w:rsidRDefault="00BB0526" w:rsidP="00F41034">
      <w:pPr>
        <w:pStyle w:val="Rubrik3"/>
        <w:rPr>
          <w:rFonts w:eastAsia="Arial"/>
        </w:rPr>
      </w:pPr>
      <w:r w:rsidRPr="00C539F6">
        <w:rPr>
          <w:rFonts w:eastAsia="Arial"/>
        </w:rPr>
        <w:t>2</w:t>
      </w:r>
      <w:r w:rsidR="00300548">
        <w:rPr>
          <w:rFonts w:eastAsia="Arial"/>
        </w:rPr>
        <w:t>0</w:t>
      </w:r>
      <w:r w:rsidRPr="00C539F6">
        <w:rPr>
          <w:rFonts w:eastAsia="Arial"/>
        </w:rPr>
        <w:t xml:space="preserve">. </w:t>
      </w:r>
      <w:r w:rsidR="004E5145" w:rsidRPr="008E7B7E">
        <w:rPr>
          <w:rFonts w:eastAsia="Arial"/>
        </w:rPr>
        <w:t>Har myndigheten samrått med Kammarkollegiet innan beslut om att efterge en fordran?</w:t>
      </w:r>
    </w:p>
    <w:p w14:paraId="78506C3F" w14:textId="6D8FA72D" w:rsidR="00ED5A71" w:rsidRPr="00C539F6" w:rsidRDefault="00E80552" w:rsidP="00D2091B">
      <w:pPr>
        <w:pStyle w:val="Brdtext"/>
        <w:numPr>
          <w:ilvl w:val="0"/>
          <w:numId w:val="18"/>
        </w:numPr>
        <w:spacing w:after="120"/>
        <w:rPr>
          <w:rFonts w:eastAsia="Arial"/>
        </w:rPr>
      </w:pPr>
      <w:r w:rsidRPr="00C472B7">
        <w:rPr>
          <w:rFonts w:eastAsia="Arial"/>
        </w:rPr>
        <w:t>H</w:t>
      </w:r>
      <w:r w:rsidR="00ED5A71" w:rsidRPr="00C472B7">
        <w:rPr>
          <w:rFonts w:eastAsia="Arial"/>
        </w:rPr>
        <w:t>ar int</w:t>
      </w:r>
      <w:r w:rsidR="00ED5A71" w:rsidRPr="00C539F6">
        <w:rPr>
          <w:rFonts w:eastAsia="Arial"/>
        </w:rPr>
        <w:t>e eftergivit några fordringar</w:t>
      </w:r>
      <w:r w:rsidR="008D47C7" w:rsidRPr="00C539F6">
        <w:rPr>
          <w:rFonts w:eastAsia="Arial"/>
        </w:rPr>
        <w:t xml:space="preserve"> </w:t>
      </w:r>
      <w:r w:rsidR="008B119F" w:rsidRPr="00C539F6">
        <w:rPr>
          <w:rFonts w:eastAsia="Arial"/>
        </w:rPr>
        <w:t xml:space="preserve">alls </w:t>
      </w:r>
      <w:r w:rsidR="008D47C7" w:rsidRPr="00C539F6">
        <w:rPr>
          <w:rFonts w:eastAsia="Arial"/>
        </w:rPr>
        <w:t>eller bara fordringar under gräns</w:t>
      </w:r>
      <w:r w:rsidR="0076343B">
        <w:rPr>
          <w:rFonts w:eastAsia="Arial"/>
        </w:rPr>
        <w:t xml:space="preserve">värdet </w:t>
      </w:r>
      <w:r w:rsidR="00A36DD1">
        <w:rPr>
          <w:rFonts w:eastAsia="Arial"/>
        </w:rPr>
        <w:t>för skyldigheten att samråda</w:t>
      </w:r>
    </w:p>
    <w:p w14:paraId="7EA656FC" w14:textId="621554C0" w:rsidR="003D609D" w:rsidRPr="00C539F6" w:rsidRDefault="00E80552" w:rsidP="00D2091B">
      <w:pPr>
        <w:pStyle w:val="Brdtext"/>
        <w:numPr>
          <w:ilvl w:val="0"/>
          <w:numId w:val="18"/>
        </w:numPr>
        <w:spacing w:after="120"/>
        <w:rPr>
          <w:rFonts w:eastAsia="Arial"/>
        </w:rPr>
      </w:pPr>
      <w:r w:rsidRPr="00C539F6">
        <w:rPr>
          <w:rFonts w:eastAsia="Arial"/>
        </w:rPr>
        <w:t>Ja</w:t>
      </w:r>
    </w:p>
    <w:p w14:paraId="0B775503" w14:textId="280CDB34" w:rsidR="005517C0" w:rsidRDefault="008D47C7" w:rsidP="00D2091B">
      <w:pPr>
        <w:pStyle w:val="Brdtext"/>
        <w:numPr>
          <w:ilvl w:val="0"/>
          <w:numId w:val="18"/>
        </w:numPr>
        <w:spacing w:after="120"/>
        <w:rPr>
          <w:rFonts w:eastAsia="Arial"/>
        </w:rPr>
      </w:pPr>
      <w:r w:rsidRPr="00C539F6">
        <w:rPr>
          <w:rFonts w:eastAsia="Arial"/>
        </w:rPr>
        <w:t>Har undantag från</w:t>
      </w:r>
      <w:r w:rsidR="00BB0526" w:rsidRPr="00C539F6">
        <w:rPr>
          <w:rFonts w:eastAsia="Arial"/>
        </w:rPr>
        <w:t xml:space="preserve"> samrådssky</w:t>
      </w:r>
      <w:r w:rsidR="00F66BDD" w:rsidRPr="00C539F6">
        <w:rPr>
          <w:rFonts w:eastAsia="Arial"/>
        </w:rPr>
        <w:t>ldigheten</w:t>
      </w:r>
    </w:p>
    <w:p w14:paraId="10421D54" w14:textId="20955F29" w:rsidR="00D2091B" w:rsidRPr="00C539F6" w:rsidRDefault="00D2091B" w:rsidP="00D2091B">
      <w:pPr>
        <w:pStyle w:val="Brdtext"/>
        <w:numPr>
          <w:ilvl w:val="0"/>
          <w:numId w:val="18"/>
        </w:numPr>
        <w:spacing w:after="120"/>
        <w:rPr>
          <w:rFonts w:eastAsia="Arial"/>
        </w:rPr>
      </w:pPr>
      <w:r>
        <w:rPr>
          <w:rFonts w:eastAsia="Arial"/>
        </w:rPr>
        <w:t>Nej – lämna kommentar</w:t>
      </w:r>
    </w:p>
    <w:p w14:paraId="00F2D9EA" w14:textId="44356A36" w:rsidR="00C0609E" w:rsidRPr="00F41034" w:rsidRDefault="00C0609E" w:rsidP="00F41034">
      <w:pPr>
        <w:pStyle w:val="Brdtext"/>
        <w:spacing w:after="0"/>
        <w:rPr>
          <w:rFonts w:eastAsia="Arial"/>
          <w:b/>
        </w:rPr>
      </w:pPr>
      <w:r w:rsidRPr="00F41034">
        <w:rPr>
          <w:rFonts w:eastAsia="Arial"/>
          <w:b/>
        </w:rPr>
        <w:t>19 § förordning</w:t>
      </w:r>
      <w:r w:rsidR="0048636B">
        <w:rPr>
          <w:rFonts w:eastAsia="Arial"/>
          <w:b/>
        </w:rPr>
        <w:t>en</w:t>
      </w:r>
      <w:r w:rsidRPr="00F41034">
        <w:rPr>
          <w:rFonts w:eastAsia="Arial"/>
          <w:b/>
        </w:rPr>
        <w:t xml:space="preserve"> (1993:1138) om hantering av statliga fordringar </w:t>
      </w:r>
    </w:p>
    <w:p w14:paraId="2FD8165C" w14:textId="503874A8" w:rsidR="00BB0526" w:rsidRPr="00F41034" w:rsidRDefault="00BB0526">
      <w:pPr>
        <w:pStyle w:val="Brdtext"/>
        <w:rPr>
          <w:rFonts w:eastAsia="Arial"/>
          <w:b/>
        </w:rPr>
      </w:pPr>
      <w:r w:rsidRPr="00F41034">
        <w:rPr>
          <w:rFonts w:eastAsia="Arial"/>
        </w:rPr>
        <w:t>Innan en myndighet beslutar att avbryta indrivningsförsök, anta ackordsförslag eller efterge en fordran skall myndigheten samråda med Kammarkollegiet. Detsamma gäller innan myndigheten beslutar att ansöka om att en betalningsskyldig skall försättas i konkurs. Samrådsskyldigheten gäller dock inte för affärs</w:t>
      </w:r>
      <w:r w:rsidR="00F66BDD" w:rsidRPr="00F41034">
        <w:rPr>
          <w:rFonts w:eastAsia="Arial"/>
        </w:rPr>
        <w:t>verken och Riksgäldskontoret.</w:t>
      </w:r>
    </w:p>
    <w:p w14:paraId="0FDE9EDE" w14:textId="77777777" w:rsidR="00BB0526" w:rsidRPr="00F41034" w:rsidRDefault="00BB0526">
      <w:pPr>
        <w:pStyle w:val="Brdtext"/>
        <w:rPr>
          <w:rFonts w:eastAsia="Arial"/>
        </w:rPr>
      </w:pPr>
      <w:r w:rsidRPr="00F41034">
        <w:rPr>
          <w:rFonts w:eastAsia="Arial"/>
        </w:rPr>
        <w:t>Kammarkollegiet får medge undan</w:t>
      </w:r>
      <w:r w:rsidR="00F66BDD" w:rsidRPr="00F41034">
        <w:rPr>
          <w:rFonts w:eastAsia="Arial"/>
        </w:rPr>
        <w:t>tag från samrådsskyldigheten.</w:t>
      </w:r>
    </w:p>
    <w:p w14:paraId="6A815D26" w14:textId="20E01F1C" w:rsidR="00BB0526" w:rsidRPr="00F41034" w:rsidRDefault="00BB0526">
      <w:pPr>
        <w:pStyle w:val="Brdtext"/>
        <w:rPr>
          <w:rFonts w:eastAsia="Arial"/>
        </w:rPr>
      </w:pPr>
      <w:r w:rsidRPr="00F41034">
        <w:rPr>
          <w:rFonts w:eastAsia="Arial"/>
          <w:b/>
        </w:rPr>
        <w:t>Kammarkolle</w:t>
      </w:r>
      <w:r w:rsidR="00F66BDD" w:rsidRPr="00F41034">
        <w:rPr>
          <w:rFonts w:eastAsia="Arial"/>
          <w:b/>
        </w:rPr>
        <w:t>giets föreskrifter till 19 §</w:t>
      </w:r>
      <w:r w:rsidR="001D5D09">
        <w:rPr>
          <w:rFonts w:eastAsia="Arial"/>
          <w:b/>
        </w:rPr>
        <w:t xml:space="preserve"> </w:t>
      </w:r>
      <w:r w:rsidR="001D5D09" w:rsidRPr="00FB45E7">
        <w:rPr>
          <w:rFonts w:eastAsia="Arial"/>
          <w:b/>
        </w:rPr>
        <w:t>förordning</w:t>
      </w:r>
      <w:r w:rsidR="001D5D09">
        <w:rPr>
          <w:rFonts w:eastAsia="Arial"/>
          <w:b/>
        </w:rPr>
        <w:t>en</w:t>
      </w:r>
      <w:r w:rsidR="001D5D09" w:rsidRPr="00FB45E7">
        <w:rPr>
          <w:rFonts w:eastAsia="Arial"/>
          <w:b/>
        </w:rPr>
        <w:t xml:space="preserve"> (1993:1138) om hantering av statliga fordringar</w:t>
      </w:r>
      <w:r w:rsidR="00F66BDD" w:rsidRPr="00C539F6">
        <w:rPr>
          <w:rFonts w:eastAsia="Arial"/>
        </w:rPr>
        <w:br/>
      </w:r>
      <w:r w:rsidRPr="00F41034">
        <w:rPr>
          <w:rFonts w:eastAsia="Arial"/>
        </w:rPr>
        <w:t>Samråd med Kammarkollegiet skall ske om kapitalbeloppet överstiger ett basbelopp. Föreligger det flera fordringar mot den betalningsskyldige gäller gränsvärdet det s</w:t>
      </w:r>
      <w:r w:rsidR="00F66BDD" w:rsidRPr="00F41034">
        <w:rPr>
          <w:rFonts w:eastAsia="Arial"/>
        </w:rPr>
        <w:t>ammanlagda fordringsbeloppet.</w:t>
      </w:r>
    </w:p>
    <w:p w14:paraId="7FDF64F9" w14:textId="77777777" w:rsidR="001D7131" w:rsidRPr="00F41034" w:rsidRDefault="00BB0526" w:rsidP="00F41034">
      <w:pPr>
        <w:pStyle w:val="Brdtext"/>
        <w:rPr>
          <w:rFonts w:eastAsia="Arial"/>
        </w:rPr>
      </w:pPr>
      <w:r w:rsidRPr="00F41034">
        <w:rPr>
          <w:rFonts w:eastAsia="Arial"/>
        </w:rPr>
        <w:t>Innan en myndighet antar ett förslag till ackord skall myndigheten, i fall då annan statlig myndighet är fordringsägare</w:t>
      </w:r>
      <w:r w:rsidR="00F66BDD" w:rsidRPr="00F41034">
        <w:rPr>
          <w:rFonts w:eastAsia="Arial"/>
        </w:rPr>
        <w:t>, samråda med Kammarkollegiet.</w:t>
      </w:r>
    </w:p>
    <w:p w14:paraId="65BCFF96" w14:textId="5EE8EB19" w:rsidR="001D7131" w:rsidRPr="008E7B7E" w:rsidRDefault="001D7131" w:rsidP="004157CC">
      <w:pPr>
        <w:pStyle w:val="Rubrik2"/>
        <w:spacing w:after="120"/>
        <w:rPr>
          <w:rFonts w:eastAsia="Arial"/>
        </w:rPr>
      </w:pPr>
      <w:bookmarkStart w:id="9" w:name="_Toc55546282"/>
      <w:r w:rsidRPr="00C539F6">
        <w:rPr>
          <w:rFonts w:eastAsia="Arial"/>
        </w:rPr>
        <w:t>Hyresavtal</w:t>
      </w:r>
      <w:bookmarkEnd w:id="9"/>
    </w:p>
    <w:p w14:paraId="5581775D" w14:textId="36BFF46A" w:rsidR="00F66BDD" w:rsidRPr="008E7B7E" w:rsidRDefault="00495A9B" w:rsidP="00F41034">
      <w:pPr>
        <w:pStyle w:val="Rubrik3"/>
        <w:rPr>
          <w:rFonts w:eastAsia="Arial"/>
        </w:rPr>
      </w:pPr>
      <w:r w:rsidRPr="00C539F6">
        <w:rPr>
          <w:rFonts w:eastAsia="Arial"/>
        </w:rPr>
        <w:t>2</w:t>
      </w:r>
      <w:r w:rsidR="00300548">
        <w:rPr>
          <w:rFonts w:eastAsia="Arial"/>
        </w:rPr>
        <w:t>1</w:t>
      </w:r>
      <w:r w:rsidR="00F66BDD" w:rsidRPr="00C539F6">
        <w:rPr>
          <w:rFonts w:eastAsia="Arial"/>
        </w:rPr>
        <w:t>. Har myndigheten lämnat uppgifter till ESV om alla nya eller förändrade hyresavtal under året?</w:t>
      </w:r>
      <w:r w:rsidR="00F66BDD" w:rsidRPr="008E7B7E">
        <w:rPr>
          <w:rFonts w:eastAsia="Arial"/>
        </w:rPr>
        <w:t xml:space="preserve"> </w:t>
      </w:r>
    </w:p>
    <w:p w14:paraId="62CCFE07" w14:textId="2DC2EA9C" w:rsidR="00F66BDD" w:rsidRPr="00C539F6" w:rsidRDefault="00017603" w:rsidP="00D2091B">
      <w:pPr>
        <w:pStyle w:val="Brdtext"/>
        <w:numPr>
          <w:ilvl w:val="0"/>
          <w:numId w:val="18"/>
        </w:numPr>
        <w:spacing w:after="120"/>
        <w:rPr>
          <w:rFonts w:eastAsia="Arial"/>
        </w:rPr>
      </w:pPr>
      <w:r w:rsidRPr="00C472B7">
        <w:rPr>
          <w:rFonts w:eastAsia="Arial"/>
        </w:rPr>
        <w:t xml:space="preserve">Ja </w:t>
      </w:r>
      <w:r w:rsidR="00283FF5" w:rsidRPr="00D2091B">
        <w:rPr>
          <w:rFonts w:eastAsia="Arial"/>
        </w:rPr>
        <w:t xml:space="preserve"> </w:t>
      </w:r>
    </w:p>
    <w:p w14:paraId="7062E81E" w14:textId="4CD1FFF7" w:rsidR="00F66BDD" w:rsidRPr="00C539F6" w:rsidRDefault="00BC4581" w:rsidP="00D2091B">
      <w:pPr>
        <w:pStyle w:val="Brdtext"/>
        <w:numPr>
          <w:ilvl w:val="0"/>
          <w:numId w:val="18"/>
        </w:numPr>
        <w:spacing w:after="120"/>
        <w:rPr>
          <w:rFonts w:eastAsia="Arial"/>
        </w:rPr>
      </w:pPr>
      <w:r w:rsidRPr="00C539F6">
        <w:rPr>
          <w:rFonts w:eastAsia="Arial"/>
        </w:rPr>
        <w:t>H</w:t>
      </w:r>
      <w:r w:rsidR="00F66BDD" w:rsidRPr="00C539F6">
        <w:rPr>
          <w:rFonts w:eastAsia="Arial"/>
        </w:rPr>
        <w:t>ar inte tecknat nya eller förändrat be</w:t>
      </w:r>
      <w:r w:rsidR="00017603" w:rsidRPr="00C539F6">
        <w:rPr>
          <w:rFonts w:eastAsia="Arial"/>
        </w:rPr>
        <w:t>fintliga hyresavtal under året</w:t>
      </w:r>
    </w:p>
    <w:p w14:paraId="7FB549B2" w14:textId="4F55DA15" w:rsidR="005A361A" w:rsidRDefault="006850BD" w:rsidP="00D2091B">
      <w:pPr>
        <w:pStyle w:val="Brdtext"/>
        <w:numPr>
          <w:ilvl w:val="0"/>
          <w:numId w:val="18"/>
        </w:numPr>
        <w:spacing w:after="120"/>
        <w:rPr>
          <w:rFonts w:eastAsia="Arial"/>
        </w:rPr>
      </w:pPr>
      <w:r w:rsidRPr="00C539F6">
        <w:rPr>
          <w:rFonts w:eastAsia="Arial"/>
        </w:rPr>
        <w:t>Alla uppgifter i alla nya eller förändrade hyresavtal omfattas av sekretess</w:t>
      </w:r>
    </w:p>
    <w:p w14:paraId="2B9C3285" w14:textId="4EEB7C95" w:rsidR="00D2091B" w:rsidRPr="008E7B7E" w:rsidRDefault="00D2091B" w:rsidP="00D2091B">
      <w:pPr>
        <w:pStyle w:val="Brdtext"/>
        <w:numPr>
          <w:ilvl w:val="0"/>
          <w:numId w:val="18"/>
        </w:numPr>
        <w:spacing w:after="120"/>
        <w:rPr>
          <w:rFonts w:eastAsia="Arial"/>
        </w:rPr>
      </w:pPr>
      <w:r>
        <w:rPr>
          <w:rFonts w:eastAsia="Arial"/>
        </w:rPr>
        <w:t xml:space="preserve">Nej – lämna </w:t>
      </w:r>
      <w:r w:rsidR="00720B32">
        <w:rPr>
          <w:rFonts w:eastAsia="Arial"/>
        </w:rPr>
        <w:t>kommentar</w:t>
      </w:r>
    </w:p>
    <w:p w14:paraId="7AC687E7" w14:textId="77A36FA2" w:rsidR="00C0609E" w:rsidRPr="00F41034" w:rsidRDefault="00C0609E" w:rsidP="00963BDD">
      <w:pPr>
        <w:pStyle w:val="Brdtext"/>
        <w:spacing w:after="0"/>
        <w:rPr>
          <w:rFonts w:eastAsia="Arial"/>
          <w:b/>
        </w:rPr>
      </w:pPr>
      <w:r w:rsidRPr="00F41034">
        <w:rPr>
          <w:rFonts w:eastAsia="Arial"/>
          <w:b/>
        </w:rPr>
        <w:t>7 § förordning</w:t>
      </w:r>
      <w:r w:rsidR="0048636B">
        <w:rPr>
          <w:rFonts w:eastAsia="Arial"/>
          <w:b/>
        </w:rPr>
        <w:t>en</w:t>
      </w:r>
      <w:r w:rsidRPr="00F41034">
        <w:rPr>
          <w:rFonts w:eastAsia="Arial"/>
          <w:b/>
        </w:rPr>
        <w:t xml:space="preserve"> (1993:528) om statliga myndigheters lokalförsörjning</w:t>
      </w:r>
    </w:p>
    <w:p w14:paraId="634A4CCC" w14:textId="53FE8047" w:rsidR="00F66BDD" w:rsidRPr="00F41034" w:rsidRDefault="00F66BDD" w:rsidP="00F41034">
      <w:pPr>
        <w:pStyle w:val="Brdtext"/>
        <w:spacing w:after="0"/>
        <w:rPr>
          <w:rFonts w:eastAsia="Arial"/>
        </w:rPr>
      </w:pPr>
      <w:r w:rsidRPr="00F41034">
        <w:rPr>
          <w:rFonts w:eastAsia="Arial"/>
        </w:rPr>
        <w:t>Varje myndighet ska lämna uppgifter om ingångna hyresavtal och om förändringar i dessa till Ekonomistyrningsverk</w:t>
      </w:r>
      <w:r w:rsidR="00D35AB7" w:rsidRPr="00F41034">
        <w:rPr>
          <w:rFonts w:eastAsia="Arial"/>
        </w:rPr>
        <w:t>et.</w:t>
      </w:r>
    </w:p>
    <w:p w14:paraId="4E01E41D" w14:textId="2E9B6244" w:rsidR="009374A8" w:rsidRPr="00F41034" w:rsidRDefault="005A361A" w:rsidP="00F41034">
      <w:pPr>
        <w:pStyle w:val="Brdtext"/>
        <w:rPr>
          <w:rFonts w:eastAsia="Arial"/>
        </w:rPr>
      </w:pPr>
      <w:r w:rsidRPr="00F41034">
        <w:rPr>
          <w:rFonts w:eastAsia="Arial"/>
        </w:rPr>
        <w:lastRenderedPageBreak/>
        <w:t>Skyldigheten enligt första stycket gäller inte uppgifter som omfattas av sekretess.</w:t>
      </w:r>
    </w:p>
    <w:p w14:paraId="26115CC2" w14:textId="19EDCB86" w:rsidR="009D60FC" w:rsidRPr="00C539F6" w:rsidRDefault="00445CCB" w:rsidP="00F41034">
      <w:pPr>
        <w:pStyle w:val="Brdtext"/>
        <w:rPr>
          <w:rFonts w:eastAsia="Arial"/>
        </w:rPr>
      </w:pPr>
      <w:r w:rsidRPr="006C53CD">
        <w:rPr>
          <w:rFonts w:eastAsia="Arial"/>
          <w:b/>
        </w:rPr>
        <w:t>ESV:s kommentar:</w:t>
      </w:r>
      <w:r w:rsidRPr="006C53CD">
        <w:rPr>
          <w:rFonts w:eastAsia="Arial"/>
        </w:rPr>
        <w:t xml:space="preserve"> </w:t>
      </w:r>
      <w:r w:rsidRPr="005D363E">
        <w:rPr>
          <w:rFonts w:eastAsia="Arial"/>
        </w:rPr>
        <w:t xml:space="preserve">Frågan avser bara om myndigheten </w:t>
      </w:r>
      <w:r w:rsidR="00876C4B" w:rsidRPr="00E21D9F">
        <w:rPr>
          <w:rFonts w:eastAsia="Arial"/>
        </w:rPr>
        <w:t xml:space="preserve">har </w:t>
      </w:r>
      <w:r w:rsidRPr="00E21D9F">
        <w:rPr>
          <w:rFonts w:eastAsia="Arial"/>
        </w:rPr>
        <w:t>lämnat uppgifter till ESV</w:t>
      </w:r>
      <w:r w:rsidRPr="005B3463">
        <w:rPr>
          <w:rFonts w:eastAsia="Arial"/>
        </w:rPr>
        <w:t xml:space="preserve"> om alla nya eller förändrade hyresavtal under året</w:t>
      </w:r>
      <w:r w:rsidR="00876C4B" w:rsidRPr="005B3463">
        <w:rPr>
          <w:rFonts w:eastAsia="Arial"/>
        </w:rPr>
        <w:t>. (Inte om de har lämnats i tid enligt bestämmelserna i ESV:s föreskrifter).</w:t>
      </w:r>
      <w:bookmarkStart w:id="10" w:name="_Toc55546283"/>
    </w:p>
    <w:p w14:paraId="65B8A4DE" w14:textId="1CE8B26A" w:rsidR="001D7131" w:rsidRPr="008E7B7E" w:rsidRDefault="001D7131">
      <w:pPr>
        <w:pStyle w:val="Rubrik2"/>
        <w:spacing w:after="120"/>
        <w:rPr>
          <w:rFonts w:eastAsia="Arial"/>
        </w:rPr>
      </w:pPr>
      <w:r w:rsidRPr="00C539F6">
        <w:rPr>
          <w:rFonts w:eastAsia="Arial"/>
        </w:rPr>
        <w:t>E</w:t>
      </w:r>
      <w:r w:rsidRPr="008E7B7E">
        <w:rPr>
          <w:rFonts w:eastAsia="Arial"/>
        </w:rPr>
        <w:t>-beställningar</w:t>
      </w:r>
      <w:bookmarkEnd w:id="10"/>
    </w:p>
    <w:p w14:paraId="4628B8EE" w14:textId="2863190F" w:rsidR="00614887" w:rsidRPr="008E7B7E" w:rsidRDefault="00614887" w:rsidP="00F41034">
      <w:pPr>
        <w:pStyle w:val="Rubrik3"/>
        <w:rPr>
          <w:rFonts w:eastAsia="Arial"/>
        </w:rPr>
      </w:pPr>
      <w:r w:rsidRPr="00C539F6">
        <w:rPr>
          <w:rFonts w:eastAsia="Arial"/>
        </w:rPr>
        <w:t>2</w:t>
      </w:r>
      <w:r w:rsidR="00300548">
        <w:rPr>
          <w:rFonts w:eastAsia="Arial"/>
        </w:rPr>
        <w:t>2</w:t>
      </w:r>
      <w:r w:rsidRPr="00C539F6">
        <w:rPr>
          <w:rFonts w:eastAsia="Arial"/>
        </w:rPr>
        <w:t xml:space="preserve">. </w:t>
      </w:r>
      <w:r w:rsidR="00231CB0" w:rsidRPr="00C539F6">
        <w:rPr>
          <w:rFonts w:eastAsia="Arial"/>
        </w:rPr>
        <w:t xml:space="preserve">Har myndigheten </w:t>
      </w:r>
      <w:r w:rsidR="00901ECF" w:rsidRPr="00C539F6">
        <w:rPr>
          <w:rFonts w:eastAsia="Arial"/>
        </w:rPr>
        <w:t>under 202</w:t>
      </w:r>
      <w:r w:rsidR="00484C13">
        <w:rPr>
          <w:rFonts w:eastAsia="Arial"/>
        </w:rPr>
        <w:t>5</w:t>
      </w:r>
      <w:r w:rsidR="00901ECF" w:rsidRPr="00C539F6">
        <w:rPr>
          <w:rFonts w:eastAsia="Arial"/>
        </w:rPr>
        <w:t xml:space="preserve"> </w:t>
      </w:r>
      <w:r w:rsidR="00231CB0" w:rsidRPr="00C539F6">
        <w:rPr>
          <w:rFonts w:eastAsia="Arial"/>
        </w:rPr>
        <w:t xml:space="preserve">gjort </w:t>
      </w:r>
      <w:r w:rsidR="00901ECF" w:rsidRPr="00C539F6">
        <w:rPr>
          <w:rFonts w:eastAsia="Arial"/>
        </w:rPr>
        <w:t xml:space="preserve">elektroniska </w:t>
      </w:r>
      <w:r w:rsidRPr="00C539F6">
        <w:rPr>
          <w:rFonts w:eastAsia="Arial"/>
        </w:rPr>
        <w:t xml:space="preserve">beställningar av </w:t>
      </w:r>
      <w:r w:rsidR="00901ECF" w:rsidRPr="00C539F6">
        <w:rPr>
          <w:rFonts w:eastAsia="Arial"/>
        </w:rPr>
        <w:t xml:space="preserve">alla </w:t>
      </w:r>
      <w:r w:rsidRPr="00C539F6">
        <w:rPr>
          <w:rFonts w:eastAsia="Arial"/>
        </w:rPr>
        <w:t>varor och tjänster som omfattas av kravet på elektroniska beställningar?</w:t>
      </w:r>
    </w:p>
    <w:p w14:paraId="693CDFE2" w14:textId="6AC12476" w:rsidR="00614887" w:rsidRDefault="006277BC" w:rsidP="00063CD2">
      <w:pPr>
        <w:pStyle w:val="Brdtext"/>
        <w:numPr>
          <w:ilvl w:val="0"/>
          <w:numId w:val="18"/>
        </w:numPr>
        <w:spacing w:after="120"/>
        <w:rPr>
          <w:rFonts w:eastAsia="Arial"/>
        </w:rPr>
      </w:pPr>
      <w:r w:rsidRPr="00C539F6">
        <w:rPr>
          <w:rFonts w:eastAsia="Arial"/>
        </w:rPr>
        <w:t>O</w:t>
      </w:r>
      <w:r w:rsidR="00614887" w:rsidRPr="00C539F6">
        <w:rPr>
          <w:rFonts w:eastAsia="Arial"/>
        </w:rPr>
        <w:t>mfattas inte av krave</w:t>
      </w:r>
      <w:r w:rsidR="00962413" w:rsidRPr="00C539F6">
        <w:rPr>
          <w:rFonts w:eastAsia="Arial"/>
        </w:rPr>
        <w:t>t på elektroniska beställningar</w:t>
      </w:r>
    </w:p>
    <w:p w14:paraId="514676A7" w14:textId="77777777" w:rsidR="00063CD2" w:rsidRPr="00C539F6" w:rsidRDefault="00063CD2" w:rsidP="00063CD2">
      <w:pPr>
        <w:pStyle w:val="Brdtext"/>
        <w:numPr>
          <w:ilvl w:val="0"/>
          <w:numId w:val="18"/>
        </w:numPr>
        <w:spacing w:after="120"/>
        <w:rPr>
          <w:rFonts w:eastAsia="Arial"/>
        </w:rPr>
      </w:pPr>
      <w:r w:rsidRPr="00C472B7">
        <w:rPr>
          <w:rFonts w:eastAsia="Arial"/>
        </w:rPr>
        <w:t>Nej</w:t>
      </w:r>
      <w:r>
        <w:rPr>
          <w:rFonts w:eastAsia="Arial"/>
        </w:rPr>
        <w:t xml:space="preserve"> – </w:t>
      </w:r>
      <w:r w:rsidRPr="00C472B7">
        <w:rPr>
          <w:rFonts w:eastAsia="Arial"/>
        </w:rPr>
        <w:t xml:space="preserve">mindre än 30 </w:t>
      </w:r>
      <w:r>
        <w:rPr>
          <w:rFonts w:eastAsia="Arial"/>
        </w:rPr>
        <w:t xml:space="preserve">% – lämna kommentar </w:t>
      </w:r>
    </w:p>
    <w:p w14:paraId="1742BD03" w14:textId="77777777" w:rsidR="00063CD2" w:rsidRPr="00314742" w:rsidRDefault="00063CD2" w:rsidP="00063CD2">
      <w:pPr>
        <w:pStyle w:val="Brdtext"/>
        <w:numPr>
          <w:ilvl w:val="0"/>
          <w:numId w:val="18"/>
        </w:numPr>
        <w:spacing w:after="120"/>
        <w:rPr>
          <w:rFonts w:eastAsia="Arial"/>
        </w:rPr>
      </w:pPr>
      <w:r w:rsidRPr="003B123C">
        <w:rPr>
          <w:rFonts w:eastAsia="Arial"/>
        </w:rPr>
        <w:t xml:space="preserve">Nej – </w:t>
      </w:r>
      <w:r w:rsidRPr="00C422A7">
        <w:rPr>
          <w:rFonts w:eastAsia="Arial"/>
        </w:rPr>
        <w:t>30-</w:t>
      </w:r>
      <w:r w:rsidRPr="003C4C32">
        <w:rPr>
          <w:rFonts w:eastAsia="Arial"/>
        </w:rPr>
        <w:t>59 %</w:t>
      </w:r>
      <w:r w:rsidRPr="00314742">
        <w:rPr>
          <w:rFonts w:eastAsia="Arial"/>
        </w:rPr>
        <w:t xml:space="preserve"> – lämna kommentar</w:t>
      </w:r>
    </w:p>
    <w:p w14:paraId="7659D57B" w14:textId="77777777" w:rsidR="00063CD2" w:rsidRPr="00314742" w:rsidRDefault="00063CD2" w:rsidP="00063CD2">
      <w:pPr>
        <w:pStyle w:val="Brdtext"/>
        <w:numPr>
          <w:ilvl w:val="0"/>
          <w:numId w:val="18"/>
        </w:numPr>
        <w:spacing w:after="120"/>
        <w:rPr>
          <w:rFonts w:eastAsia="Arial"/>
        </w:rPr>
      </w:pPr>
      <w:r w:rsidRPr="00314742">
        <w:rPr>
          <w:rFonts w:eastAsia="Arial"/>
        </w:rPr>
        <w:t>Nej – 60-79% – lämna kommentar</w:t>
      </w:r>
    </w:p>
    <w:p w14:paraId="0EA0B6EF" w14:textId="2F1A3FDE" w:rsidR="00063CD2" w:rsidRDefault="00063CD2" w:rsidP="00063CD2">
      <w:pPr>
        <w:pStyle w:val="Brdtext"/>
        <w:numPr>
          <w:ilvl w:val="0"/>
          <w:numId w:val="18"/>
        </w:numPr>
        <w:spacing w:after="120"/>
        <w:rPr>
          <w:rFonts w:eastAsia="Arial"/>
        </w:rPr>
      </w:pPr>
      <w:r w:rsidRPr="00314742">
        <w:rPr>
          <w:rFonts w:eastAsia="Arial"/>
        </w:rPr>
        <w:t>Nej – 80-99% – lämna kommentar</w:t>
      </w:r>
    </w:p>
    <w:p w14:paraId="1D10EA0A" w14:textId="0F600B8C" w:rsidR="00DE3635" w:rsidRPr="00DE3635" w:rsidRDefault="00DE3635" w:rsidP="00DE3635">
      <w:pPr>
        <w:pStyle w:val="Brdtext"/>
        <w:numPr>
          <w:ilvl w:val="0"/>
          <w:numId w:val="18"/>
        </w:numPr>
        <w:spacing w:after="120"/>
        <w:rPr>
          <w:rFonts w:eastAsia="Arial"/>
        </w:rPr>
      </w:pPr>
      <w:r w:rsidRPr="00314742">
        <w:rPr>
          <w:rFonts w:eastAsia="Arial"/>
        </w:rPr>
        <w:t>Ja – 100 %</w:t>
      </w:r>
    </w:p>
    <w:p w14:paraId="38374092" w14:textId="18D4A90E" w:rsidR="00876C4B" w:rsidRPr="00963BDD" w:rsidRDefault="0018696A" w:rsidP="00963BDD">
      <w:pPr>
        <w:pStyle w:val="Brdtext"/>
        <w:spacing w:after="0"/>
        <w:rPr>
          <w:rFonts w:eastAsia="Arial"/>
          <w:b/>
        </w:rPr>
      </w:pPr>
      <w:r>
        <w:rPr>
          <w:rFonts w:eastAsia="Arial"/>
          <w:b/>
        </w:rPr>
        <w:t xml:space="preserve">Ur </w:t>
      </w:r>
      <w:r w:rsidR="00876C4B" w:rsidRPr="00F41034">
        <w:rPr>
          <w:rFonts w:eastAsia="Arial"/>
          <w:b/>
        </w:rPr>
        <w:t>3 § förordning</w:t>
      </w:r>
      <w:r w:rsidR="0048636B">
        <w:rPr>
          <w:rFonts w:eastAsia="Arial"/>
          <w:b/>
        </w:rPr>
        <w:t>en</w:t>
      </w:r>
      <w:r w:rsidR="00876C4B" w:rsidRPr="00F41034">
        <w:rPr>
          <w:rFonts w:eastAsia="Arial"/>
          <w:b/>
        </w:rPr>
        <w:t xml:space="preserve"> (2003:770) om statliga myndigheters elektroniska informationsutbyte</w:t>
      </w:r>
    </w:p>
    <w:p w14:paraId="6205A491" w14:textId="75C1C423" w:rsidR="00614887" w:rsidRPr="00F41034" w:rsidRDefault="00614887" w:rsidP="00F41034">
      <w:pPr>
        <w:pStyle w:val="Brdtext"/>
        <w:spacing w:after="0"/>
        <w:rPr>
          <w:rFonts w:eastAsia="Arial"/>
          <w:b/>
        </w:rPr>
      </w:pPr>
      <w:r w:rsidRPr="00F41034">
        <w:rPr>
          <w:rFonts w:eastAsia="Arial"/>
        </w:rPr>
        <w:t>Myndigheter med fler än 50 anställda ska hantera sina utgående beställningar av varor och tjänster elektroniskt. Kravet gäller do</w:t>
      </w:r>
      <w:r w:rsidR="00C9667B" w:rsidRPr="00F41034">
        <w:rPr>
          <w:rFonts w:eastAsia="Arial"/>
        </w:rPr>
        <w:t>ck inte för beställningar som</w:t>
      </w:r>
    </w:p>
    <w:p w14:paraId="0D873FD2" w14:textId="77777777" w:rsidR="00614887" w:rsidRPr="00F41034" w:rsidRDefault="00614887" w:rsidP="00F41034">
      <w:pPr>
        <w:pStyle w:val="Brdtext"/>
        <w:spacing w:after="0"/>
        <w:rPr>
          <w:rFonts w:eastAsia="Arial"/>
        </w:rPr>
      </w:pPr>
      <w:r w:rsidRPr="00F41034">
        <w:rPr>
          <w:rFonts w:eastAsia="Arial"/>
        </w:rPr>
        <w:t>1. görs av Regeringskansliet, Försvarsmakten, Försvarets materielverk, Försvarets radioanstalt, Totalförsvarets forskningsinstitut</w:t>
      </w:r>
      <w:r w:rsidR="00C9667B" w:rsidRPr="00F41034">
        <w:rPr>
          <w:rFonts w:eastAsia="Arial"/>
        </w:rPr>
        <w:t xml:space="preserve"> eller Säkerhetspolisen, eller</w:t>
      </w:r>
    </w:p>
    <w:p w14:paraId="4CDF2238" w14:textId="5122BE3B" w:rsidR="001D7131" w:rsidRDefault="00614887" w:rsidP="00F41034">
      <w:pPr>
        <w:pStyle w:val="Brdtext"/>
        <w:rPr>
          <w:rFonts w:eastAsia="Arial"/>
        </w:rPr>
      </w:pPr>
      <w:r w:rsidRPr="00F41034">
        <w:rPr>
          <w:rFonts w:eastAsia="Arial"/>
        </w:rPr>
        <w:t>2. är olämpliga att hantera elektroniskt av sekretessk</w:t>
      </w:r>
      <w:r w:rsidR="00C9667B" w:rsidRPr="00F41034">
        <w:rPr>
          <w:rFonts w:eastAsia="Arial"/>
        </w:rPr>
        <w:t>äl eller säkerhetsskyddsskäl.</w:t>
      </w:r>
    </w:p>
    <w:p w14:paraId="7F830472" w14:textId="7E397EE1" w:rsidR="00711900" w:rsidRPr="00302450" w:rsidRDefault="00711900" w:rsidP="00711900">
      <w:pPr>
        <w:pStyle w:val="Brdtext"/>
        <w:rPr>
          <w:rFonts w:eastAsia="Arial"/>
        </w:rPr>
      </w:pPr>
      <w:r w:rsidRPr="007D42A1">
        <w:rPr>
          <w:rFonts w:eastAsia="Arial"/>
          <w:b/>
        </w:rPr>
        <w:t>Myndigheten för digital förvaltnings kommentar:</w:t>
      </w:r>
      <w:r w:rsidRPr="00711900">
        <w:rPr>
          <w:rFonts w:eastAsia="Arial"/>
        </w:rPr>
        <w:t xml:space="preserve"> Välj det svarsalternativ som bäst motsvarar den andel beställningar ni gör elektroniskt, i förhållande till de beställningar som ska göras elektroniskt. </w:t>
      </w:r>
      <w:r w:rsidRPr="00302450">
        <w:rPr>
          <w:rFonts w:eastAsia="Arial"/>
        </w:rPr>
        <w:t>Se mer om vilka beställningar som ska göras elektroniskt i Myndigheten för digital förvaltnings föreskrifter till 3 § förordning (2003:770) om statliga myndigheters elektroniska informationsutbyte</w:t>
      </w:r>
      <w:r w:rsidR="00351071">
        <w:rPr>
          <w:rFonts w:eastAsia="Arial"/>
        </w:rPr>
        <w:t>,</w:t>
      </w:r>
      <w:r w:rsidRPr="00302450">
        <w:rPr>
          <w:rFonts w:eastAsia="Arial"/>
        </w:rPr>
        <w:t xml:space="preserve"> </w:t>
      </w:r>
      <w:hyperlink r:id="rId14" w:history="1">
        <w:r w:rsidRPr="00AC679C">
          <w:rPr>
            <w:rStyle w:val="Hyperlnk"/>
            <w:rFonts w:eastAsia="Arial"/>
          </w:rPr>
          <w:t>Föreskrifter om hantering av beställningar och standarder vid elektroniskt informationsutbyte (MDFFS 2021:1)</w:t>
        </w:r>
      </w:hyperlink>
      <w:r w:rsidR="00BA2882">
        <w:rPr>
          <w:rFonts w:eastAsia="Arial"/>
        </w:rPr>
        <w:t>:</w:t>
      </w:r>
    </w:p>
    <w:p w14:paraId="3F58ABB3" w14:textId="77777777" w:rsidR="00711900" w:rsidRPr="00711900" w:rsidRDefault="00711900" w:rsidP="00711900">
      <w:pPr>
        <w:pStyle w:val="Brdtext"/>
        <w:rPr>
          <w:rFonts w:eastAsia="Arial"/>
        </w:rPr>
      </w:pPr>
      <w:r w:rsidRPr="00711900">
        <w:rPr>
          <w:rFonts w:eastAsia="Arial"/>
        </w:rPr>
        <w:t xml:space="preserve"> 3 § Med beställning avses en begäran om leverans av en vara eller tjänst. Beställningar kan förekomma vid alla former av upphandlingsförfaranden enligt lagen (2016:1145) om offentlig upphandling. </w:t>
      </w:r>
    </w:p>
    <w:p w14:paraId="25DCDFBA" w14:textId="77777777" w:rsidR="00711900" w:rsidRPr="00711900" w:rsidRDefault="00711900" w:rsidP="00711900">
      <w:pPr>
        <w:pStyle w:val="Brdtext"/>
        <w:rPr>
          <w:rFonts w:eastAsia="Arial"/>
        </w:rPr>
      </w:pPr>
      <w:r w:rsidRPr="00711900">
        <w:rPr>
          <w:rFonts w:eastAsia="Arial"/>
        </w:rPr>
        <w:t xml:space="preserve">10 § Hantering av beställningar avgränsas till momspliktiga köp enligt 11 kap. mervärdesskattelagen vid omsättning av varor och tjänster. </w:t>
      </w:r>
    </w:p>
    <w:p w14:paraId="2AF3F8CD" w14:textId="77777777" w:rsidR="00711900" w:rsidRPr="00711900" w:rsidRDefault="00711900" w:rsidP="00711900">
      <w:pPr>
        <w:pStyle w:val="Brdtext"/>
        <w:rPr>
          <w:rFonts w:eastAsia="Arial"/>
        </w:rPr>
      </w:pPr>
      <w:r w:rsidRPr="00711900">
        <w:rPr>
          <w:rFonts w:eastAsia="Arial"/>
        </w:rPr>
        <w:t xml:space="preserve">15 § Inköp där erhållen faktura är förenklad omfattas inte av kravet att hantera beställningar av varor och tjänster elektroniskt. </w:t>
      </w:r>
    </w:p>
    <w:p w14:paraId="364C74C8" w14:textId="4D3C5EE7" w:rsidR="00711900" w:rsidRPr="008E7B7E" w:rsidRDefault="00711900" w:rsidP="00711900">
      <w:pPr>
        <w:pStyle w:val="Brdtext"/>
        <w:rPr>
          <w:rFonts w:eastAsia="Arial"/>
        </w:rPr>
      </w:pPr>
      <w:r w:rsidRPr="00711900">
        <w:rPr>
          <w:rFonts w:eastAsia="Arial"/>
        </w:rPr>
        <w:t>17 § Inköp som görs genom personligt utlägg alternativt betalas med kort där myndigheten är betalningsansvarig omfattas inte av kravet att hantera beställningar av varor och tjänster elektroniskt.</w:t>
      </w:r>
    </w:p>
    <w:p w14:paraId="11BAAD2D" w14:textId="00FA39F7" w:rsidR="001D7131" w:rsidRPr="00C539F6" w:rsidRDefault="001D7131">
      <w:pPr>
        <w:pStyle w:val="Rubrik2"/>
        <w:spacing w:after="120"/>
        <w:rPr>
          <w:rFonts w:eastAsia="Arial"/>
        </w:rPr>
      </w:pPr>
      <w:bookmarkStart w:id="11" w:name="_Toc55546284"/>
      <w:r w:rsidRPr="00C539F6">
        <w:rPr>
          <w:rFonts w:eastAsia="Arial"/>
        </w:rPr>
        <w:lastRenderedPageBreak/>
        <w:t>Redovisning</w:t>
      </w:r>
      <w:bookmarkEnd w:id="11"/>
      <w:r w:rsidR="00C9777B">
        <w:rPr>
          <w:rFonts w:eastAsia="Arial"/>
        </w:rPr>
        <w:t xml:space="preserve"> och rapportering </w:t>
      </w:r>
      <w:r w:rsidR="00FC7F32">
        <w:rPr>
          <w:rFonts w:eastAsia="Arial"/>
        </w:rPr>
        <w:t>till statsredovisningen</w:t>
      </w:r>
    </w:p>
    <w:p w14:paraId="1DDCE4FC" w14:textId="23660BA8" w:rsidR="00C9667B" w:rsidRPr="008E7B7E" w:rsidRDefault="00495A9B" w:rsidP="00F41034">
      <w:pPr>
        <w:pStyle w:val="Rubrik3"/>
        <w:rPr>
          <w:rFonts w:eastAsia="Arial"/>
        </w:rPr>
      </w:pPr>
      <w:r w:rsidRPr="00C539F6">
        <w:rPr>
          <w:rFonts w:eastAsia="Arial"/>
        </w:rPr>
        <w:t>2</w:t>
      </w:r>
      <w:r w:rsidR="00300548">
        <w:rPr>
          <w:rFonts w:eastAsia="Arial"/>
        </w:rPr>
        <w:t>3</w:t>
      </w:r>
      <w:r w:rsidR="00C9667B" w:rsidRPr="00C539F6">
        <w:rPr>
          <w:rFonts w:eastAsia="Arial"/>
        </w:rPr>
        <w:t xml:space="preserve">. </w:t>
      </w:r>
      <w:r w:rsidR="00F771D5" w:rsidRPr="00C539F6">
        <w:rPr>
          <w:rFonts w:eastAsia="Arial"/>
        </w:rPr>
        <w:t xml:space="preserve">Är </w:t>
      </w:r>
      <w:r w:rsidR="00C9667B" w:rsidRPr="00C539F6">
        <w:rPr>
          <w:rFonts w:eastAsia="Arial"/>
        </w:rPr>
        <w:t>myndighetens verifikationsserier</w:t>
      </w:r>
      <w:r w:rsidR="00F771D5" w:rsidRPr="00C539F6">
        <w:rPr>
          <w:rFonts w:eastAsia="Arial"/>
        </w:rPr>
        <w:t xml:space="preserve"> utan avbrott</w:t>
      </w:r>
      <w:r w:rsidR="00C9667B" w:rsidRPr="00C539F6">
        <w:rPr>
          <w:rFonts w:eastAsia="Arial"/>
        </w:rPr>
        <w:t>?</w:t>
      </w:r>
    </w:p>
    <w:p w14:paraId="1E70C41A" w14:textId="6EECFE0D" w:rsidR="00C9667B" w:rsidRPr="00C539F6" w:rsidRDefault="00ED33EA" w:rsidP="002A537B">
      <w:pPr>
        <w:pStyle w:val="Brdtext"/>
        <w:numPr>
          <w:ilvl w:val="0"/>
          <w:numId w:val="18"/>
        </w:numPr>
        <w:spacing w:after="120"/>
        <w:rPr>
          <w:rFonts w:eastAsia="Arial"/>
        </w:rPr>
      </w:pPr>
      <w:r>
        <w:rPr>
          <w:rFonts w:eastAsia="Arial"/>
        </w:rPr>
        <w:t>Ja, f</w:t>
      </w:r>
      <w:r w:rsidR="000505DF" w:rsidRPr="00C539F6">
        <w:rPr>
          <w:rFonts w:eastAsia="Arial"/>
        </w:rPr>
        <w:t xml:space="preserve">ör de </w:t>
      </w:r>
      <w:r w:rsidR="00E21D9F">
        <w:rPr>
          <w:rFonts w:eastAsia="Arial"/>
        </w:rPr>
        <w:t xml:space="preserve">eventuella </w:t>
      </w:r>
      <w:r w:rsidR="000505DF" w:rsidRPr="00C539F6">
        <w:rPr>
          <w:rFonts w:eastAsia="Arial"/>
        </w:rPr>
        <w:t>avbrott som skett finns</w:t>
      </w:r>
      <w:r w:rsidR="00CE22DB" w:rsidRPr="00C539F6">
        <w:rPr>
          <w:rFonts w:eastAsia="Arial"/>
        </w:rPr>
        <w:t xml:space="preserve"> </w:t>
      </w:r>
      <w:r w:rsidR="00962413" w:rsidRPr="00C539F6">
        <w:rPr>
          <w:rFonts w:eastAsia="Arial"/>
        </w:rPr>
        <w:t>dokumenterad förklaring</w:t>
      </w:r>
    </w:p>
    <w:p w14:paraId="671FDCBB" w14:textId="35AD1F66" w:rsidR="00C9667B" w:rsidRPr="00C539F6" w:rsidRDefault="00CE22DB" w:rsidP="002A537B">
      <w:pPr>
        <w:pStyle w:val="Brdtext"/>
        <w:numPr>
          <w:ilvl w:val="0"/>
          <w:numId w:val="18"/>
        </w:numPr>
        <w:spacing w:after="120"/>
        <w:rPr>
          <w:rFonts w:eastAsia="Arial"/>
        </w:rPr>
      </w:pPr>
      <w:r w:rsidRPr="00C539F6">
        <w:rPr>
          <w:rFonts w:eastAsia="Arial"/>
        </w:rPr>
        <w:t>Nej</w:t>
      </w:r>
      <w:r w:rsidR="00495A9B" w:rsidRPr="00C539F6">
        <w:rPr>
          <w:rFonts w:eastAsia="Arial"/>
        </w:rPr>
        <w:t xml:space="preserve"> – lämna kommentar</w:t>
      </w:r>
    </w:p>
    <w:p w14:paraId="18D4BF67" w14:textId="14DB18DC" w:rsidR="00260CBF" w:rsidRPr="009B7C53" w:rsidRDefault="00260CBF" w:rsidP="00F41034">
      <w:pPr>
        <w:pStyle w:val="Brdtext"/>
        <w:spacing w:after="0"/>
        <w:rPr>
          <w:rFonts w:asciiTheme="minorHAnsi" w:eastAsia="Arial" w:hAnsiTheme="minorHAnsi" w:cstheme="minorHAnsi"/>
          <w:b/>
          <w:szCs w:val="22"/>
        </w:rPr>
      </w:pPr>
      <w:r w:rsidRPr="009B7C53">
        <w:rPr>
          <w:rFonts w:asciiTheme="minorHAnsi" w:eastAsia="Arial" w:hAnsiTheme="minorHAnsi" w:cstheme="minorHAnsi"/>
          <w:b/>
          <w:szCs w:val="22"/>
        </w:rPr>
        <w:t>8 § f</w:t>
      </w:r>
      <w:r w:rsidR="00317020" w:rsidRPr="009B7C53">
        <w:rPr>
          <w:rFonts w:asciiTheme="minorHAnsi" w:eastAsia="Arial" w:hAnsiTheme="minorHAnsi" w:cstheme="minorHAnsi"/>
          <w:b/>
          <w:szCs w:val="22"/>
        </w:rPr>
        <w:t>örordning</w:t>
      </w:r>
      <w:r w:rsidR="0048636B" w:rsidRPr="009B7C53">
        <w:rPr>
          <w:rFonts w:asciiTheme="minorHAnsi" w:eastAsia="Arial" w:hAnsiTheme="minorHAnsi" w:cstheme="minorHAnsi"/>
          <w:b/>
          <w:szCs w:val="22"/>
        </w:rPr>
        <w:t>en</w:t>
      </w:r>
      <w:r w:rsidR="00317020" w:rsidRPr="009B7C53">
        <w:rPr>
          <w:rFonts w:asciiTheme="minorHAnsi" w:eastAsia="Arial" w:hAnsiTheme="minorHAnsi" w:cstheme="minorHAnsi"/>
          <w:b/>
          <w:szCs w:val="22"/>
        </w:rPr>
        <w:t xml:space="preserve"> (2000:606) om myndigheters bokföring</w:t>
      </w:r>
    </w:p>
    <w:p w14:paraId="00B1E695" w14:textId="34556532" w:rsidR="00E668FA" w:rsidRPr="009B7C53" w:rsidRDefault="00C9667B" w:rsidP="005D363E">
      <w:pPr>
        <w:pStyle w:val="Brdtext"/>
        <w:rPr>
          <w:rFonts w:asciiTheme="minorHAnsi" w:eastAsia="Arial" w:hAnsiTheme="minorHAnsi" w:cstheme="minorHAnsi"/>
          <w:szCs w:val="22"/>
        </w:rPr>
      </w:pPr>
      <w:r w:rsidRPr="009B7C53">
        <w:rPr>
          <w:rFonts w:asciiTheme="minorHAnsi" w:eastAsia="Arial" w:hAnsiTheme="minorHAnsi" w:cstheme="minorHAnsi"/>
          <w:szCs w:val="22"/>
        </w:rPr>
        <w:t>De ekonomiska händelserna skall bokföras så att de kan presenteras i registreringsordning (grundbokföring) och i systematisk ordning (huvudbokföring). Detta skall ske på ett sådant sätt att det är möjligt att kontrollera fullständigheten i bokföringsposterna och att överblicka verksamhetens förlopp, ställning och kapitalförändring.</w:t>
      </w:r>
    </w:p>
    <w:p w14:paraId="26E52596" w14:textId="073C3777" w:rsidR="00260CBF" w:rsidRPr="009B7C53" w:rsidRDefault="00260CBF" w:rsidP="00F41034">
      <w:pPr>
        <w:pStyle w:val="Brdtext"/>
        <w:spacing w:after="0"/>
        <w:rPr>
          <w:rFonts w:asciiTheme="minorHAnsi" w:hAnsiTheme="minorHAnsi" w:cstheme="minorHAnsi"/>
          <w:b/>
          <w:color w:val="222222"/>
          <w:szCs w:val="22"/>
        </w:rPr>
      </w:pPr>
      <w:r w:rsidRPr="009B7C53">
        <w:rPr>
          <w:rFonts w:asciiTheme="minorHAnsi" w:hAnsiTheme="minorHAnsi" w:cstheme="minorHAnsi"/>
          <w:b/>
          <w:bCs/>
          <w:color w:val="222222"/>
          <w:szCs w:val="22"/>
        </w:rPr>
        <w:t xml:space="preserve">Ur </w:t>
      </w:r>
      <w:r w:rsidR="00FD66DF" w:rsidRPr="009B7C53">
        <w:rPr>
          <w:rFonts w:asciiTheme="minorHAnsi" w:hAnsiTheme="minorHAnsi" w:cstheme="minorHAnsi"/>
          <w:b/>
          <w:bCs/>
          <w:color w:val="222222"/>
          <w:szCs w:val="22"/>
        </w:rPr>
        <w:t>14 §</w:t>
      </w:r>
      <w:r w:rsidR="00FD66DF" w:rsidRPr="009B7C53">
        <w:rPr>
          <w:rFonts w:asciiTheme="minorHAnsi" w:hAnsiTheme="minorHAnsi" w:cstheme="minorHAnsi"/>
          <w:b/>
          <w:color w:val="222222"/>
          <w:szCs w:val="22"/>
        </w:rPr>
        <w:t> </w:t>
      </w:r>
      <w:r w:rsidRPr="009B7C53">
        <w:rPr>
          <w:rFonts w:asciiTheme="minorHAnsi" w:eastAsia="Arial" w:hAnsiTheme="minorHAnsi" w:cstheme="minorHAnsi"/>
          <w:b/>
          <w:szCs w:val="22"/>
        </w:rPr>
        <w:t>förordning</w:t>
      </w:r>
      <w:r w:rsidR="0048636B" w:rsidRPr="009B7C53">
        <w:rPr>
          <w:rFonts w:asciiTheme="minorHAnsi" w:eastAsia="Arial" w:hAnsiTheme="minorHAnsi" w:cstheme="minorHAnsi"/>
          <w:b/>
          <w:szCs w:val="22"/>
        </w:rPr>
        <w:t>en</w:t>
      </w:r>
      <w:r w:rsidRPr="009B7C53">
        <w:rPr>
          <w:rFonts w:asciiTheme="minorHAnsi" w:eastAsia="Arial" w:hAnsiTheme="minorHAnsi" w:cstheme="minorHAnsi"/>
          <w:b/>
          <w:szCs w:val="22"/>
        </w:rPr>
        <w:t xml:space="preserve"> (2000:606) om myndigheters bokföring</w:t>
      </w:r>
    </w:p>
    <w:p w14:paraId="0497E610" w14:textId="27208D9A" w:rsidR="00FD66DF" w:rsidRPr="009B7C53" w:rsidRDefault="00FD66DF" w:rsidP="00F41034">
      <w:pPr>
        <w:pStyle w:val="Brdtext"/>
        <w:rPr>
          <w:rFonts w:asciiTheme="minorHAnsi" w:hAnsiTheme="minorHAnsi" w:cstheme="minorHAnsi"/>
          <w:color w:val="222222"/>
          <w:sz w:val="23"/>
          <w:szCs w:val="23"/>
        </w:rPr>
      </w:pPr>
      <w:r w:rsidRPr="009B7C53">
        <w:rPr>
          <w:rFonts w:asciiTheme="minorHAnsi" w:hAnsiTheme="minorHAnsi" w:cstheme="minorHAnsi"/>
          <w:color w:val="222222"/>
          <w:szCs w:val="22"/>
        </w:rPr>
        <w:t>I verifikationen skall det ingå ett verifikationsnummer eller annat identifieringstecken samt sådana övriga uppgifter som är nödvändiga för att sambandet mellan verifikationen och den bokförda ekonomiska händelsen utan svårighet skall kunna fastställas</w:t>
      </w:r>
      <w:r w:rsidRPr="009B7C53">
        <w:rPr>
          <w:rFonts w:asciiTheme="minorHAnsi" w:hAnsiTheme="minorHAnsi" w:cstheme="minorHAnsi"/>
          <w:color w:val="222222"/>
          <w:sz w:val="23"/>
          <w:szCs w:val="23"/>
        </w:rPr>
        <w:t>.</w:t>
      </w:r>
    </w:p>
    <w:p w14:paraId="10FB20C0" w14:textId="03DCAFD5" w:rsidR="00E1255D" w:rsidRPr="00F41034" w:rsidRDefault="00E1255D" w:rsidP="00F41034">
      <w:pPr>
        <w:pStyle w:val="Rubrik3"/>
      </w:pPr>
      <w:r w:rsidRPr="005D706A">
        <w:t>2</w:t>
      </w:r>
      <w:r w:rsidR="00300548">
        <w:t>4</w:t>
      </w:r>
      <w:r w:rsidRPr="008C25AF">
        <w:t xml:space="preserve">. </w:t>
      </w:r>
      <w:r w:rsidR="008A5DF1" w:rsidRPr="00F41034">
        <w:t>G</w:t>
      </w:r>
      <w:r w:rsidR="00787C15" w:rsidRPr="00F41034">
        <w:t xml:space="preserve">år </w:t>
      </w:r>
      <w:r w:rsidR="008A5DF1" w:rsidRPr="00F41034">
        <w:t xml:space="preserve">det </w:t>
      </w:r>
      <w:r w:rsidR="007B5CDD" w:rsidRPr="00F41034">
        <w:t xml:space="preserve">att se </w:t>
      </w:r>
      <w:r w:rsidR="00787C15" w:rsidRPr="00F41034">
        <w:t xml:space="preserve">för </w:t>
      </w:r>
      <w:r w:rsidR="007B5CDD" w:rsidRPr="00F41034">
        <w:t>samtliga</w:t>
      </w:r>
      <w:r w:rsidR="00B0364C" w:rsidRPr="00F41034">
        <w:t xml:space="preserve"> </w:t>
      </w:r>
      <w:r w:rsidR="00600D5E" w:rsidRPr="00F41034">
        <w:t>bokförda p</w:t>
      </w:r>
      <w:r w:rsidR="007B5CDD" w:rsidRPr="00F41034">
        <w:t>oster</w:t>
      </w:r>
      <w:r w:rsidR="00787C15" w:rsidRPr="00F41034">
        <w:t xml:space="preserve"> om de </w:t>
      </w:r>
      <w:r w:rsidR="00B0364C" w:rsidRPr="00F41034">
        <w:t xml:space="preserve">senare </w:t>
      </w:r>
      <w:r w:rsidR="00D965FE" w:rsidRPr="00F41034">
        <w:t xml:space="preserve">har </w:t>
      </w:r>
      <w:r w:rsidR="00787C15" w:rsidRPr="00F41034">
        <w:t>rättats</w:t>
      </w:r>
      <w:r w:rsidR="00D965FE" w:rsidRPr="00F41034">
        <w:t>?</w:t>
      </w:r>
    </w:p>
    <w:p w14:paraId="0D242BE3" w14:textId="11458307" w:rsidR="00E1255D" w:rsidRPr="00456CBD" w:rsidRDefault="00DF59F5" w:rsidP="002A537B">
      <w:pPr>
        <w:pStyle w:val="Brdtext"/>
        <w:numPr>
          <w:ilvl w:val="0"/>
          <w:numId w:val="18"/>
        </w:numPr>
        <w:spacing w:after="120"/>
        <w:rPr>
          <w:rFonts w:eastAsia="Arial"/>
        </w:rPr>
      </w:pPr>
      <w:r w:rsidRPr="00456CBD">
        <w:rPr>
          <w:rFonts w:eastAsia="Arial"/>
        </w:rPr>
        <w:t>Ja</w:t>
      </w:r>
    </w:p>
    <w:p w14:paraId="3FB4578A" w14:textId="3619ED75" w:rsidR="00E1255D" w:rsidRPr="00456CBD" w:rsidRDefault="00DF59F5" w:rsidP="002A537B">
      <w:pPr>
        <w:pStyle w:val="Brdtext"/>
        <w:numPr>
          <w:ilvl w:val="0"/>
          <w:numId w:val="18"/>
        </w:numPr>
        <w:spacing w:after="120"/>
        <w:rPr>
          <w:rFonts w:eastAsia="Arial"/>
        </w:rPr>
      </w:pPr>
      <w:r w:rsidRPr="00456CBD">
        <w:rPr>
          <w:rFonts w:eastAsia="Arial"/>
        </w:rPr>
        <w:t>Nej – lämna kommentar</w:t>
      </w:r>
    </w:p>
    <w:p w14:paraId="2F64EA6E" w14:textId="44522830" w:rsidR="00317020" w:rsidRPr="00F41034" w:rsidRDefault="00317020" w:rsidP="00F41034">
      <w:pPr>
        <w:pStyle w:val="Brdtext"/>
        <w:spacing w:after="0"/>
        <w:rPr>
          <w:rFonts w:eastAsia="Arial"/>
          <w:b/>
        </w:rPr>
      </w:pPr>
      <w:r w:rsidRPr="00F41034">
        <w:rPr>
          <w:rFonts w:eastAsia="Arial"/>
          <w:b/>
        </w:rPr>
        <w:t>12 § förordning</w:t>
      </w:r>
      <w:r w:rsidR="0048636B">
        <w:rPr>
          <w:rFonts w:eastAsia="Arial"/>
          <w:b/>
        </w:rPr>
        <w:t>en</w:t>
      </w:r>
      <w:r w:rsidRPr="00F41034">
        <w:rPr>
          <w:rFonts w:eastAsia="Arial"/>
          <w:b/>
        </w:rPr>
        <w:t xml:space="preserve"> (2000:606) om myndigheters bokföring</w:t>
      </w:r>
    </w:p>
    <w:p w14:paraId="23CA2C80" w14:textId="2C686658" w:rsidR="00E668FA" w:rsidRPr="005E7595" w:rsidRDefault="00E1255D">
      <w:pPr>
        <w:pStyle w:val="Brdtext"/>
        <w:rPr>
          <w:rFonts w:eastAsia="Arial"/>
        </w:rPr>
      </w:pPr>
      <w:r w:rsidRPr="00F41034">
        <w:rPr>
          <w:rFonts w:eastAsia="Arial"/>
        </w:rPr>
        <w:t xml:space="preserve">Om en bokföringspost rättas, skall det anges när rättelsen har skett och vem som har gjort den. Sker rättelsen genom en särskild rättelsepost, skall det samtidigt säkerställas att det vid en granskning av den rättade bokföringsposten utan </w:t>
      </w:r>
      <w:r w:rsidRPr="005E7595">
        <w:rPr>
          <w:rFonts w:eastAsia="Arial"/>
        </w:rPr>
        <w:t>svårighet går att få kännedom om rättelsen.</w:t>
      </w:r>
    </w:p>
    <w:p w14:paraId="441E020B" w14:textId="0291EF60" w:rsidR="00525440" w:rsidRPr="00525440" w:rsidRDefault="00032A28" w:rsidP="00525440">
      <w:pPr>
        <w:pStyle w:val="Brdtext"/>
      </w:pPr>
      <w:r w:rsidRPr="00312DBF">
        <w:rPr>
          <w:rFonts w:eastAsia="Arial"/>
          <w:b/>
        </w:rPr>
        <w:t>ESV:s kommentar:</w:t>
      </w:r>
      <w:r w:rsidRPr="005E7595">
        <w:rPr>
          <w:rFonts w:eastAsia="Arial"/>
        </w:rPr>
        <w:t xml:space="preserve"> </w:t>
      </w:r>
      <w:r w:rsidR="008A2C9F" w:rsidRPr="005E7595">
        <w:rPr>
          <w:rFonts w:eastAsia="Arial"/>
        </w:rPr>
        <w:t xml:space="preserve">Det </w:t>
      </w:r>
      <w:r w:rsidR="008A2C9F" w:rsidRPr="00097488">
        <w:rPr>
          <w:rFonts w:eastAsia="Arial"/>
        </w:rPr>
        <w:t xml:space="preserve">finns en </w:t>
      </w:r>
      <w:hyperlink r:id="rId15" w:anchor="faq-accordion-16819" w:history="1">
        <w:r w:rsidR="008A2C9F" w:rsidRPr="00312DBF">
          <w:rPr>
            <w:rStyle w:val="Hyperlnk"/>
            <w:rFonts w:eastAsia="Arial"/>
          </w:rPr>
          <w:t>fråga och svar om 12 § förordningen (2000:606) om myndigheters bokföring</w:t>
        </w:r>
      </w:hyperlink>
      <w:r w:rsidR="008A2C9F" w:rsidRPr="005E7595">
        <w:rPr>
          <w:rFonts w:eastAsia="Arial"/>
        </w:rPr>
        <w:t xml:space="preserve"> </w:t>
      </w:r>
      <w:r w:rsidR="00845BB9" w:rsidRPr="005E7595">
        <w:rPr>
          <w:rFonts w:eastAsia="Arial"/>
        </w:rPr>
        <w:t>på ESV:s webbplats ESV Forum.</w:t>
      </w:r>
      <w:r w:rsidR="00FE5FBE" w:rsidRPr="00FE5FBE">
        <w:rPr>
          <w:szCs w:val="22"/>
        </w:rPr>
        <w:t xml:space="preserve"> </w:t>
      </w:r>
    </w:p>
    <w:p w14:paraId="5329855E" w14:textId="14C7E2B9" w:rsidR="007850F3" w:rsidRPr="008E7B7E" w:rsidRDefault="007850F3" w:rsidP="00F41034">
      <w:pPr>
        <w:pStyle w:val="Rubrik3"/>
        <w:rPr>
          <w:rFonts w:eastAsia="Arial"/>
        </w:rPr>
      </w:pPr>
      <w:r w:rsidRPr="00C539F6">
        <w:rPr>
          <w:rFonts w:eastAsia="Arial"/>
        </w:rPr>
        <w:t>2</w:t>
      </w:r>
      <w:r w:rsidR="00300548">
        <w:rPr>
          <w:rFonts w:eastAsia="Arial"/>
        </w:rPr>
        <w:t>5</w:t>
      </w:r>
      <w:r w:rsidRPr="00C539F6">
        <w:rPr>
          <w:rFonts w:eastAsia="Arial"/>
        </w:rPr>
        <w:t>. Har myndigheten efter utgången av varje kvartal gjort</w:t>
      </w:r>
      <w:r w:rsidR="009D1C29" w:rsidRPr="00C539F6">
        <w:rPr>
          <w:rFonts w:eastAsia="Arial"/>
        </w:rPr>
        <w:t xml:space="preserve"> de</w:t>
      </w:r>
      <w:r w:rsidRPr="00C539F6">
        <w:rPr>
          <w:rFonts w:eastAsia="Arial"/>
        </w:rPr>
        <w:t xml:space="preserve"> periodiseringar som bedöms påverka resultat- och balansräkningens poster väsentligt</w:t>
      </w:r>
      <w:r w:rsidR="00DF2626" w:rsidRPr="00C539F6">
        <w:rPr>
          <w:rFonts w:eastAsia="Arial"/>
        </w:rPr>
        <w:t>?</w:t>
      </w:r>
    </w:p>
    <w:p w14:paraId="7AEE5703" w14:textId="1EF1E1C3" w:rsidR="007850F3" w:rsidRPr="00C539F6" w:rsidRDefault="007850F3" w:rsidP="002A537B">
      <w:pPr>
        <w:pStyle w:val="Brdtext"/>
        <w:numPr>
          <w:ilvl w:val="0"/>
          <w:numId w:val="18"/>
        </w:numPr>
        <w:spacing w:after="120"/>
        <w:rPr>
          <w:rFonts w:eastAsia="Arial"/>
        </w:rPr>
      </w:pPr>
      <w:r w:rsidRPr="00C472B7">
        <w:rPr>
          <w:rFonts w:eastAsia="Arial"/>
        </w:rPr>
        <w:t>Ja, samtli</w:t>
      </w:r>
      <w:r w:rsidR="00DF2626" w:rsidRPr="00C539F6">
        <w:rPr>
          <w:rFonts w:eastAsia="Arial"/>
        </w:rPr>
        <w:t>ga kvartal hittills under året</w:t>
      </w:r>
    </w:p>
    <w:p w14:paraId="103BAA32" w14:textId="235338A5" w:rsidR="006E7060" w:rsidRDefault="00BE340A" w:rsidP="002A537B">
      <w:pPr>
        <w:pStyle w:val="Brdtext"/>
        <w:numPr>
          <w:ilvl w:val="0"/>
          <w:numId w:val="18"/>
        </w:numPr>
        <w:spacing w:after="120"/>
        <w:rPr>
          <w:rFonts w:eastAsia="Arial"/>
        </w:rPr>
      </w:pPr>
      <w:r w:rsidRPr="00C539F6">
        <w:rPr>
          <w:rFonts w:eastAsia="Arial"/>
        </w:rPr>
        <w:t>H</w:t>
      </w:r>
      <w:r w:rsidR="00933839" w:rsidRPr="00C539F6">
        <w:rPr>
          <w:rFonts w:eastAsia="Arial"/>
        </w:rPr>
        <w:t xml:space="preserve">ar inte haft något som </w:t>
      </w:r>
      <w:r w:rsidR="00DF2626" w:rsidRPr="00C539F6">
        <w:rPr>
          <w:rFonts w:eastAsia="Arial"/>
        </w:rPr>
        <w:t>bedömts påverka väsentligt</w:t>
      </w:r>
    </w:p>
    <w:p w14:paraId="4AB0D24E" w14:textId="1C6B7F95" w:rsidR="002A537B" w:rsidRPr="00C539F6" w:rsidRDefault="002A537B" w:rsidP="002A537B">
      <w:pPr>
        <w:pStyle w:val="Brdtext"/>
        <w:numPr>
          <w:ilvl w:val="0"/>
          <w:numId w:val="18"/>
        </w:numPr>
        <w:spacing w:after="120"/>
        <w:rPr>
          <w:rFonts w:eastAsia="Arial"/>
        </w:rPr>
      </w:pPr>
      <w:r>
        <w:rPr>
          <w:rFonts w:eastAsia="Arial"/>
        </w:rPr>
        <w:t>Nej – lämna kommentar</w:t>
      </w:r>
    </w:p>
    <w:p w14:paraId="49400702" w14:textId="535198E4" w:rsidR="006F5475" w:rsidRPr="005D706A" w:rsidRDefault="006F5475" w:rsidP="00F41034">
      <w:pPr>
        <w:pStyle w:val="Brdtext"/>
        <w:spacing w:after="0"/>
        <w:rPr>
          <w:rFonts w:ascii="Archivo" w:hAnsi="Archivo"/>
          <w:color w:val="222222"/>
          <w:sz w:val="36"/>
          <w:szCs w:val="36"/>
        </w:rPr>
      </w:pPr>
      <w:r w:rsidRPr="00F41034">
        <w:rPr>
          <w:rFonts w:eastAsia="Arial"/>
          <w:b/>
        </w:rPr>
        <w:t xml:space="preserve">Ur 18 § </w:t>
      </w:r>
      <w:r w:rsidRPr="00F41034">
        <w:rPr>
          <w:rFonts w:ascii="Archivo" w:hAnsi="Archivo"/>
          <w:b/>
          <w:color w:val="222222"/>
        </w:rPr>
        <w:t>Ekonomistyrningsverkets f</w:t>
      </w:r>
      <w:r w:rsidRPr="00F41034">
        <w:rPr>
          <w:rFonts w:ascii="Archivo" w:hAnsi="Archivo" w:hint="eastAsia"/>
          <w:b/>
          <w:color w:val="222222"/>
        </w:rPr>
        <w:t>ö</w:t>
      </w:r>
      <w:r w:rsidRPr="00F41034">
        <w:rPr>
          <w:rFonts w:ascii="Archivo" w:hAnsi="Archivo"/>
          <w:b/>
          <w:color w:val="222222"/>
        </w:rPr>
        <w:t>reskrifter och allm</w:t>
      </w:r>
      <w:r w:rsidRPr="00F41034">
        <w:rPr>
          <w:rFonts w:ascii="Archivo" w:hAnsi="Archivo" w:hint="eastAsia"/>
          <w:b/>
          <w:color w:val="222222"/>
        </w:rPr>
        <w:t>ä</w:t>
      </w:r>
      <w:r w:rsidRPr="00F41034">
        <w:rPr>
          <w:rFonts w:ascii="Archivo" w:hAnsi="Archivo"/>
          <w:b/>
          <w:color w:val="222222"/>
        </w:rPr>
        <w:t>nna r</w:t>
      </w:r>
      <w:r w:rsidRPr="00F41034">
        <w:rPr>
          <w:rFonts w:ascii="Archivo" w:hAnsi="Archivo" w:hint="eastAsia"/>
          <w:b/>
          <w:color w:val="222222"/>
        </w:rPr>
        <w:t>å</w:t>
      </w:r>
      <w:r w:rsidRPr="00F41034">
        <w:rPr>
          <w:rFonts w:ascii="Archivo" w:hAnsi="Archivo"/>
          <w:b/>
          <w:color w:val="222222"/>
        </w:rPr>
        <w:t>d</w:t>
      </w:r>
      <w:r w:rsidRPr="00F41034">
        <w:rPr>
          <w:rFonts w:ascii="Archivo" w:hAnsi="Archivo"/>
          <w:b/>
          <w:color w:val="222222"/>
        </w:rPr>
        <w:br/>
        <w:t>(ESVFA 2022:2) om myndigheters bokf</w:t>
      </w:r>
      <w:r w:rsidRPr="00F41034">
        <w:rPr>
          <w:rFonts w:ascii="Archivo" w:hAnsi="Archivo" w:hint="eastAsia"/>
          <w:b/>
          <w:color w:val="222222"/>
        </w:rPr>
        <w:t>ö</w:t>
      </w:r>
      <w:r w:rsidRPr="00F41034">
        <w:rPr>
          <w:rFonts w:ascii="Archivo" w:hAnsi="Archivo"/>
          <w:b/>
          <w:color w:val="222222"/>
        </w:rPr>
        <w:t>ring</w:t>
      </w:r>
    </w:p>
    <w:p w14:paraId="4548DFF1" w14:textId="77777777" w:rsidR="002F6C80" w:rsidRDefault="007850F3" w:rsidP="00525440">
      <w:pPr>
        <w:pStyle w:val="Brdtext"/>
        <w:spacing w:after="0"/>
        <w:rPr>
          <w:rFonts w:eastAsia="Arial"/>
        </w:rPr>
      </w:pPr>
      <w:r w:rsidRPr="00F41034">
        <w:rPr>
          <w:rFonts w:eastAsia="Arial"/>
        </w:rPr>
        <w:t>Utöver de periodiseringar som myndigheten gör varje månad ska myndigheten efter utgången av varje kvartal</w:t>
      </w:r>
    </w:p>
    <w:p w14:paraId="7D260D97" w14:textId="16A5BB97" w:rsidR="00561CFA" w:rsidRPr="00B74ED7" w:rsidRDefault="007850F3" w:rsidP="00525440">
      <w:pPr>
        <w:pStyle w:val="ESVNumreradlista1-"/>
        <w:numPr>
          <w:ilvl w:val="0"/>
          <w:numId w:val="54"/>
        </w:numPr>
        <w:rPr>
          <w:rFonts w:eastAsia="Arial"/>
        </w:rPr>
      </w:pPr>
      <w:r w:rsidRPr="00B74ED7">
        <w:rPr>
          <w:rFonts w:eastAsia="Arial"/>
        </w:rPr>
        <w:t xml:space="preserve">säkerställa att redovisningen är i allt väsentligt fullständig, och </w:t>
      </w:r>
    </w:p>
    <w:p w14:paraId="320EC1B9" w14:textId="77777777" w:rsidR="007850F3" w:rsidRPr="007C4404" w:rsidRDefault="007850F3" w:rsidP="00525440">
      <w:pPr>
        <w:pStyle w:val="ESVNumreradlista1-"/>
        <w:numPr>
          <w:ilvl w:val="0"/>
          <w:numId w:val="54"/>
        </w:numPr>
        <w:rPr>
          <w:rFonts w:eastAsia="Arial"/>
        </w:rPr>
      </w:pPr>
      <w:r w:rsidRPr="00CE200D">
        <w:rPr>
          <w:rFonts w:eastAsia="Arial"/>
        </w:rPr>
        <w:t>göra andra periodiseringar som bedöms påverka resultat- och balan</w:t>
      </w:r>
      <w:r w:rsidR="00364D92" w:rsidRPr="007C4404">
        <w:rPr>
          <w:rFonts w:eastAsia="Arial"/>
        </w:rPr>
        <w:t>sräkningens poster väsentligt.</w:t>
      </w:r>
    </w:p>
    <w:p w14:paraId="2D8C204B" w14:textId="54591DB7" w:rsidR="002816D4" w:rsidRPr="00F41034" w:rsidRDefault="007850F3">
      <w:pPr>
        <w:pStyle w:val="Brdtext"/>
        <w:rPr>
          <w:rFonts w:eastAsia="Arial"/>
        </w:rPr>
      </w:pPr>
      <w:r w:rsidRPr="00F41034">
        <w:rPr>
          <w:rFonts w:eastAsia="Arial"/>
        </w:rPr>
        <w:t>Myndigheten ska göra återföringar av periodiseringar på ett sådant sätt att utfallet för påföljande perioder inte blir missvisande.</w:t>
      </w:r>
    </w:p>
    <w:p w14:paraId="371BDBB9" w14:textId="7FAAB649" w:rsidR="00364D92" w:rsidRPr="008E7B7E" w:rsidRDefault="00495A9B" w:rsidP="00F41034">
      <w:pPr>
        <w:pStyle w:val="Rubrik3"/>
        <w:rPr>
          <w:rFonts w:eastAsia="Arial"/>
        </w:rPr>
      </w:pPr>
      <w:r w:rsidRPr="00C539F6">
        <w:rPr>
          <w:rFonts w:eastAsia="Arial"/>
        </w:rPr>
        <w:lastRenderedPageBreak/>
        <w:t>2</w:t>
      </w:r>
      <w:r w:rsidR="00300548">
        <w:rPr>
          <w:rFonts w:eastAsia="Arial"/>
        </w:rPr>
        <w:t>6</w:t>
      </w:r>
      <w:r w:rsidR="00364D92" w:rsidRPr="00C539F6">
        <w:rPr>
          <w:rFonts w:eastAsia="Arial"/>
        </w:rPr>
        <w:t xml:space="preserve">. Rapporterar myndigheten </w:t>
      </w:r>
      <w:r w:rsidR="00F7695B" w:rsidRPr="00C539F6">
        <w:rPr>
          <w:rFonts w:eastAsia="Arial"/>
        </w:rPr>
        <w:t xml:space="preserve">alla </w:t>
      </w:r>
      <w:r w:rsidR="00364D92" w:rsidRPr="00C539F6">
        <w:rPr>
          <w:rFonts w:eastAsia="Arial"/>
        </w:rPr>
        <w:t>periodiseringar på tillämpliga S-koder för periodiseringar?</w:t>
      </w:r>
    </w:p>
    <w:p w14:paraId="4CCA7B8F" w14:textId="612BD7ED" w:rsidR="00494A13" w:rsidRPr="00C539F6" w:rsidRDefault="00DF2626" w:rsidP="002A537B">
      <w:pPr>
        <w:pStyle w:val="Brdtext"/>
        <w:numPr>
          <w:ilvl w:val="0"/>
          <w:numId w:val="18"/>
        </w:numPr>
        <w:spacing w:after="120"/>
        <w:rPr>
          <w:rFonts w:eastAsia="Arial"/>
        </w:rPr>
      </w:pPr>
      <w:r w:rsidRPr="00C472B7">
        <w:rPr>
          <w:rFonts w:eastAsia="Arial"/>
        </w:rPr>
        <w:t>Ja</w:t>
      </w:r>
    </w:p>
    <w:p w14:paraId="0B19FC12" w14:textId="660481BC" w:rsidR="00F9319E" w:rsidRDefault="00F9319E" w:rsidP="002A537B">
      <w:pPr>
        <w:pStyle w:val="Brdtext"/>
        <w:numPr>
          <w:ilvl w:val="0"/>
          <w:numId w:val="18"/>
        </w:numPr>
        <w:spacing w:after="120"/>
        <w:rPr>
          <w:rFonts w:eastAsia="Arial"/>
        </w:rPr>
      </w:pPr>
      <w:r w:rsidRPr="00C539F6">
        <w:rPr>
          <w:rFonts w:eastAsia="Arial"/>
        </w:rPr>
        <w:t xml:space="preserve">Har undantag </w:t>
      </w:r>
      <w:r w:rsidR="009E5747" w:rsidRPr="00C539F6">
        <w:rPr>
          <w:rFonts w:eastAsia="Arial"/>
        </w:rPr>
        <w:t>på grund av sekretess</w:t>
      </w:r>
    </w:p>
    <w:p w14:paraId="55F1EDC6" w14:textId="0D7826FA" w:rsidR="002A537B" w:rsidRPr="00C539F6" w:rsidRDefault="002A537B" w:rsidP="002A537B">
      <w:pPr>
        <w:pStyle w:val="Brdtext"/>
        <w:numPr>
          <w:ilvl w:val="0"/>
          <w:numId w:val="18"/>
        </w:numPr>
        <w:spacing w:after="120"/>
        <w:rPr>
          <w:rFonts w:eastAsia="Arial"/>
        </w:rPr>
      </w:pPr>
      <w:r>
        <w:rPr>
          <w:rFonts w:eastAsia="Arial"/>
        </w:rPr>
        <w:t>Nej – lämna kommentar</w:t>
      </w:r>
    </w:p>
    <w:p w14:paraId="36A55648" w14:textId="53201B3C" w:rsidR="00B315ED" w:rsidRPr="00F41034" w:rsidRDefault="00F43839" w:rsidP="00F41034">
      <w:pPr>
        <w:pStyle w:val="Brdtext"/>
        <w:spacing w:after="0"/>
        <w:rPr>
          <w:rFonts w:eastAsia="Arial"/>
          <w:b/>
        </w:rPr>
      </w:pPr>
      <w:r w:rsidRPr="00F41034">
        <w:rPr>
          <w:rFonts w:eastAsia="Arial"/>
          <w:b/>
        </w:rPr>
        <w:t xml:space="preserve">Ur </w:t>
      </w:r>
      <w:r w:rsidR="00B315ED" w:rsidRPr="00F41034">
        <w:rPr>
          <w:rFonts w:eastAsia="Arial"/>
          <w:b/>
        </w:rPr>
        <w:t>21 § förordning</w:t>
      </w:r>
      <w:r w:rsidR="0048636B">
        <w:rPr>
          <w:rFonts w:eastAsia="Arial"/>
          <w:b/>
        </w:rPr>
        <w:t>en</w:t>
      </w:r>
      <w:r w:rsidR="00B315ED" w:rsidRPr="00F41034">
        <w:rPr>
          <w:rFonts w:eastAsia="Arial"/>
          <w:b/>
        </w:rPr>
        <w:t xml:space="preserve"> (2000:606) om myndigheters bokföring </w:t>
      </w:r>
    </w:p>
    <w:p w14:paraId="1E60F2BC" w14:textId="69D898D8" w:rsidR="00364D92" w:rsidRDefault="00364D92" w:rsidP="00F41034">
      <w:pPr>
        <w:pStyle w:val="Brdtext"/>
        <w:spacing w:after="0"/>
        <w:rPr>
          <w:rFonts w:eastAsia="Arial"/>
        </w:rPr>
      </w:pPr>
      <w:r w:rsidRPr="00F41034">
        <w:rPr>
          <w:rFonts w:eastAsia="Arial"/>
        </w:rPr>
        <w:t>Utöver vad som i övrigt följer av bestämmelserna i denna förordning skall</w:t>
      </w:r>
      <w:r w:rsidRPr="00F43839">
        <w:rPr>
          <w:rFonts w:eastAsia="Arial"/>
        </w:rPr>
        <w:t xml:space="preserve"> </w:t>
      </w:r>
      <w:r w:rsidRPr="00F41034">
        <w:rPr>
          <w:rFonts w:eastAsia="Arial"/>
        </w:rPr>
        <w:t>bokf</w:t>
      </w:r>
      <w:r w:rsidR="00373A09" w:rsidRPr="00F41034">
        <w:rPr>
          <w:rFonts w:eastAsia="Arial"/>
        </w:rPr>
        <w:t>öringen vara så ordnad att […]</w:t>
      </w:r>
    </w:p>
    <w:p w14:paraId="356C8E48" w14:textId="77777777" w:rsidR="002D0F36" w:rsidRPr="00F41034" w:rsidRDefault="002D0F36" w:rsidP="00F41034">
      <w:pPr>
        <w:pStyle w:val="Brdtext"/>
        <w:spacing w:after="0"/>
        <w:rPr>
          <w:rFonts w:eastAsia="Arial"/>
        </w:rPr>
      </w:pPr>
    </w:p>
    <w:p w14:paraId="084CCA13" w14:textId="73BF4860" w:rsidR="00364D92" w:rsidRPr="00F41034" w:rsidRDefault="00364D92" w:rsidP="00BD6DB9">
      <w:pPr>
        <w:pStyle w:val="Brdtext"/>
        <w:numPr>
          <w:ilvl w:val="0"/>
          <w:numId w:val="54"/>
        </w:numPr>
        <w:spacing w:after="0"/>
        <w:rPr>
          <w:rFonts w:eastAsia="Arial"/>
        </w:rPr>
      </w:pPr>
      <w:r w:rsidRPr="00F41034">
        <w:rPr>
          <w:rFonts w:eastAsia="Arial"/>
        </w:rPr>
        <w:t>den tillgodoser av Ekonomistyrningsverket specificerade krav på dels finansstatistisk information, dels information för upprättande</w:t>
      </w:r>
      <w:r w:rsidR="00373A09" w:rsidRPr="00F41034">
        <w:rPr>
          <w:rFonts w:eastAsia="Arial"/>
        </w:rPr>
        <w:t xml:space="preserve"> av årsredovisning för staten.</w:t>
      </w:r>
    </w:p>
    <w:p w14:paraId="4710A8DA" w14:textId="6B2E756B" w:rsidR="00E143C0" w:rsidRDefault="00E143C0">
      <w:pPr>
        <w:pStyle w:val="Brdtext"/>
        <w:rPr>
          <w:rFonts w:eastAsia="Arial"/>
        </w:rPr>
      </w:pPr>
    </w:p>
    <w:p w14:paraId="04F10217" w14:textId="6D072B2F" w:rsidR="00364D92" w:rsidRPr="00F41034" w:rsidRDefault="00364D92">
      <w:pPr>
        <w:pStyle w:val="Brdtext"/>
        <w:rPr>
          <w:rFonts w:eastAsia="Arial"/>
        </w:rPr>
      </w:pPr>
      <w:r w:rsidRPr="00F41034">
        <w:rPr>
          <w:rFonts w:eastAsia="Arial"/>
        </w:rPr>
        <w:t>Rapportering till statsredovisningen skall ske i den omfattning som Ekonomistyrningsverket föreskriver.</w:t>
      </w:r>
    </w:p>
    <w:p w14:paraId="3D46BCB5" w14:textId="783D1230" w:rsidR="00F43839" w:rsidRPr="00F43839" w:rsidRDefault="00F43839" w:rsidP="00F43839">
      <w:pPr>
        <w:pStyle w:val="Brdtext"/>
        <w:spacing w:after="0"/>
        <w:rPr>
          <w:rFonts w:ascii="Archivo" w:hAnsi="Archivo"/>
          <w:b/>
          <w:color w:val="222222"/>
          <w:sz w:val="36"/>
          <w:szCs w:val="36"/>
        </w:rPr>
      </w:pPr>
      <w:r w:rsidRPr="00284B3D">
        <w:rPr>
          <w:rFonts w:eastAsia="Arial"/>
          <w:b/>
        </w:rPr>
        <w:t>Ur 1</w:t>
      </w:r>
      <w:r>
        <w:rPr>
          <w:rFonts w:eastAsia="Arial"/>
          <w:b/>
        </w:rPr>
        <w:t>5</w:t>
      </w:r>
      <w:r w:rsidRPr="00284B3D">
        <w:rPr>
          <w:rFonts w:eastAsia="Arial"/>
          <w:b/>
        </w:rPr>
        <w:t xml:space="preserve"> § </w:t>
      </w:r>
      <w:r w:rsidRPr="00284B3D">
        <w:rPr>
          <w:rFonts w:ascii="Archivo" w:hAnsi="Archivo"/>
          <w:b/>
          <w:color w:val="222222"/>
        </w:rPr>
        <w:t>Ekonomistyrningsverkets föreskrifter och allmänna råd</w:t>
      </w:r>
      <w:r w:rsidRPr="00284B3D">
        <w:rPr>
          <w:rFonts w:ascii="Archivo" w:hAnsi="Archivo"/>
          <w:b/>
          <w:color w:val="222222"/>
        </w:rPr>
        <w:br/>
      </w:r>
      <w:r w:rsidRPr="00F43839">
        <w:rPr>
          <w:rFonts w:ascii="Archivo" w:hAnsi="Archivo"/>
          <w:b/>
          <w:color w:val="222222"/>
        </w:rPr>
        <w:t>(ESVFA 2022:2) om myndigheters bokf</w:t>
      </w:r>
      <w:r w:rsidRPr="00F43839">
        <w:rPr>
          <w:rFonts w:ascii="Archivo" w:hAnsi="Archivo" w:hint="eastAsia"/>
          <w:b/>
          <w:color w:val="222222"/>
        </w:rPr>
        <w:t>ö</w:t>
      </w:r>
      <w:r w:rsidRPr="00F43839">
        <w:rPr>
          <w:rFonts w:ascii="Archivo" w:hAnsi="Archivo"/>
          <w:b/>
          <w:color w:val="222222"/>
        </w:rPr>
        <w:t>ring</w:t>
      </w:r>
    </w:p>
    <w:p w14:paraId="2CE9CEE6" w14:textId="20CFA0C6" w:rsidR="001D7131" w:rsidRPr="00F41034" w:rsidRDefault="00364D92">
      <w:pPr>
        <w:pStyle w:val="Brdtext"/>
        <w:rPr>
          <w:rFonts w:eastAsia="Arial"/>
        </w:rPr>
      </w:pPr>
      <w:r w:rsidRPr="00F41034">
        <w:rPr>
          <w:rFonts w:eastAsia="Arial"/>
        </w:rPr>
        <w:t xml:space="preserve">Myndigheten ska rapportera på de koder (nomenklatur) för indelning av statens budget som följer av regleringsbrev, annat beslut av regeringen eller beslut av </w:t>
      </w:r>
      <w:r w:rsidR="0053180E">
        <w:rPr>
          <w:rFonts w:eastAsia="Arial"/>
        </w:rPr>
        <w:t>Ekonomistyrningsverket</w:t>
      </w:r>
      <w:r w:rsidRPr="00F41034">
        <w:rPr>
          <w:rFonts w:eastAsia="Arial"/>
        </w:rPr>
        <w:t xml:space="preserve"> samt de statliga inrapporteringskoder (S-koder) som beslutas särskilt av E</w:t>
      </w:r>
      <w:r w:rsidR="0053180E">
        <w:rPr>
          <w:rFonts w:eastAsia="Arial"/>
        </w:rPr>
        <w:t>konomistyrningsverket</w:t>
      </w:r>
      <w:r w:rsidRPr="00F41034">
        <w:rPr>
          <w:rFonts w:eastAsia="Arial"/>
        </w:rPr>
        <w:t>.</w:t>
      </w:r>
    </w:p>
    <w:p w14:paraId="745DEDAB" w14:textId="435DA7EB" w:rsidR="002816D4" w:rsidRPr="00F43839" w:rsidRDefault="00373A09">
      <w:pPr>
        <w:pStyle w:val="Brdtext"/>
        <w:rPr>
          <w:rFonts w:eastAsia="Arial"/>
        </w:rPr>
      </w:pPr>
      <w:r w:rsidRPr="00F41034">
        <w:rPr>
          <w:rFonts w:eastAsia="Arial"/>
          <w:b/>
        </w:rPr>
        <w:t>ESV:s kommentar:</w:t>
      </w:r>
      <w:r w:rsidRPr="00F43839">
        <w:rPr>
          <w:rFonts w:eastAsia="Arial"/>
        </w:rPr>
        <w:t xml:space="preserve"> För periodiseringar ska särskilda S-koder, som vanligen slutar på 9, användas.</w:t>
      </w:r>
    </w:p>
    <w:p w14:paraId="67749D32" w14:textId="41AA60DB" w:rsidR="00F2107E" w:rsidRPr="00F41034" w:rsidRDefault="00F2107E" w:rsidP="00F41034">
      <w:pPr>
        <w:pStyle w:val="Rubrik3"/>
        <w:rPr>
          <w:rFonts w:eastAsia="Arial"/>
        </w:rPr>
      </w:pPr>
      <w:r w:rsidRPr="00F41034">
        <w:rPr>
          <w:rFonts w:eastAsia="Arial"/>
        </w:rPr>
        <w:t>2</w:t>
      </w:r>
      <w:r w:rsidR="00300548">
        <w:rPr>
          <w:rFonts w:eastAsia="Arial"/>
        </w:rPr>
        <w:t>7</w:t>
      </w:r>
      <w:r w:rsidRPr="00F41034">
        <w:rPr>
          <w:rFonts w:eastAsia="Arial"/>
        </w:rPr>
        <w:t>. Har</w:t>
      </w:r>
      <w:r w:rsidR="009240E8" w:rsidRPr="00F41034">
        <w:rPr>
          <w:rFonts w:eastAsia="Arial"/>
        </w:rPr>
        <w:t xml:space="preserve"> </w:t>
      </w:r>
      <w:r w:rsidR="009E1C3A" w:rsidRPr="00F41034">
        <w:rPr>
          <w:rFonts w:eastAsia="Arial"/>
        </w:rPr>
        <w:t xml:space="preserve">den </w:t>
      </w:r>
      <w:r w:rsidRPr="00F41034">
        <w:rPr>
          <w:rFonts w:eastAsia="Arial"/>
        </w:rPr>
        <w:t xml:space="preserve">redovisningsinformation som myndigheten rapporterat till statsredovisningen </w:t>
      </w:r>
      <w:r w:rsidR="00B22B9E" w:rsidRPr="00F41034">
        <w:rPr>
          <w:rFonts w:eastAsia="Arial"/>
        </w:rPr>
        <w:t xml:space="preserve">överensstämt med </w:t>
      </w:r>
      <w:r w:rsidRPr="00F41034">
        <w:rPr>
          <w:rFonts w:eastAsia="Arial"/>
        </w:rPr>
        <w:t>myndighetens egen redovisning?</w:t>
      </w:r>
    </w:p>
    <w:p w14:paraId="7FBF8869" w14:textId="00385DA7" w:rsidR="00F2107E" w:rsidRPr="00C539F6" w:rsidRDefault="00805F56" w:rsidP="004D5316">
      <w:pPr>
        <w:pStyle w:val="Brdtext"/>
        <w:numPr>
          <w:ilvl w:val="0"/>
          <w:numId w:val="18"/>
        </w:numPr>
        <w:spacing w:after="120"/>
        <w:rPr>
          <w:rFonts w:eastAsia="Arial"/>
        </w:rPr>
      </w:pPr>
      <w:r w:rsidRPr="00C472B7">
        <w:rPr>
          <w:rFonts w:eastAsia="Arial"/>
        </w:rPr>
        <w:t>Ja</w:t>
      </w:r>
    </w:p>
    <w:p w14:paraId="71E13102" w14:textId="71AC8BAA" w:rsidR="00F2107E" w:rsidRPr="00C539F6" w:rsidRDefault="00805F56" w:rsidP="004D5316">
      <w:pPr>
        <w:pStyle w:val="Brdtext"/>
        <w:numPr>
          <w:ilvl w:val="0"/>
          <w:numId w:val="18"/>
        </w:numPr>
        <w:spacing w:after="120"/>
        <w:rPr>
          <w:rFonts w:eastAsia="Arial"/>
        </w:rPr>
      </w:pPr>
      <w:r w:rsidRPr="00C539F6">
        <w:rPr>
          <w:rFonts w:eastAsia="Arial"/>
        </w:rPr>
        <w:t>Nej</w:t>
      </w:r>
      <w:r w:rsidR="00DF2626" w:rsidRPr="00C539F6">
        <w:rPr>
          <w:rFonts w:eastAsia="Arial"/>
        </w:rPr>
        <w:t xml:space="preserve"> – lämna kommentar</w:t>
      </w:r>
    </w:p>
    <w:p w14:paraId="5A17B78D" w14:textId="39D198B1" w:rsidR="006D12DA" w:rsidRPr="00284B3D" w:rsidRDefault="006D12DA" w:rsidP="006D12DA">
      <w:pPr>
        <w:pStyle w:val="Brdtext"/>
        <w:spacing w:after="0"/>
        <w:rPr>
          <w:rFonts w:ascii="Archivo" w:hAnsi="Archivo"/>
          <w:b/>
          <w:color w:val="222222"/>
          <w:sz w:val="36"/>
          <w:szCs w:val="36"/>
        </w:rPr>
      </w:pPr>
      <w:r w:rsidRPr="00284B3D">
        <w:rPr>
          <w:rFonts w:eastAsia="Arial"/>
          <w:b/>
        </w:rPr>
        <w:t>Ur 1</w:t>
      </w:r>
      <w:r>
        <w:rPr>
          <w:rFonts w:eastAsia="Arial"/>
          <w:b/>
        </w:rPr>
        <w:t>5</w:t>
      </w:r>
      <w:r w:rsidRPr="00284B3D">
        <w:rPr>
          <w:rFonts w:eastAsia="Arial"/>
          <w:b/>
        </w:rPr>
        <w:t xml:space="preserve"> § </w:t>
      </w:r>
      <w:r w:rsidRPr="00284B3D">
        <w:rPr>
          <w:rFonts w:ascii="Archivo" w:hAnsi="Archivo"/>
          <w:b/>
          <w:color w:val="222222"/>
        </w:rPr>
        <w:t>Ekonomistyrningsverkets föreskrifter och allmänna råd</w:t>
      </w:r>
      <w:r w:rsidRPr="00284B3D">
        <w:rPr>
          <w:rFonts w:ascii="Archivo" w:hAnsi="Archivo"/>
          <w:b/>
          <w:color w:val="222222"/>
        </w:rPr>
        <w:br/>
        <w:t>(ESVFA 2022:2) om myndigheters bokföring</w:t>
      </w:r>
    </w:p>
    <w:p w14:paraId="73D47285" w14:textId="5A6DA28E" w:rsidR="00166918" w:rsidRDefault="00166918" w:rsidP="006D12DA">
      <w:pPr>
        <w:pStyle w:val="Brdtext"/>
        <w:rPr>
          <w:rFonts w:eastAsia="Arial"/>
        </w:rPr>
      </w:pPr>
      <w:r>
        <w:t>En myndighet som är bokföringsskyldig enligt 2 § förordningen (2000:606) om myndigheters bokföring ska vara ansluten till den statliga redovisningsorganisationen och rapportera information till statsredovisningssystemet i enlighet med 15–26 §§. Den redovisningsinformation som rapporteras ska överensstämma med myndighetens egen redovisning.</w:t>
      </w:r>
    </w:p>
    <w:p w14:paraId="3DC872CA" w14:textId="11C98672" w:rsidR="00F2107E" w:rsidRPr="008E7B7E" w:rsidRDefault="00495A9B" w:rsidP="00F41034">
      <w:pPr>
        <w:pStyle w:val="Rubrik3"/>
        <w:rPr>
          <w:rFonts w:eastAsia="Arial"/>
        </w:rPr>
      </w:pPr>
      <w:r w:rsidRPr="00C539F6">
        <w:rPr>
          <w:rFonts w:eastAsia="Arial"/>
        </w:rPr>
        <w:t>2</w:t>
      </w:r>
      <w:r w:rsidR="00300548">
        <w:rPr>
          <w:rFonts w:eastAsia="Arial"/>
        </w:rPr>
        <w:t>8</w:t>
      </w:r>
      <w:r w:rsidR="00F2107E" w:rsidRPr="00C539F6">
        <w:rPr>
          <w:rFonts w:eastAsia="Arial"/>
        </w:rPr>
        <w:t>. Har myndigheten upprättat de beskrivningar, instruktioner och annan dokumentation som behövs för att förstå hur bokföringssystemet är uppbyggt (systemdokumentation)?</w:t>
      </w:r>
    </w:p>
    <w:p w14:paraId="4DE89669" w14:textId="09D94F87" w:rsidR="00F2107E" w:rsidRPr="00C539F6" w:rsidRDefault="00DF2626" w:rsidP="004D5316">
      <w:pPr>
        <w:pStyle w:val="Brdtext"/>
        <w:numPr>
          <w:ilvl w:val="0"/>
          <w:numId w:val="18"/>
        </w:numPr>
        <w:spacing w:after="120"/>
        <w:rPr>
          <w:rFonts w:eastAsia="Arial"/>
        </w:rPr>
      </w:pPr>
      <w:r w:rsidRPr="00C472B7">
        <w:rPr>
          <w:rFonts w:eastAsia="Arial"/>
        </w:rPr>
        <w:t>Ja</w:t>
      </w:r>
    </w:p>
    <w:p w14:paraId="6EDF0A9D" w14:textId="1266B047" w:rsidR="00F2107E" w:rsidRPr="00C539F6" w:rsidRDefault="00DF2626" w:rsidP="004D5316">
      <w:pPr>
        <w:pStyle w:val="Brdtext"/>
        <w:numPr>
          <w:ilvl w:val="0"/>
          <w:numId w:val="18"/>
        </w:numPr>
        <w:spacing w:after="120"/>
        <w:rPr>
          <w:rFonts w:eastAsia="Arial"/>
        </w:rPr>
      </w:pPr>
      <w:r w:rsidRPr="00C539F6">
        <w:rPr>
          <w:rFonts w:eastAsia="Arial"/>
        </w:rPr>
        <w:t>Nej</w:t>
      </w:r>
      <w:r w:rsidR="00495A9B" w:rsidRPr="00C539F6">
        <w:rPr>
          <w:rFonts w:eastAsia="Arial"/>
        </w:rPr>
        <w:t xml:space="preserve"> – lämna kommentar</w:t>
      </w:r>
    </w:p>
    <w:p w14:paraId="0062F1CF" w14:textId="1AF28DD4" w:rsidR="00B315ED" w:rsidRPr="00F41034" w:rsidRDefault="005457AC" w:rsidP="00F41034">
      <w:pPr>
        <w:pStyle w:val="Brdtext"/>
        <w:spacing w:after="0"/>
        <w:rPr>
          <w:rFonts w:eastAsia="Arial"/>
          <w:b/>
        </w:rPr>
      </w:pPr>
      <w:r w:rsidRPr="005457AC">
        <w:rPr>
          <w:rFonts w:eastAsia="Arial"/>
          <w:b/>
        </w:rPr>
        <w:lastRenderedPageBreak/>
        <w:t xml:space="preserve">Ur </w:t>
      </w:r>
      <w:r w:rsidR="00B315ED" w:rsidRPr="00F41034">
        <w:rPr>
          <w:rFonts w:eastAsia="Arial"/>
          <w:b/>
        </w:rPr>
        <w:t>18 § förordning</w:t>
      </w:r>
      <w:r w:rsidR="0061145A">
        <w:rPr>
          <w:rFonts w:eastAsia="Arial"/>
          <w:b/>
        </w:rPr>
        <w:t>en</w:t>
      </w:r>
      <w:r w:rsidR="00B315ED" w:rsidRPr="00F41034">
        <w:rPr>
          <w:rFonts w:eastAsia="Arial"/>
          <w:b/>
        </w:rPr>
        <w:t xml:space="preserve"> (2000:606) om myndigheters bokföring</w:t>
      </w:r>
    </w:p>
    <w:p w14:paraId="115E957A" w14:textId="044761EE" w:rsidR="00F2107E" w:rsidRPr="005457AC" w:rsidRDefault="005457AC">
      <w:pPr>
        <w:pStyle w:val="Brdtext"/>
        <w:rPr>
          <w:rFonts w:eastAsia="Arial"/>
        </w:rPr>
      </w:pPr>
      <w:r w:rsidRPr="00F41034">
        <w:rPr>
          <w:rFonts w:eastAsia="Arial"/>
        </w:rPr>
        <w:t>M</w:t>
      </w:r>
      <w:r w:rsidR="00F2107E" w:rsidRPr="00F41034">
        <w:rPr>
          <w:rFonts w:eastAsia="Arial"/>
        </w:rPr>
        <w:t xml:space="preserve">yndigheten skall upprätta sådana beskrivningar över bokföringssystemets organisation och uppbyggnad som behövs för att ge överblick över systemet (systemdokumentation). </w:t>
      </w:r>
    </w:p>
    <w:p w14:paraId="1F6238DC" w14:textId="0AF361A4" w:rsidR="006F4036" w:rsidRPr="006F4036" w:rsidRDefault="00F2107E" w:rsidP="006F4036">
      <w:pPr>
        <w:pStyle w:val="Brdtext"/>
        <w:spacing w:after="0"/>
        <w:rPr>
          <w:rFonts w:ascii="Archivo" w:hAnsi="Archivo"/>
          <w:b/>
          <w:color w:val="222222"/>
          <w:sz w:val="36"/>
          <w:szCs w:val="36"/>
        </w:rPr>
      </w:pPr>
      <w:r w:rsidRPr="00F41034">
        <w:rPr>
          <w:rFonts w:eastAsia="Arial"/>
          <w:b/>
        </w:rPr>
        <w:t>Ur ESV:s allmänna råd till 18 §</w:t>
      </w:r>
      <w:r w:rsidR="005457AC" w:rsidRPr="00F41034">
        <w:rPr>
          <w:rFonts w:eastAsia="Arial"/>
          <w:b/>
        </w:rPr>
        <w:t xml:space="preserve"> </w:t>
      </w:r>
      <w:r w:rsidR="00DA3195">
        <w:rPr>
          <w:rFonts w:eastAsia="Arial"/>
          <w:b/>
        </w:rPr>
        <w:t>förordningen (2000:606) om myndigheters bokföring</w:t>
      </w:r>
      <w:r w:rsidR="005457AC" w:rsidRPr="00F41034">
        <w:rPr>
          <w:rFonts w:eastAsia="Arial"/>
          <w:b/>
        </w:rPr>
        <w:t xml:space="preserve"> i </w:t>
      </w:r>
      <w:r w:rsidR="006F4036" w:rsidRPr="006F4036">
        <w:rPr>
          <w:rFonts w:ascii="Archivo" w:hAnsi="Archivo"/>
          <w:b/>
          <w:color w:val="222222"/>
        </w:rPr>
        <w:t>Ekonomistyrningsverkets f</w:t>
      </w:r>
      <w:r w:rsidR="006F4036" w:rsidRPr="006F4036">
        <w:rPr>
          <w:rFonts w:ascii="Archivo" w:hAnsi="Archivo" w:hint="eastAsia"/>
          <w:b/>
          <w:color w:val="222222"/>
        </w:rPr>
        <w:t>ö</w:t>
      </w:r>
      <w:r w:rsidR="006F4036" w:rsidRPr="006F4036">
        <w:rPr>
          <w:rFonts w:ascii="Archivo" w:hAnsi="Archivo"/>
          <w:b/>
          <w:color w:val="222222"/>
        </w:rPr>
        <w:t>reskrifter och allm</w:t>
      </w:r>
      <w:r w:rsidR="006F4036" w:rsidRPr="006F4036">
        <w:rPr>
          <w:rFonts w:ascii="Archivo" w:hAnsi="Archivo" w:hint="eastAsia"/>
          <w:b/>
          <w:color w:val="222222"/>
        </w:rPr>
        <w:t>ä</w:t>
      </w:r>
      <w:r w:rsidR="006F4036" w:rsidRPr="006F4036">
        <w:rPr>
          <w:rFonts w:ascii="Archivo" w:hAnsi="Archivo"/>
          <w:b/>
          <w:color w:val="222222"/>
        </w:rPr>
        <w:t>nna r</w:t>
      </w:r>
      <w:r w:rsidR="006F4036" w:rsidRPr="006F4036">
        <w:rPr>
          <w:rFonts w:ascii="Archivo" w:hAnsi="Archivo" w:hint="eastAsia"/>
          <w:b/>
          <w:color w:val="222222"/>
        </w:rPr>
        <w:t>å</w:t>
      </w:r>
      <w:r w:rsidR="006F4036" w:rsidRPr="006F4036">
        <w:rPr>
          <w:rFonts w:ascii="Archivo" w:hAnsi="Archivo"/>
          <w:b/>
          <w:color w:val="222222"/>
        </w:rPr>
        <w:t>d (ESVFA 2022:2) om myndigheters bokf</w:t>
      </w:r>
      <w:r w:rsidR="006F4036" w:rsidRPr="006F4036">
        <w:rPr>
          <w:rFonts w:ascii="Archivo" w:hAnsi="Archivo" w:hint="eastAsia"/>
          <w:b/>
          <w:color w:val="222222"/>
        </w:rPr>
        <w:t>ö</w:t>
      </w:r>
      <w:r w:rsidR="006F4036" w:rsidRPr="006F4036">
        <w:rPr>
          <w:rFonts w:ascii="Archivo" w:hAnsi="Archivo"/>
          <w:b/>
          <w:color w:val="222222"/>
        </w:rPr>
        <w:t>ring</w:t>
      </w:r>
    </w:p>
    <w:p w14:paraId="2E585194" w14:textId="152212EB" w:rsidR="002816D4" w:rsidRPr="00F41034" w:rsidRDefault="00F2107E">
      <w:pPr>
        <w:pStyle w:val="Brdtext"/>
        <w:rPr>
          <w:rFonts w:eastAsia="Arial"/>
        </w:rPr>
      </w:pPr>
      <w:r w:rsidRPr="00F41034">
        <w:rPr>
          <w:rFonts w:eastAsia="Arial"/>
        </w:rPr>
        <w:t>Med systemdokumentation avses i denna förordning beskrivningar, instruktioner och annan dokumentation som gör det möjligt att förstå hur bokföringssystemet är uppbyggt. Dokumentationen kan bestå av en redovisningsplan och en beskrivning av bokföringssystemet vilka utvisar sambanden mellan bokföringssystemets olika delar.</w:t>
      </w:r>
    </w:p>
    <w:p w14:paraId="6290101E" w14:textId="7D10E200" w:rsidR="00DA37A4" w:rsidRPr="008E7B7E" w:rsidRDefault="00300548" w:rsidP="00F41034">
      <w:pPr>
        <w:pStyle w:val="Rubrik3"/>
        <w:rPr>
          <w:rFonts w:eastAsia="Arial"/>
        </w:rPr>
      </w:pPr>
      <w:r>
        <w:rPr>
          <w:rFonts w:eastAsia="Arial"/>
        </w:rPr>
        <w:t>29</w:t>
      </w:r>
      <w:r w:rsidR="00DA37A4" w:rsidRPr="00C539F6">
        <w:rPr>
          <w:rFonts w:eastAsia="Arial"/>
        </w:rPr>
        <w:t>. Har myndigheten upprättat beskrivningar över genomförda bearbetningar i bokföringssystemet som gör det möjligt att utan svårighet följa och förstå hur enskilda bokföringsposter har behandlats och vilka behandlingsregler som har gällt (behandlingshistorik)?</w:t>
      </w:r>
    </w:p>
    <w:p w14:paraId="4BC7401D" w14:textId="17F5DEBC" w:rsidR="00DA37A4" w:rsidRPr="00C539F6" w:rsidRDefault="00DF2626" w:rsidP="004D5316">
      <w:pPr>
        <w:pStyle w:val="Brdtext"/>
        <w:numPr>
          <w:ilvl w:val="0"/>
          <w:numId w:val="18"/>
        </w:numPr>
        <w:spacing w:after="120"/>
        <w:rPr>
          <w:rFonts w:eastAsia="Arial"/>
        </w:rPr>
      </w:pPr>
      <w:r w:rsidRPr="00C472B7">
        <w:rPr>
          <w:rFonts w:eastAsia="Arial"/>
        </w:rPr>
        <w:t>Ja</w:t>
      </w:r>
    </w:p>
    <w:p w14:paraId="35F383FC" w14:textId="768DDEB3" w:rsidR="00DA37A4" w:rsidRPr="00C539F6" w:rsidRDefault="00DF2626" w:rsidP="004D5316">
      <w:pPr>
        <w:pStyle w:val="Brdtext"/>
        <w:numPr>
          <w:ilvl w:val="0"/>
          <w:numId w:val="18"/>
        </w:numPr>
        <w:spacing w:after="120"/>
        <w:rPr>
          <w:rFonts w:eastAsia="Arial"/>
        </w:rPr>
      </w:pPr>
      <w:r w:rsidRPr="00C539F6">
        <w:rPr>
          <w:rFonts w:eastAsia="Arial"/>
        </w:rPr>
        <w:t>Nej</w:t>
      </w:r>
      <w:r w:rsidR="00495A9B" w:rsidRPr="00C539F6">
        <w:rPr>
          <w:rFonts w:eastAsia="Arial"/>
        </w:rPr>
        <w:t xml:space="preserve"> – lämna kommentar</w:t>
      </w:r>
    </w:p>
    <w:p w14:paraId="30704C4F" w14:textId="26CA13BA" w:rsidR="006F4036" w:rsidRPr="00284B3D" w:rsidRDefault="006F4036" w:rsidP="006F4036">
      <w:pPr>
        <w:pStyle w:val="Brdtext"/>
        <w:spacing w:after="0"/>
        <w:rPr>
          <w:rFonts w:eastAsia="Arial"/>
          <w:b/>
        </w:rPr>
      </w:pPr>
      <w:r w:rsidRPr="00284B3D">
        <w:rPr>
          <w:rFonts w:eastAsia="Arial"/>
          <w:b/>
        </w:rPr>
        <w:t>Ur 18 § förordning</w:t>
      </w:r>
      <w:r w:rsidR="0061145A">
        <w:rPr>
          <w:rFonts w:eastAsia="Arial"/>
          <w:b/>
        </w:rPr>
        <w:t>en</w:t>
      </w:r>
      <w:r w:rsidRPr="00284B3D">
        <w:rPr>
          <w:rFonts w:eastAsia="Arial"/>
          <w:b/>
        </w:rPr>
        <w:t xml:space="preserve"> (2000:606) om myndigheters bokföring</w:t>
      </w:r>
    </w:p>
    <w:p w14:paraId="5DAD6E8E" w14:textId="21458CF5" w:rsidR="00DA37A4" w:rsidRPr="00F41034" w:rsidRDefault="00DA37A4">
      <w:pPr>
        <w:pStyle w:val="Brdtext"/>
        <w:rPr>
          <w:rFonts w:eastAsia="Arial"/>
        </w:rPr>
      </w:pPr>
      <w:r w:rsidRPr="00F41034">
        <w:rPr>
          <w:rFonts w:eastAsia="Arial"/>
        </w:rPr>
        <w:t>Myndigheten skall också upprätta sådana beskrivningar över genomförda bearbetningar inom systemet som gör det möjligt att utan svårighet följa och förstå de enskilda bokföringsposternas behandling (behandlingshistorik).</w:t>
      </w:r>
    </w:p>
    <w:p w14:paraId="19B9A344" w14:textId="36C5D3D4" w:rsidR="006F4036" w:rsidRDefault="006F4036" w:rsidP="00F41034">
      <w:pPr>
        <w:pStyle w:val="Brdtext"/>
        <w:spacing w:after="0"/>
        <w:rPr>
          <w:rFonts w:ascii="Archivo" w:hAnsi="Archivo"/>
          <w:b/>
          <w:color w:val="222222"/>
        </w:rPr>
      </w:pPr>
      <w:r w:rsidRPr="00284B3D">
        <w:rPr>
          <w:rFonts w:eastAsia="Arial"/>
          <w:b/>
        </w:rPr>
        <w:t>U</w:t>
      </w:r>
      <w:r w:rsidR="00CD1AC8">
        <w:rPr>
          <w:rFonts w:eastAsia="Arial"/>
          <w:b/>
        </w:rPr>
        <w:t xml:space="preserve">r ESV:s allmänna råd till 18 § förordningen (2000:606) om myndigheters bokföring </w:t>
      </w:r>
      <w:r w:rsidRPr="00284B3D">
        <w:rPr>
          <w:rFonts w:eastAsia="Arial"/>
          <w:b/>
        </w:rPr>
        <w:t xml:space="preserve">i </w:t>
      </w:r>
      <w:r w:rsidRPr="00284B3D">
        <w:rPr>
          <w:rFonts w:ascii="Archivo" w:hAnsi="Archivo"/>
          <w:b/>
          <w:color w:val="222222"/>
        </w:rPr>
        <w:t>Ekonomistyrningsverkets föreskrifter och allmänna råd (ESVFA 2022:2) om myndigheters bokföring</w:t>
      </w:r>
    </w:p>
    <w:p w14:paraId="61771720" w14:textId="363FB190" w:rsidR="001D7131" w:rsidRDefault="00DA37A4" w:rsidP="00F41034">
      <w:pPr>
        <w:pStyle w:val="Brdtext"/>
        <w:spacing w:after="0"/>
        <w:rPr>
          <w:rFonts w:eastAsia="Arial"/>
        </w:rPr>
      </w:pPr>
      <w:r w:rsidRPr="00F41034">
        <w:rPr>
          <w:rFonts w:eastAsia="Arial"/>
        </w:rPr>
        <w:t>Med behandlingshistorik avses information om hur enskilda bokföringsposter har behandlats och vilka behandlingsregler som därvid har gällt.</w:t>
      </w:r>
    </w:p>
    <w:p w14:paraId="448BC2F2" w14:textId="77777777" w:rsidR="00513657" w:rsidRPr="00F41034" w:rsidRDefault="00513657" w:rsidP="00F41034">
      <w:pPr>
        <w:pStyle w:val="Brdtext"/>
        <w:spacing w:after="0"/>
        <w:rPr>
          <w:rFonts w:eastAsia="Arial"/>
        </w:rPr>
      </w:pPr>
    </w:p>
    <w:p w14:paraId="2ADAC2E5" w14:textId="79EE7194" w:rsidR="001D7131" w:rsidRPr="00C539F6" w:rsidRDefault="001D7131" w:rsidP="00F41034">
      <w:pPr>
        <w:pStyle w:val="Rubrik2"/>
        <w:rPr>
          <w:rFonts w:eastAsia="Arial"/>
        </w:rPr>
      </w:pPr>
      <w:bookmarkStart w:id="12" w:name="_Toc55546285"/>
      <w:r w:rsidRPr="00C539F6">
        <w:rPr>
          <w:rFonts w:eastAsia="Arial"/>
        </w:rPr>
        <w:t>Hantering av myndighetens medel</w:t>
      </w:r>
      <w:bookmarkEnd w:id="12"/>
    </w:p>
    <w:p w14:paraId="054DA54B" w14:textId="1397D376" w:rsidR="00370F1D" w:rsidRPr="008E7B7E" w:rsidRDefault="00495A9B" w:rsidP="00F41034">
      <w:pPr>
        <w:pStyle w:val="Rubrik3"/>
        <w:rPr>
          <w:rFonts w:eastAsia="Arial"/>
        </w:rPr>
      </w:pPr>
      <w:r w:rsidRPr="00C539F6">
        <w:rPr>
          <w:rFonts w:eastAsia="Arial"/>
        </w:rPr>
        <w:t>3</w:t>
      </w:r>
      <w:r w:rsidR="00300548">
        <w:rPr>
          <w:rFonts w:eastAsia="Arial"/>
        </w:rPr>
        <w:t>0</w:t>
      </w:r>
      <w:r w:rsidR="00370F1D" w:rsidRPr="00C539F6">
        <w:rPr>
          <w:rFonts w:eastAsia="Arial"/>
        </w:rPr>
        <w:t xml:space="preserve">. </w:t>
      </w:r>
      <w:bookmarkStart w:id="13" w:name="OLE_LINK1"/>
      <w:r w:rsidR="00370F1D" w:rsidRPr="00C539F6">
        <w:rPr>
          <w:rFonts w:eastAsia="Arial"/>
        </w:rPr>
        <w:t xml:space="preserve">Har myndigheten en </w:t>
      </w:r>
      <w:r w:rsidR="00BE1C90" w:rsidRPr="00C539F6">
        <w:rPr>
          <w:rFonts w:eastAsia="Arial"/>
        </w:rPr>
        <w:t xml:space="preserve">kontinuerligt uppdaterad </w:t>
      </w:r>
      <w:r w:rsidR="00370F1D" w:rsidRPr="00C539F6">
        <w:rPr>
          <w:rFonts w:eastAsia="Arial"/>
        </w:rPr>
        <w:t xml:space="preserve">förteckning över </w:t>
      </w:r>
      <w:r w:rsidR="00AD0160" w:rsidRPr="00C539F6">
        <w:rPr>
          <w:rFonts w:eastAsia="Arial"/>
        </w:rPr>
        <w:t xml:space="preserve">fastställda </w:t>
      </w:r>
      <w:r w:rsidR="00370F1D" w:rsidRPr="00C539F6">
        <w:rPr>
          <w:rFonts w:eastAsia="Arial"/>
        </w:rPr>
        <w:t>behörigheter att förfoga över myndighetens medel?</w:t>
      </w:r>
      <w:bookmarkEnd w:id="13"/>
    </w:p>
    <w:p w14:paraId="0ECAE147" w14:textId="78C62CC7" w:rsidR="00370F1D" w:rsidRPr="00C472B7" w:rsidRDefault="00370F1D" w:rsidP="004D5316">
      <w:pPr>
        <w:pStyle w:val="Brdtext"/>
        <w:numPr>
          <w:ilvl w:val="0"/>
          <w:numId w:val="18"/>
        </w:numPr>
        <w:spacing w:after="120"/>
        <w:rPr>
          <w:rFonts w:eastAsia="Arial"/>
        </w:rPr>
      </w:pPr>
      <w:r w:rsidRPr="00C472B7">
        <w:rPr>
          <w:rFonts w:eastAsia="Arial"/>
        </w:rPr>
        <w:t>Ja</w:t>
      </w:r>
    </w:p>
    <w:p w14:paraId="2C25E0C9" w14:textId="03DEF876" w:rsidR="00370F1D" w:rsidRPr="00C539F6" w:rsidRDefault="00DF2626" w:rsidP="004D5316">
      <w:pPr>
        <w:pStyle w:val="Brdtext"/>
        <w:numPr>
          <w:ilvl w:val="0"/>
          <w:numId w:val="18"/>
        </w:numPr>
        <w:spacing w:after="120"/>
        <w:rPr>
          <w:rFonts w:eastAsia="Arial"/>
        </w:rPr>
      </w:pPr>
      <w:r w:rsidRPr="00C539F6">
        <w:rPr>
          <w:rFonts w:eastAsia="Arial"/>
        </w:rPr>
        <w:t>Nej</w:t>
      </w:r>
      <w:r w:rsidR="00D76A62" w:rsidRPr="00C539F6">
        <w:rPr>
          <w:rFonts w:eastAsia="Arial"/>
        </w:rPr>
        <w:t xml:space="preserve"> – lämna kommentar</w:t>
      </w:r>
    </w:p>
    <w:p w14:paraId="5F78756B" w14:textId="7679B9FB" w:rsidR="00263C3A" w:rsidRDefault="00263C3A" w:rsidP="00263C3A">
      <w:pPr>
        <w:pStyle w:val="Brdtext"/>
        <w:spacing w:after="0"/>
        <w:rPr>
          <w:rFonts w:ascii="Archivo" w:hAnsi="Archivo"/>
          <w:b/>
          <w:color w:val="222222"/>
        </w:rPr>
      </w:pPr>
      <w:r w:rsidRPr="00F41034">
        <w:rPr>
          <w:rFonts w:eastAsia="Arial"/>
          <w:b/>
        </w:rPr>
        <w:t xml:space="preserve">32 § </w:t>
      </w:r>
      <w:r w:rsidRPr="00263C3A">
        <w:rPr>
          <w:rFonts w:ascii="Archivo" w:hAnsi="Archivo"/>
          <w:b/>
          <w:color w:val="222222"/>
        </w:rPr>
        <w:t>Ekonomistyrningsverkets</w:t>
      </w:r>
      <w:r w:rsidRPr="00284B3D">
        <w:rPr>
          <w:rFonts w:ascii="Archivo" w:hAnsi="Archivo"/>
          <w:b/>
          <w:color w:val="222222"/>
        </w:rPr>
        <w:t xml:space="preserve"> föreskrifter och allmänna råd (ESVFA 2022:2) om myndigheters bokföring</w:t>
      </w:r>
    </w:p>
    <w:p w14:paraId="2A47C048" w14:textId="7FD5277E" w:rsidR="00123D3F" w:rsidRPr="001777CD" w:rsidRDefault="00370F1D" w:rsidP="00123D3F">
      <w:pPr>
        <w:pStyle w:val="Normalwebb"/>
        <w:rPr>
          <w:rFonts w:eastAsia="Arial"/>
          <w:sz w:val="22"/>
        </w:rPr>
      </w:pPr>
      <w:r w:rsidRPr="001777CD">
        <w:rPr>
          <w:rFonts w:eastAsia="Arial"/>
          <w:sz w:val="22"/>
        </w:rPr>
        <w:t xml:space="preserve">Myndigheten ska förordna de tjänstemän som får förfoga över myndighetens medel. </w:t>
      </w:r>
      <w:r w:rsidR="00123D3F" w:rsidRPr="001777CD">
        <w:rPr>
          <w:rFonts w:eastAsia="Arial"/>
          <w:sz w:val="22"/>
        </w:rPr>
        <w:t>Att vara förordnad innebär ett ansvar för att medlen används</w:t>
      </w:r>
    </w:p>
    <w:p w14:paraId="76C80C18" w14:textId="33C36DB0" w:rsidR="00FE0C3C" w:rsidRPr="003B123C" w:rsidRDefault="00123D3F" w:rsidP="001777CD">
      <w:pPr>
        <w:pStyle w:val="ESVNumreradlista1a-"/>
        <w:numPr>
          <w:ilvl w:val="0"/>
          <w:numId w:val="52"/>
        </w:numPr>
      </w:pPr>
      <w:r w:rsidRPr="003B123C">
        <w:t>inom ramen för myndighetens verksamhet,</w:t>
      </w:r>
    </w:p>
    <w:p w14:paraId="0897FD1D" w14:textId="6B53BDCB" w:rsidR="00FE0C3C" w:rsidRPr="003B123C" w:rsidRDefault="00123D3F" w:rsidP="001777CD">
      <w:pPr>
        <w:pStyle w:val="ESVNumreradlista1a-"/>
        <w:numPr>
          <w:ilvl w:val="0"/>
          <w:numId w:val="52"/>
        </w:numPr>
      </w:pPr>
      <w:r w:rsidRPr="001777CD">
        <w:t>inom ramen för de resurser som myndigheten disponerar, samt</w:t>
      </w:r>
    </w:p>
    <w:p w14:paraId="77A9F85C" w14:textId="77777777" w:rsidR="00123D3F" w:rsidRPr="001777CD" w:rsidRDefault="00123D3F" w:rsidP="001777CD">
      <w:pPr>
        <w:pStyle w:val="ESVNumreradlista1a-"/>
        <w:numPr>
          <w:ilvl w:val="0"/>
          <w:numId w:val="52"/>
        </w:numPr>
      </w:pPr>
      <w:r w:rsidRPr="001777CD">
        <w:t>i enlighet med gällande regler.</w:t>
      </w:r>
    </w:p>
    <w:p w14:paraId="43A9E263" w14:textId="0DFDED5D" w:rsidR="00370F1D" w:rsidRPr="00F41034" w:rsidRDefault="00370F1D">
      <w:pPr>
        <w:pStyle w:val="Brdtext"/>
        <w:rPr>
          <w:rFonts w:eastAsia="Arial"/>
        </w:rPr>
      </w:pPr>
      <w:r w:rsidRPr="00F41034">
        <w:rPr>
          <w:rFonts w:eastAsia="Arial"/>
        </w:rPr>
        <w:lastRenderedPageBreak/>
        <w:t>Behörigheten att förfoga över myndighetens medel ska fastställas av myndigheten och dokumenteras i en kontinuerligt uppdaterad förteckning</w:t>
      </w:r>
      <w:r w:rsidR="008F5F16">
        <w:rPr>
          <w:rFonts w:eastAsia="Arial"/>
        </w:rPr>
        <w:t xml:space="preserve"> eller motsvarande</w:t>
      </w:r>
      <w:r w:rsidRPr="00F41034">
        <w:rPr>
          <w:rFonts w:eastAsia="Arial"/>
        </w:rPr>
        <w:t xml:space="preserve">, i vilken behörighet och behörighetsområden anges. Förteckningen ska förses med namnteckningsprov eller motsvarande på </w:t>
      </w:r>
      <w:r w:rsidR="00123D3F">
        <w:rPr>
          <w:rFonts w:eastAsia="Arial"/>
        </w:rPr>
        <w:t xml:space="preserve">de </w:t>
      </w:r>
      <w:r w:rsidRPr="00F41034">
        <w:rPr>
          <w:rFonts w:eastAsia="Arial"/>
        </w:rPr>
        <w:t>förordnade tjänstemän</w:t>
      </w:r>
      <w:r w:rsidR="00123D3F">
        <w:rPr>
          <w:rFonts w:eastAsia="Arial"/>
        </w:rPr>
        <w:t>nen</w:t>
      </w:r>
      <w:r w:rsidRPr="00F41034">
        <w:rPr>
          <w:rFonts w:eastAsia="Arial"/>
        </w:rPr>
        <w:t>.</w:t>
      </w:r>
    </w:p>
    <w:p w14:paraId="675EBB0A" w14:textId="6258E1F2" w:rsidR="00370F1D" w:rsidRPr="00F41034" w:rsidRDefault="00370F1D">
      <w:pPr>
        <w:pStyle w:val="Brdtext"/>
        <w:rPr>
          <w:rFonts w:eastAsia="Arial"/>
        </w:rPr>
      </w:pPr>
      <w:r w:rsidRPr="00F41034">
        <w:rPr>
          <w:rFonts w:eastAsia="Arial"/>
        </w:rPr>
        <w:t xml:space="preserve">En </w:t>
      </w:r>
      <w:r w:rsidR="00123D3F">
        <w:rPr>
          <w:rFonts w:eastAsia="Arial"/>
        </w:rPr>
        <w:t xml:space="preserve">förordnad </w:t>
      </w:r>
      <w:r w:rsidRPr="00F41034">
        <w:rPr>
          <w:rFonts w:eastAsia="Arial"/>
        </w:rPr>
        <w:t xml:space="preserve">tjänsteman får inte besluta i ett ärende som medför betalning till eller på annat sätt gynnar </w:t>
      </w:r>
      <w:r w:rsidR="008F5F16">
        <w:rPr>
          <w:rFonts w:eastAsia="Arial"/>
        </w:rPr>
        <w:t>sig själv</w:t>
      </w:r>
      <w:r w:rsidRPr="00F41034">
        <w:rPr>
          <w:rFonts w:eastAsia="Arial"/>
        </w:rPr>
        <w:t xml:space="preserve"> eller närstående, fysisk eller juridisk, person.</w:t>
      </w:r>
    </w:p>
    <w:p w14:paraId="34C09928" w14:textId="3F7529AA" w:rsidR="00E21C36" w:rsidRPr="00F41034" w:rsidRDefault="00370F1D">
      <w:pPr>
        <w:pStyle w:val="Brdtext"/>
        <w:rPr>
          <w:rFonts w:eastAsia="Arial"/>
        </w:rPr>
      </w:pPr>
      <w:r w:rsidRPr="00F41034">
        <w:rPr>
          <w:rFonts w:eastAsia="Arial"/>
        </w:rPr>
        <w:t>Förfogande över myndighetens medel ska godkännas med namnteckning eller med elektronisk signatur.</w:t>
      </w:r>
    </w:p>
    <w:p w14:paraId="7EE3362F" w14:textId="71863132" w:rsidR="0017525A" w:rsidRPr="008E7B7E" w:rsidRDefault="0017525A" w:rsidP="00F41034">
      <w:pPr>
        <w:pStyle w:val="Rubrik3"/>
        <w:rPr>
          <w:rFonts w:eastAsia="Arial"/>
        </w:rPr>
      </w:pPr>
      <w:r w:rsidRPr="00C539F6">
        <w:rPr>
          <w:rFonts w:eastAsia="Arial"/>
        </w:rPr>
        <w:t>3</w:t>
      </w:r>
      <w:r w:rsidR="00300548">
        <w:rPr>
          <w:rFonts w:eastAsia="Arial"/>
        </w:rPr>
        <w:t>1</w:t>
      </w:r>
      <w:r w:rsidRPr="00C539F6">
        <w:rPr>
          <w:rFonts w:eastAsia="Arial"/>
        </w:rPr>
        <w:t xml:space="preserve">. </w:t>
      </w:r>
      <w:r w:rsidR="00B52374" w:rsidRPr="00C539F6">
        <w:rPr>
          <w:rFonts w:eastAsia="Arial"/>
        </w:rPr>
        <w:t>Har dokumenterade avstämningar mellan kontoutdrag och bokföringen utförts för samtliga kassarörelser av någon som inte utför eller registrerar betalningar</w:t>
      </w:r>
      <w:r w:rsidR="00DF2626" w:rsidRPr="00C539F6">
        <w:rPr>
          <w:rFonts w:eastAsia="Arial"/>
        </w:rPr>
        <w:t>?</w:t>
      </w:r>
    </w:p>
    <w:p w14:paraId="111A3F03" w14:textId="02634C82" w:rsidR="0017525A" w:rsidRPr="00C472B7" w:rsidRDefault="0017525A" w:rsidP="004D5316">
      <w:pPr>
        <w:pStyle w:val="Brdtext"/>
        <w:numPr>
          <w:ilvl w:val="0"/>
          <w:numId w:val="18"/>
        </w:numPr>
        <w:spacing w:after="120"/>
        <w:rPr>
          <w:rFonts w:eastAsia="Arial"/>
        </w:rPr>
      </w:pPr>
      <w:r w:rsidRPr="00C472B7">
        <w:rPr>
          <w:rFonts w:eastAsia="Arial"/>
        </w:rPr>
        <w:t>Ja</w:t>
      </w:r>
    </w:p>
    <w:p w14:paraId="36F01B66" w14:textId="0AA90333" w:rsidR="0017525A" w:rsidRPr="00C539F6" w:rsidRDefault="0017525A" w:rsidP="004D5316">
      <w:pPr>
        <w:pStyle w:val="Brdtext"/>
        <w:numPr>
          <w:ilvl w:val="0"/>
          <w:numId w:val="18"/>
        </w:numPr>
        <w:spacing w:after="120"/>
        <w:rPr>
          <w:rFonts w:eastAsia="Arial"/>
        </w:rPr>
      </w:pPr>
      <w:r w:rsidRPr="00C539F6">
        <w:rPr>
          <w:rFonts w:eastAsia="Arial"/>
        </w:rPr>
        <w:t>Nej</w:t>
      </w:r>
      <w:r w:rsidR="00C432EC" w:rsidRPr="00C539F6">
        <w:rPr>
          <w:rFonts w:eastAsia="Arial"/>
        </w:rPr>
        <w:t xml:space="preserve"> – lämna kommentar</w:t>
      </w:r>
    </w:p>
    <w:p w14:paraId="10550906" w14:textId="40348209" w:rsidR="004021E3" w:rsidRDefault="004021E3" w:rsidP="004021E3">
      <w:pPr>
        <w:pStyle w:val="Brdtext"/>
        <w:spacing w:after="0"/>
        <w:rPr>
          <w:rFonts w:ascii="Archivo" w:hAnsi="Archivo"/>
          <w:b/>
          <w:color w:val="222222"/>
        </w:rPr>
      </w:pPr>
      <w:r>
        <w:rPr>
          <w:rFonts w:eastAsia="Arial"/>
          <w:b/>
        </w:rPr>
        <w:t>36</w:t>
      </w:r>
      <w:r w:rsidRPr="00284B3D">
        <w:rPr>
          <w:rFonts w:eastAsia="Arial"/>
          <w:b/>
        </w:rPr>
        <w:t xml:space="preserve"> § </w:t>
      </w:r>
      <w:r w:rsidRPr="00284B3D">
        <w:rPr>
          <w:rFonts w:ascii="Archivo" w:hAnsi="Archivo"/>
          <w:b/>
          <w:color w:val="222222"/>
        </w:rPr>
        <w:t>Ekonomistyrningsverkets föreskrifter och allmänna råd (ESVFA 2022:2) om myndigheters bokföring</w:t>
      </w:r>
    </w:p>
    <w:p w14:paraId="2FCC43B1" w14:textId="77777777" w:rsidR="0017525A" w:rsidRPr="00F41034" w:rsidRDefault="0017525A">
      <w:pPr>
        <w:pStyle w:val="Brdtext"/>
        <w:rPr>
          <w:rFonts w:eastAsia="Arial"/>
        </w:rPr>
      </w:pPr>
      <w:r w:rsidRPr="00F41034">
        <w:rPr>
          <w:rFonts w:eastAsia="Arial"/>
        </w:rPr>
        <w:t>Kontoutdrag eller andra underlag avseende samtliga kassarörelser ska löpande stämmas av mot bokföringen.</w:t>
      </w:r>
    </w:p>
    <w:p w14:paraId="4A4DAEE6" w14:textId="77777777" w:rsidR="001D7131" w:rsidRPr="00F41034" w:rsidRDefault="0017525A" w:rsidP="00F41034">
      <w:pPr>
        <w:pStyle w:val="Brdtext"/>
        <w:rPr>
          <w:rFonts w:eastAsia="Arial"/>
        </w:rPr>
      </w:pPr>
      <w:r w:rsidRPr="00F41034">
        <w:rPr>
          <w:rFonts w:eastAsia="Arial"/>
        </w:rPr>
        <w:t>Avstämningarna ska utföras av annan än den som utför eller registrerar betalningar. Avstämningarna ska dokumenteras. Eventuellt förekommande differenser ska utredas och åtgärdas.</w:t>
      </w:r>
    </w:p>
    <w:p w14:paraId="02A96C2C" w14:textId="7AA0FC38" w:rsidR="001D7131" w:rsidRPr="00EB357F" w:rsidRDefault="001D7131">
      <w:pPr>
        <w:pStyle w:val="Rubrik2"/>
        <w:spacing w:after="120"/>
        <w:rPr>
          <w:rFonts w:eastAsia="Arial"/>
        </w:rPr>
      </w:pPr>
      <w:bookmarkStart w:id="14" w:name="_Toc55546286"/>
      <w:r w:rsidRPr="00EB357F">
        <w:rPr>
          <w:rFonts w:eastAsia="Arial"/>
        </w:rPr>
        <w:t>Betalningar</w:t>
      </w:r>
      <w:bookmarkEnd w:id="14"/>
    </w:p>
    <w:p w14:paraId="3C5448A1" w14:textId="5D324B9E" w:rsidR="0017525A" w:rsidRPr="001F146A" w:rsidRDefault="0017525A" w:rsidP="00F41034">
      <w:pPr>
        <w:pStyle w:val="Rubrik3"/>
        <w:rPr>
          <w:rFonts w:eastAsia="Arial"/>
        </w:rPr>
      </w:pPr>
      <w:r w:rsidRPr="00DD2C13">
        <w:rPr>
          <w:rFonts w:eastAsia="Arial"/>
        </w:rPr>
        <w:t>3</w:t>
      </w:r>
      <w:r w:rsidR="00300548" w:rsidRPr="00F41034">
        <w:rPr>
          <w:rFonts w:eastAsia="Arial"/>
        </w:rPr>
        <w:t>2</w:t>
      </w:r>
      <w:r w:rsidRPr="004C6533">
        <w:rPr>
          <w:rFonts w:eastAsia="Arial"/>
        </w:rPr>
        <w:t xml:space="preserve">. Har myndigheten </w:t>
      </w:r>
      <w:r w:rsidR="00FC738F" w:rsidRPr="001F146A">
        <w:rPr>
          <w:rFonts w:eastAsia="Arial"/>
        </w:rPr>
        <w:t>analyserat de risker som är förknippade med myndighetens betalningar</w:t>
      </w:r>
      <w:r w:rsidRPr="001F146A">
        <w:rPr>
          <w:rFonts w:eastAsia="Arial"/>
        </w:rPr>
        <w:t>?</w:t>
      </w:r>
    </w:p>
    <w:p w14:paraId="08731212" w14:textId="1ACFE6C0" w:rsidR="0017525A" w:rsidRPr="00EB357F" w:rsidRDefault="00DF2626" w:rsidP="004D5316">
      <w:pPr>
        <w:pStyle w:val="Brdtext"/>
        <w:numPr>
          <w:ilvl w:val="0"/>
          <w:numId w:val="18"/>
        </w:numPr>
        <w:spacing w:after="120"/>
        <w:rPr>
          <w:rFonts w:eastAsia="Arial"/>
        </w:rPr>
      </w:pPr>
      <w:r w:rsidRPr="00EB357F">
        <w:rPr>
          <w:rFonts w:eastAsia="Arial"/>
        </w:rPr>
        <w:t>Ja</w:t>
      </w:r>
    </w:p>
    <w:p w14:paraId="34D42366" w14:textId="26A6310E" w:rsidR="00CA562C" w:rsidRPr="00EB357F" w:rsidRDefault="00CA562C" w:rsidP="004D5316">
      <w:pPr>
        <w:pStyle w:val="Brdtext"/>
        <w:numPr>
          <w:ilvl w:val="0"/>
          <w:numId w:val="18"/>
        </w:numPr>
        <w:spacing w:after="120"/>
        <w:rPr>
          <w:rFonts w:eastAsia="Arial"/>
        </w:rPr>
      </w:pPr>
      <w:r w:rsidRPr="00EB357F">
        <w:rPr>
          <w:rFonts w:eastAsia="Arial"/>
        </w:rPr>
        <w:t>M</w:t>
      </w:r>
      <w:r w:rsidR="002617E4" w:rsidRPr="00F41034">
        <w:rPr>
          <w:rFonts w:eastAsia="Arial"/>
        </w:rPr>
        <w:t>yndigheten utför och</w:t>
      </w:r>
      <w:r w:rsidR="007D409D" w:rsidRPr="00F41034">
        <w:rPr>
          <w:rFonts w:eastAsia="Arial"/>
        </w:rPr>
        <w:t xml:space="preserve"> mottar</w:t>
      </w:r>
      <w:r w:rsidRPr="00EB357F">
        <w:rPr>
          <w:rFonts w:eastAsia="Arial"/>
        </w:rPr>
        <w:t xml:space="preserve"> inga betalningar</w:t>
      </w:r>
      <w:r w:rsidR="00065364" w:rsidRPr="00F41034">
        <w:rPr>
          <w:rFonts w:eastAsia="Arial"/>
        </w:rPr>
        <w:t xml:space="preserve"> i egen regi</w:t>
      </w:r>
    </w:p>
    <w:p w14:paraId="4188FE40" w14:textId="7814AEFD" w:rsidR="0017525A" w:rsidRPr="00EB357F" w:rsidRDefault="00DF2626" w:rsidP="004D5316">
      <w:pPr>
        <w:pStyle w:val="Brdtext"/>
        <w:numPr>
          <w:ilvl w:val="0"/>
          <w:numId w:val="18"/>
        </w:numPr>
        <w:spacing w:after="120"/>
        <w:rPr>
          <w:rFonts w:eastAsia="Arial"/>
        </w:rPr>
      </w:pPr>
      <w:r w:rsidRPr="00EB357F">
        <w:rPr>
          <w:rFonts w:eastAsia="Arial"/>
        </w:rPr>
        <w:t>Nej – lämna kommentar</w:t>
      </w:r>
    </w:p>
    <w:p w14:paraId="73F7E82C" w14:textId="6D8BD2D3" w:rsidR="00EF504E" w:rsidRPr="006F06FC" w:rsidRDefault="00EF504E" w:rsidP="00AE7F80">
      <w:pPr>
        <w:pStyle w:val="Brdtext"/>
        <w:spacing w:after="0"/>
        <w:rPr>
          <w:rFonts w:eastAsia="Arial"/>
          <w:b/>
        </w:rPr>
      </w:pPr>
      <w:r w:rsidRPr="00F41034">
        <w:rPr>
          <w:rFonts w:eastAsia="Arial"/>
          <w:b/>
        </w:rPr>
        <w:t>9 § förordning</w:t>
      </w:r>
      <w:r w:rsidR="0061145A" w:rsidRPr="00F41034">
        <w:rPr>
          <w:rFonts w:eastAsia="Arial"/>
          <w:b/>
        </w:rPr>
        <w:t>en</w:t>
      </w:r>
      <w:r w:rsidRPr="00F41034">
        <w:rPr>
          <w:rFonts w:eastAsia="Arial"/>
          <w:b/>
        </w:rPr>
        <w:t xml:space="preserve"> (2017:170) om statliga myndigheters betalningar och medelsförvaltning</w:t>
      </w:r>
      <w:r w:rsidRPr="00F41034">
        <w:rPr>
          <w:rFonts w:eastAsia="Arial"/>
          <w:b/>
          <w:i/>
        </w:rPr>
        <w:t xml:space="preserve"> </w:t>
      </w:r>
    </w:p>
    <w:p w14:paraId="62CA8B3D" w14:textId="2823CE1B" w:rsidR="0017525A" w:rsidRPr="00F41034" w:rsidRDefault="0017525A">
      <w:pPr>
        <w:pStyle w:val="Brdtext"/>
        <w:rPr>
          <w:rFonts w:eastAsia="Arial"/>
        </w:rPr>
      </w:pPr>
      <w:r w:rsidRPr="00F41034">
        <w:rPr>
          <w:rFonts w:eastAsia="Arial"/>
        </w:rPr>
        <w:t>Betalningar till och från en myndighet ska göras på ett sätt som är kostnadseffektivt och säkert för staten som helhet. Statens behov av information om myndigheternas betalningar ska tillgodoses.</w:t>
      </w:r>
    </w:p>
    <w:p w14:paraId="0791B614" w14:textId="5605D0CA" w:rsidR="00E97A35" w:rsidRPr="00F41034" w:rsidRDefault="0017525A">
      <w:pPr>
        <w:pStyle w:val="Brdtext"/>
        <w:rPr>
          <w:rFonts w:eastAsia="Arial"/>
        </w:rPr>
      </w:pPr>
      <w:r w:rsidRPr="00F41034">
        <w:rPr>
          <w:rFonts w:eastAsia="Arial"/>
        </w:rPr>
        <w:t>En myndighet ska analysera de risker som är förknippade med myndighetens betalningar. Analysen ska syfta till att öka säkerheten i statens betalningsmodell. Myndigheten ska på begäran lämna uppgifter till Riksgäldskontoret om myndighetens betalningsverksamhet.</w:t>
      </w:r>
    </w:p>
    <w:p w14:paraId="25E5155E" w14:textId="375205DD" w:rsidR="008B07C7" w:rsidRPr="00EB357F" w:rsidRDefault="004021E3" w:rsidP="008B07C7">
      <w:pPr>
        <w:pStyle w:val="Brdtext"/>
      </w:pPr>
      <w:r w:rsidRPr="00F41034">
        <w:rPr>
          <w:rFonts w:eastAsia="Arial"/>
          <w:b/>
        </w:rPr>
        <w:t xml:space="preserve">Riksgäldskontorets kommentar: </w:t>
      </w:r>
      <w:r w:rsidR="008B07C7" w:rsidRPr="00EB357F">
        <w:t>Välj alternativet ”Myndigheten utför och mottar inga betalningar i egen regi” om myndigheten anlitat någon annan för att utföra alla betalningar.</w:t>
      </w:r>
    </w:p>
    <w:p w14:paraId="10B055FC" w14:textId="60049239" w:rsidR="00073E3F" w:rsidRPr="00F41034" w:rsidRDefault="00073E3F" w:rsidP="00F41034">
      <w:pPr>
        <w:pStyle w:val="Rubrik3"/>
        <w:rPr>
          <w:rFonts w:eastAsia="Arial"/>
        </w:rPr>
      </w:pPr>
      <w:r w:rsidRPr="00F41034">
        <w:rPr>
          <w:rFonts w:eastAsia="Arial"/>
        </w:rPr>
        <w:lastRenderedPageBreak/>
        <w:t>3</w:t>
      </w:r>
      <w:r w:rsidR="00300548" w:rsidRPr="00F41034">
        <w:rPr>
          <w:rFonts w:eastAsia="Arial"/>
        </w:rPr>
        <w:t>3</w:t>
      </w:r>
      <w:r w:rsidR="006F06FC">
        <w:rPr>
          <w:rFonts w:eastAsia="Arial"/>
        </w:rPr>
        <w:t>.</w:t>
      </w:r>
      <w:r w:rsidRPr="00F41034">
        <w:rPr>
          <w:rFonts w:eastAsia="Arial"/>
        </w:rPr>
        <w:t xml:space="preserve"> </w:t>
      </w:r>
      <w:r w:rsidR="00C469EB" w:rsidRPr="004C6533">
        <w:rPr>
          <w:rFonts w:eastAsia="Arial"/>
        </w:rPr>
        <w:t>Har myndigheten dokumente</w:t>
      </w:r>
      <w:r w:rsidR="00C469EB" w:rsidRPr="001F146A">
        <w:rPr>
          <w:rFonts w:eastAsia="Arial"/>
        </w:rPr>
        <w:t>rat hur kontrollen av att utbetalningar sker till rätt mottagare, med rätt belopp och vid rätt tidpunkt ska utföras?</w:t>
      </w:r>
      <w:r w:rsidRPr="00F41034">
        <w:rPr>
          <w:rFonts w:eastAsia="Arial"/>
        </w:rPr>
        <w:t xml:space="preserve"> </w:t>
      </w:r>
    </w:p>
    <w:p w14:paraId="57DF7133" w14:textId="781301B7" w:rsidR="00073E3F" w:rsidRPr="00EB357F" w:rsidRDefault="005A62C0" w:rsidP="004D5316">
      <w:pPr>
        <w:pStyle w:val="Brdtext"/>
        <w:numPr>
          <w:ilvl w:val="0"/>
          <w:numId w:val="18"/>
        </w:numPr>
        <w:spacing w:after="120"/>
        <w:rPr>
          <w:rFonts w:eastAsia="Arial"/>
        </w:rPr>
      </w:pPr>
      <w:r w:rsidRPr="00EB357F">
        <w:rPr>
          <w:rFonts w:eastAsia="Arial"/>
        </w:rPr>
        <w:t>Ja</w:t>
      </w:r>
    </w:p>
    <w:p w14:paraId="32068466" w14:textId="2424306D" w:rsidR="00073E3F" w:rsidRPr="00EB357F" w:rsidRDefault="005A62C0" w:rsidP="004D5316">
      <w:pPr>
        <w:pStyle w:val="Brdtext"/>
        <w:numPr>
          <w:ilvl w:val="0"/>
          <w:numId w:val="18"/>
        </w:numPr>
        <w:spacing w:after="120"/>
        <w:rPr>
          <w:rFonts w:eastAsia="Arial"/>
        </w:rPr>
      </w:pPr>
      <w:r w:rsidRPr="00EB357F">
        <w:rPr>
          <w:rFonts w:eastAsia="Arial"/>
        </w:rPr>
        <w:t>Nej</w:t>
      </w:r>
      <w:r w:rsidR="00DF2626" w:rsidRPr="00EB357F">
        <w:rPr>
          <w:rFonts w:eastAsia="Arial"/>
        </w:rPr>
        <w:t xml:space="preserve"> – lämna kommentar</w:t>
      </w:r>
    </w:p>
    <w:p w14:paraId="3369E7D9" w14:textId="371646CC" w:rsidR="001D7131" w:rsidRPr="00EB357F" w:rsidRDefault="00073E3F" w:rsidP="00F41034">
      <w:pPr>
        <w:pStyle w:val="Brdtext"/>
        <w:rPr>
          <w:rFonts w:eastAsia="Arial"/>
        </w:rPr>
      </w:pPr>
      <w:r w:rsidRPr="00F41034">
        <w:rPr>
          <w:rFonts w:eastAsia="Arial"/>
          <w:b/>
        </w:rPr>
        <w:t>Ur Riksgäldsk</w:t>
      </w:r>
      <w:r w:rsidR="003F766C" w:rsidRPr="00F41034">
        <w:rPr>
          <w:rFonts w:eastAsia="Arial"/>
          <w:b/>
        </w:rPr>
        <w:t>ontorets föreskrifter till 9 §</w:t>
      </w:r>
      <w:r w:rsidR="00B977FC" w:rsidRPr="00F41034">
        <w:rPr>
          <w:rFonts w:eastAsia="Arial"/>
          <w:b/>
        </w:rPr>
        <w:t xml:space="preserve"> förordning</w:t>
      </w:r>
      <w:r w:rsidR="0061145A" w:rsidRPr="00F41034">
        <w:rPr>
          <w:rFonts w:eastAsia="Arial"/>
          <w:b/>
        </w:rPr>
        <w:t>en</w:t>
      </w:r>
      <w:r w:rsidR="00B977FC" w:rsidRPr="00F41034">
        <w:rPr>
          <w:rFonts w:eastAsia="Arial"/>
          <w:b/>
        </w:rPr>
        <w:t xml:space="preserve"> (2017:170) om statliga myndigheters betalningar och medelsförvaltning</w:t>
      </w:r>
      <w:r w:rsidRPr="00EB357F">
        <w:rPr>
          <w:rFonts w:eastAsia="Arial"/>
        </w:rPr>
        <w:br/>
      </w:r>
      <w:r w:rsidRPr="00F41034">
        <w:rPr>
          <w:rFonts w:eastAsia="Arial"/>
        </w:rPr>
        <w:t>Myndigheten ska kontrollera att utbetalningar sker till rätt mottagare, med rätt belopp och vid rätt tidpunkt. Myndigheten ska dokumentera hur denna kontroll ska utföras hos myndigheten.</w:t>
      </w:r>
    </w:p>
    <w:p w14:paraId="059E54D1" w14:textId="77777777" w:rsidR="00B977FC" w:rsidRPr="0073236B" w:rsidRDefault="004021E3" w:rsidP="00B977FC">
      <w:pPr>
        <w:pStyle w:val="Kommentarer"/>
        <w:rPr>
          <w:rFonts w:eastAsia="Arial"/>
          <w:sz w:val="22"/>
          <w:szCs w:val="24"/>
        </w:rPr>
      </w:pPr>
      <w:r w:rsidRPr="0073236B">
        <w:rPr>
          <w:rFonts w:eastAsia="Arial"/>
          <w:b/>
          <w:sz w:val="22"/>
          <w:szCs w:val="24"/>
        </w:rPr>
        <w:t>Riksgäldskontorets kommentar:</w:t>
      </w:r>
      <w:r w:rsidRPr="0073236B">
        <w:rPr>
          <w:rFonts w:eastAsia="Arial"/>
          <w:sz w:val="22"/>
          <w:szCs w:val="24"/>
        </w:rPr>
        <w:t xml:space="preserve"> </w:t>
      </w:r>
      <w:r w:rsidR="00B977FC" w:rsidRPr="0073236B">
        <w:rPr>
          <w:rFonts w:eastAsia="Arial"/>
          <w:sz w:val="22"/>
          <w:szCs w:val="24"/>
        </w:rPr>
        <w:t xml:space="preserve">Välj alternativet ”Ja” om myndigheten anlitat någon annan för att utföra betalningar och tjänsten inkluderar dokumentation av hur kontrollen ska utföras. </w:t>
      </w:r>
    </w:p>
    <w:p w14:paraId="75EC3A4D" w14:textId="116DECE7" w:rsidR="001D7131" w:rsidRPr="003F647B" w:rsidRDefault="001D7131" w:rsidP="003F647B">
      <w:pPr>
        <w:pStyle w:val="Rubrik2"/>
        <w:rPr>
          <w:rFonts w:eastAsia="Arial"/>
        </w:rPr>
      </w:pPr>
      <w:bookmarkStart w:id="15" w:name="_Toc55546287"/>
      <w:r w:rsidRPr="003F647B">
        <w:rPr>
          <w:rFonts w:eastAsia="Arial"/>
        </w:rPr>
        <w:t>Arkivering av räkenskapsinformation</w:t>
      </w:r>
      <w:bookmarkEnd w:id="15"/>
    </w:p>
    <w:p w14:paraId="48785F76" w14:textId="6888697A" w:rsidR="00830B98" w:rsidRPr="007657D9" w:rsidRDefault="00495A9B" w:rsidP="00F41034">
      <w:pPr>
        <w:pStyle w:val="Rubrik3"/>
        <w:rPr>
          <w:rFonts w:eastAsia="Arial"/>
        </w:rPr>
      </w:pPr>
      <w:r w:rsidRPr="007657D9">
        <w:rPr>
          <w:rFonts w:eastAsia="Arial"/>
        </w:rPr>
        <w:t>3</w:t>
      </w:r>
      <w:r w:rsidR="00300548">
        <w:rPr>
          <w:rFonts w:eastAsia="Arial"/>
        </w:rPr>
        <w:t>4</w:t>
      </w:r>
      <w:r w:rsidR="00830B98" w:rsidRPr="007657D9">
        <w:rPr>
          <w:rFonts w:eastAsia="Arial"/>
        </w:rPr>
        <w:t>. Har myndigheten dokumenterat en strategi för bevarande av elektroniska handlingar som omfattar de handlingar som innehåller räkenskapsinformation och som ska bevaras?</w:t>
      </w:r>
    </w:p>
    <w:p w14:paraId="4CF31BAA" w14:textId="5B1BA8B2" w:rsidR="00830B98" w:rsidRPr="007657D9" w:rsidRDefault="003F766C" w:rsidP="004D5316">
      <w:pPr>
        <w:pStyle w:val="Brdtext"/>
        <w:numPr>
          <w:ilvl w:val="0"/>
          <w:numId w:val="18"/>
        </w:numPr>
        <w:spacing w:after="120"/>
        <w:rPr>
          <w:rFonts w:eastAsia="Arial"/>
        </w:rPr>
      </w:pPr>
      <w:r w:rsidRPr="007657D9">
        <w:rPr>
          <w:rFonts w:eastAsia="Arial"/>
        </w:rPr>
        <w:t>Ja</w:t>
      </w:r>
    </w:p>
    <w:p w14:paraId="35EE79B3" w14:textId="5964E700" w:rsidR="00830B98" w:rsidRDefault="00830B98" w:rsidP="004D5316">
      <w:pPr>
        <w:pStyle w:val="Brdtext"/>
        <w:numPr>
          <w:ilvl w:val="0"/>
          <w:numId w:val="18"/>
        </w:numPr>
        <w:spacing w:after="120"/>
        <w:rPr>
          <w:rFonts w:eastAsia="Arial"/>
        </w:rPr>
      </w:pPr>
      <w:r w:rsidRPr="007657D9">
        <w:rPr>
          <w:rFonts w:eastAsia="Arial"/>
        </w:rPr>
        <w:t>Omfattas int</w:t>
      </w:r>
      <w:r w:rsidR="003F766C" w:rsidRPr="007657D9">
        <w:rPr>
          <w:rFonts w:eastAsia="Arial"/>
        </w:rPr>
        <w:t>e av Riksarkivets föreskrifter</w:t>
      </w:r>
    </w:p>
    <w:p w14:paraId="0EFEDE65" w14:textId="21083EC2" w:rsidR="004D5316" w:rsidRPr="007657D9" w:rsidRDefault="004D5316" w:rsidP="004D5316">
      <w:pPr>
        <w:pStyle w:val="Brdtext"/>
        <w:numPr>
          <w:ilvl w:val="0"/>
          <w:numId w:val="18"/>
        </w:numPr>
        <w:spacing w:after="120"/>
        <w:rPr>
          <w:rFonts w:eastAsia="Arial"/>
        </w:rPr>
      </w:pPr>
      <w:r>
        <w:rPr>
          <w:rFonts w:eastAsia="Arial"/>
        </w:rPr>
        <w:t>Nej – lämna kommentar</w:t>
      </w:r>
    </w:p>
    <w:p w14:paraId="19BE4CC6" w14:textId="54434F8D" w:rsidR="00EF504E" w:rsidRPr="00F41034" w:rsidRDefault="00EF504E" w:rsidP="00F41034">
      <w:pPr>
        <w:pStyle w:val="Brdtext"/>
        <w:spacing w:after="0"/>
        <w:rPr>
          <w:rFonts w:eastAsia="Arial"/>
          <w:b/>
        </w:rPr>
      </w:pPr>
      <w:r w:rsidRPr="00F41034">
        <w:rPr>
          <w:rFonts w:eastAsia="Arial"/>
          <w:b/>
        </w:rPr>
        <w:t xml:space="preserve">3 kap. 1 § Riksarkivets föreskrifter och allmänna råd </w:t>
      </w:r>
      <w:r w:rsidR="00DA3195" w:rsidRPr="00FB45E7">
        <w:rPr>
          <w:rFonts w:eastAsia="Arial"/>
          <w:b/>
        </w:rPr>
        <w:t>(RA-FS 2009:1)</w:t>
      </w:r>
      <w:r w:rsidR="00DA3195">
        <w:rPr>
          <w:rFonts w:eastAsia="Arial"/>
          <w:b/>
        </w:rPr>
        <w:t xml:space="preserve"> </w:t>
      </w:r>
      <w:r w:rsidRPr="00F41034">
        <w:rPr>
          <w:rFonts w:eastAsia="Arial"/>
          <w:b/>
        </w:rPr>
        <w:t>om elektroniska handlingar (upptagningar för automatiserad behandling)</w:t>
      </w:r>
    </w:p>
    <w:p w14:paraId="625F1DD2" w14:textId="78F41056" w:rsidR="00E97A35" w:rsidRPr="00F41034" w:rsidRDefault="00830B98">
      <w:pPr>
        <w:pStyle w:val="Brdtext"/>
        <w:rPr>
          <w:rFonts w:eastAsia="Arial"/>
        </w:rPr>
      </w:pPr>
      <w:r w:rsidRPr="00F41034">
        <w:rPr>
          <w:rFonts w:eastAsia="Arial"/>
        </w:rPr>
        <w:t>Myndigheten ska upprätta en strategi för bevarande av elektroniska handlingar. Av strategin ska framgå vilka åtgärder myndigheten avser att vidta för att säkerställa ett bevarande av handlingarna. Åtgärderna ska dokumenteras i enlighet med 2 §. Strategin ska fortlöpande kompletteras oc</w:t>
      </w:r>
      <w:r w:rsidR="00F957E9" w:rsidRPr="00F41034">
        <w:rPr>
          <w:rFonts w:eastAsia="Arial"/>
        </w:rPr>
        <w:t>h hållas aktuell.</w:t>
      </w:r>
    </w:p>
    <w:p w14:paraId="26FE0C32" w14:textId="3B82377C" w:rsidR="006737B9" w:rsidRPr="007657D9" w:rsidRDefault="00495A9B" w:rsidP="00F41034">
      <w:pPr>
        <w:pStyle w:val="Rubrik3"/>
        <w:rPr>
          <w:rFonts w:eastAsia="Arial"/>
        </w:rPr>
      </w:pPr>
      <w:r w:rsidRPr="007657D9">
        <w:rPr>
          <w:rFonts w:eastAsia="Arial"/>
        </w:rPr>
        <w:t>3</w:t>
      </w:r>
      <w:r w:rsidR="00300548">
        <w:rPr>
          <w:rFonts w:eastAsia="Arial"/>
        </w:rPr>
        <w:t>5</w:t>
      </w:r>
      <w:r w:rsidR="006737B9" w:rsidRPr="007657D9">
        <w:rPr>
          <w:rFonts w:eastAsia="Arial"/>
        </w:rPr>
        <w:t>. Har myndigheten försett elektroniska handlingar som innehåller räkenskapsinformation med uppgifter i den utsträckning det behövs för förståelsen av handlingarna?</w:t>
      </w:r>
    </w:p>
    <w:p w14:paraId="7B26A550" w14:textId="5E3BFEB2" w:rsidR="006737B9" w:rsidRPr="007657D9" w:rsidRDefault="003F766C" w:rsidP="00372C5A">
      <w:pPr>
        <w:pStyle w:val="Brdtext"/>
        <w:numPr>
          <w:ilvl w:val="0"/>
          <w:numId w:val="18"/>
        </w:numPr>
        <w:spacing w:after="120"/>
        <w:rPr>
          <w:rFonts w:eastAsia="Arial"/>
        </w:rPr>
      </w:pPr>
      <w:r w:rsidRPr="007657D9">
        <w:rPr>
          <w:rFonts w:eastAsia="Arial"/>
        </w:rPr>
        <w:t>Ja</w:t>
      </w:r>
    </w:p>
    <w:p w14:paraId="7DF28C3C" w14:textId="1D47B4A9" w:rsidR="006737B9" w:rsidRDefault="006737B9" w:rsidP="00372C5A">
      <w:pPr>
        <w:pStyle w:val="Brdtext"/>
        <w:numPr>
          <w:ilvl w:val="0"/>
          <w:numId w:val="18"/>
        </w:numPr>
        <w:spacing w:after="120"/>
        <w:rPr>
          <w:rFonts w:eastAsia="Arial"/>
        </w:rPr>
      </w:pPr>
      <w:r w:rsidRPr="007657D9">
        <w:rPr>
          <w:rFonts w:eastAsia="Arial"/>
        </w:rPr>
        <w:t>Omfattas int</w:t>
      </w:r>
      <w:r w:rsidR="003F766C" w:rsidRPr="007657D9">
        <w:rPr>
          <w:rFonts w:eastAsia="Arial"/>
        </w:rPr>
        <w:t>e av Riksarkivets föreskrifter</w:t>
      </w:r>
    </w:p>
    <w:p w14:paraId="62EA6699" w14:textId="1E17823E" w:rsidR="00372C5A" w:rsidRPr="007657D9" w:rsidRDefault="00372C5A" w:rsidP="00372C5A">
      <w:pPr>
        <w:pStyle w:val="Brdtext"/>
        <w:numPr>
          <w:ilvl w:val="0"/>
          <w:numId w:val="18"/>
        </w:numPr>
        <w:spacing w:after="120"/>
        <w:rPr>
          <w:rFonts w:eastAsia="Arial"/>
        </w:rPr>
      </w:pPr>
      <w:r>
        <w:rPr>
          <w:rFonts w:eastAsia="Arial"/>
        </w:rPr>
        <w:t>Nej – lämna kommentar</w:t>
      </w:r>
    </w:p>
    <w:p w14:paraId="50314CD7" w14:textId="0D975C8D" w:rsidR="00EF504E" w:rsidRPr="00F41034" w:rsidRDefault="00EF504E" w:rsidP="00F41034">
      <w:pPr>
        <w:pStyle w:val="Brdtext"/>
        <w:spacing w:after="0"/>
        <w:rPr>
          <w:rFonts w:eastAsia="Arial"/>
          <w:b/>
        </w:rPr>
      </w:pPr>
      <w:r w:rsidRPr="00F41034">
        <w:rPr>
          <w:rFonts w:eastAsia="Arial"/>
          <w:b/>
        </w:rPr>
        <w:t xml:space="preserve">4 kap. 10 § Riksarkivets föreskrifter och allmänna råd </w:t>
      </w:r>
      <w:r w:rsidR="00DA3195" w:rsidRPr="00FB45E7">
        <w:rPr>
          <w:rFonts w:eastAsia="Arial"/>
          <w:b/>
        </w:rPr>
        <w:t xml:space="preserve">(RA-FS 2009:1) </w:t>
      </w:r>
      <w:r w:rsidRPr="00F41034">
        <w:rPr>
          <w:rFonts w:eastAsia="Arial"/>
          <w:b/>
        </w:rPr>
        <w:t>om elektroniska handlingar (upptagningar för automatiserad behandling)</w:t>
      </w:r>
    </w:p>
    <w:p w14:paraId="7E627C69" w14:textId="77777777" w:rsidR="006737B9" w:rsidRPr="00F41034" w:rsidRDefault="006737B9">
      <w:pPr>
        <w:pStyle w:val="Brdtext"/>
        <w:rPr>
          <w:rFonts w:eastAsia="Arial"/>
        </w:rPr>
      </w:pPr>
      <w:r w:rsidRPr="00F41034">
        <w:rPr>
          <w:rFonts w:eastAsia="Arial"/>
        </w:rPr>
        <w:t>Elektroniska handlingar ska förses med uppgifter i den utsträckning det behövs för förståelsen av handlingarna.</w:t>
      </w:r>
    </w:p>
    <w:p w14:paraId="5F587141" w14:textId="7E966D55" w:rsidR="006927DB" w:rsidRPr="007657D9" w:rsidRDefault="006737B9">
      <w:pPr>
        <w:pStyle w:val="Brdtext"/>
        <w:rPr>
          <w:rFonts w:eastAsia="Arial"/>
        </w:rPr>
      </w:pPr>
      <w:r w:rsidRPr="00F41034">
        <w:rPr>
          <w:rFonts w:eastAsia="Arial"/>
          <w:b/>
        </w:rPr>
        <w:t>Riksarkivets kommentar:</w:t>
      </w:r>
      <w:r w:rsidRPr="007657D9">
        <w:rPr>
          <w:rFonts w:eastAsia="Arial"/>
        </w:rPr>
        <w:t xml:space="preserve"> Sådana uppgifter kan röra handlingarnas tekniska strukturer (vilka format de lagras i) och hur handlingarna har hanterats över tid.</w:t>
      </w:r>
    </w:p>
    <w:p w14:paraId="61998D88" w14:textId="70BDADFF" w:rsidR="004E2C32" w:rsidRPr="007657D9" w:rsidRDefault="00495A9B" w:rsidP="00F41034">
      <w:pPr>
        <w:pStyle w:val="Rubrik3"/>
        <w:rPr>
          <w:rFonts w:eastAsia="Arial"/>
        </w:rPr>
      </w:pPr>
      <w:r w:rsidRPr="007657D9">
        <w:rPr>
          <w:rFonts w:eastAsia="Arial"/>
        </w:rPr>
        <w:lastRenderedPageBreak/>
        <w:t>3</w:t>
      </w:r>
      <w:r w:rsidR="00300548">
        <w:rPr>
          <w:rFonts w:eastAsia="Arial"/>
        </w:rPr>
        <w:t>6</w:t>
      </w:r>
      <w:r w:rsidR="004E2C32" w:rsidRPr="007657D9">
        <w:rPr>
          <w:rFonts w:eastAsia="Arial"/>
        </w:rPr>
        <w:t>. Har myndigheten framställt handlingar med räkenskapsinformation i enlighet med Riksarkivets tekniska krav?</w:t>
      </w:r>
    </w:p>
    <w:p w14:paraId="5AD78926" w14:textId="099AF081" w:rsidR="004E2C32" w:rsidRPr="007657D9" w:rsidRDefault="003F766C" w:rsidP="00396384">
      <w:pPr>
        <w:pStyle w:val="Brdtext"/>
        <w:numPr>
          <w:ilvl w:val="0"/>
          <w:numId w:val="18"/>
        </w:numPr>
        <w:spacing w:after="120"/>
        <w:rPr>
          <w:rFonts w:eastAsia="Arial"/>
        </w:rPr>
      </w:pPr>
      <w:r w:rsidRPr="007657D9">
        <w:rPr>
          <w:rFonts w:eastAsia="Arial"/>
        </w:rPr>
        <w:t>Ja</w:t>
      </w:r>
    </w:p>
    <w:p w14:paraId="5E8FBCD5" w14:textId="4582B1DA" w:rsidR="004E2C32" w:rsidRDefault="004E2C32" w:rsidP="00396384">
      <w:pPr>
        <w:pStyle w:val="Brdtext"/>
        <w:numPr>
          <w:ilvl w:val="0"/>
          <w:numId w:val="18"/>
        </w:numPr>
        <w:spacing w:after="120"/>
        <w:rPr>
          <w:rFonts w:eastAsia="Arial"/>
        </w:rPr>
      </w:pPr>
      <w:r w:rsidRPr="007657D9">
        <w:rPr>
          <w:rFonts w:eastAsia="Arial"/>
        </w:rPr>
        <w:t>Omfattas inte av Riksarkivets före</w:t>
      </w:r>
      <w:r w:rsidR="003F766C" w:rsidRPr="007657D9">
        <w:rPr>
          <w:rFonts w:eastAsia="Arial"/>
        </w:rPr>
        <w:t>skrifter</w:t>
      </w:r>
    </w:p>
    <w:p w14:paraId="41EDBFFA" w14:textId="4EBC88F3" w:rsidR="00396384" w:rsidRPr="007657D9" w:rsidRDefault="00396384" w:rsidP="00396384">
      <w:pPr>
        <w:pStyle w:val="Brdtext"/>
        <w:numPr>
          <w:ilvl w:val="0"/>
          <w:numId w:val="18"/>
        </w:numPr>
        <w:spacing w:after="120"/>
        <w:rPr>
          <w:rFonts w:eastAsia="Arial"/>
        </w:rPr>
      </w:pPr>
      <w:r>
        <w:rPr>
          <w:rFonts w:eastAsia="Arial"/>
        </w:rPr>
        <w:t>Nej – lämna kommentar</w:t>
      </w:r>
    </w:p>
    <w:p w14:paraId="533148A0" w14:textId="335E0BB9" w:rsidR="00EF504E" w:rsidRPr="00F41034" w:rsidRDefault="00EF504E" w:rsidP="00E06AD0">
      <w:pPr>
        <w:pStyle w:val="Brdtext"/>
        <w:spacing w:after="0"/>
        <w:rPr>
          <w:rFonts w:eastAsia="Arial"/>
          <w:b/>
        </w:rPr>
      </w:pPr>
      <w:r w:rsidRPr="00F41034">
        <w:rPr>
          <w:rFonts w:eastAsia="Arial"/>
          <w:b/>
        </w:rPr>
        <w:t xml:space="preserve">4 § Riksarkivets föreskrifter och allmänna råd </w:t>
      </w:r>
      <w:r w:rsidR="00DA3195" w:rsidRPr="00FB45E7">
        <w:rPr>
          <w:rFonts w:eastAsia="Arial"/>
          <w:b/>
        </w:rPr>
        <w:t>(RA-FS 2009:2)</w:t>
      </w:r>
      <w:r w:rsidR="00DA3195">
        <w:rPr>
          <w:rFonts w:eastAsia="Arial"/>
          <w:b/>
        </w:rPr>
        <w:t xml:space="preserve"> </w:t>
      </w:r>
      <w:r w:rsidRPr="00F41034">
        <w:rPr>
          <w:rFonts w:eastAsia="Arial"/>
          <w:b/>
        </w:rPr>
        <w:t>om tekniska krav för elektroniska handlingar (upptagningar för automatiserad behandling)</w:t>
      </w:r>
    </w:p>
    <w:p w14:paraId="1975C23A" w14:textId="73466472" w:rsidR="004E2C32" w:rsidRPr="00F41034" w:rsidRDefault="004E2C32">
      <w:pPr>
        <w:pStyle w:val="Brdtext"/>
        <w:rPr>
          <w:rFonts w:eastAsia="Arial"/>
        </w:rPr>
      </w:pPr>
      <w:r w:rsidRPr="00F41034">
        <w:rPr>
          <w:rFonts w:eastAsia="Arial"/>
        </w:rPr>
        <w:t>Myndigheten ska i enlighet med 4 kap. 2 § Riksarkivets föreskrifter och allmänna råd (RA-FS 2009:1) om elektroniska handlingar (upptagningar för automatiserad behandling) framställa elektroniska handlingar i enlighet med kraven i denna författning. Om detta inte är möjligt ska handlingarna senast vid överföring till bevarande uppfylla kraven i denna författning. Överföringen ska s</w:t>
      </w:r>
      <w:r w:rsidR="00D35AB7" w:rsidRPr="00F41034">
        <w:rPr>
          <w:rFonts w:eastAsia="Arial"/>
        </w:rPr>
        <w:t>ke så snart det är möjligt.</w:t>
      </w:r>
    </w:p>
    <w:p w14:paraId="55A8FD7E" w14:textId="5C42A402" w:rsidR="001D7131" w:rsidRPr="000F43D2" w:rsidRDefault="004E2C32">
      <w:pPr>
        <w:pStyle w:val="Brdtext"/>
        <w:rPr>
          <w:rFonts w:eastAsia="Arial"/>
        </w:rPr>
      </w:pPr>
      <w:r w:rsidRPr="00F41034">
        <w:rPr>
          <w:rFonts w:eastAsia="Arial"/>
          <w:b/>
        </w:rPr>
        <w:t>Riksarkivets kommentar:</w:t>
      </w:r>
      <w:r w:rsidR="00BA61B0">
        <w:rPr>
          <w:rFonts w:eastAsia="Arial"/>
          <w:b/>
          <w:i/>
        </w:rPr>
        <w:t xml:space="preserve"> </w:t>
      </w:r>
      <w:r w:rsidRPr="007657D9">
        <w:rPr>
          <w:rFonts w:eastAsia="Arial"/>
        </w:rPr>
        <w:t>Myndigheten ska framställa handlingar i enlighet med de tekniska kraven i denna författning. Kraven är satta med tanke på att underlätta att handlingarna kan förstås och presenteras under hela bevarandetiden.</w:t>
      </w:r>
    </w:p>
    <w:sectPr w:rsidR="001D7131" w:rsidRPr="000F43D2" w:rsidSect="009D60FC">
      <w:headerReference w:type="even" r:id="rId16"/>
      <w:headerReference w:type="default" r:id="rId17"/>
      <w:headerReference w:type="first" r:id="rId18"/>
      <w:footerReference w:type="first" r:id="rId19"/>
      <w:type w:val="continuous"/>
      <w:pgSz w:w="11906" w:h="16838" w:code="9"/>
      <w:pgMar w:top="1985" w:right="2835" w:bottom="1702" w:left="170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233D" w14:textId="77777777" w:rsidR="00DB7EC2" w:rsidRDefault="00DB7EC2">
      <w:r>
        <w:separator/>
      </w:r>
    </w:p>
  </w:endnote>
  <w:endnote w:type="continuationSeparator" w:id="0">
    <w:p w14:paraId="6A3298E1" w14:textId="77777777" w:rsidR="00DB7EC2" w:rsidRDefault="00DB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chivo">
    <w:altName w:val="Times New Roman"/>
    <w:panose1 w:val="00000000000000000000"/>
    <w:charset w:val="00"/>
    <w:family w:val="roman"/>
    <w:notTrueType/>
    <w:pitch w:val="default"/>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071B" w14:textId="77777777" w:rsidR="001F146A" w:rsidRPr="008A3DEC" w:rsidRDefault="001F146A" w:rsidP="004F64B6">
    <w:pPr>
      <w:pStyle w:val="Sidfot"/>
      <w:tabs>
        <w:tab w:val="left" w:pos="1694"/>
        <w:tab w:val="left" w:pos="3458"/>
        <w:tab w:val="left" w:pos="5292"/>
        <w:tab w:val="left" w:pos="7293"/>
      </w:tabs>
      <w:ind w:right="-2350"/>
    </w:pPr>
  </w:p>
  <w:p w14:paraId="6DC5718B" w14:textId="77777777" w:rsidR="001F146A" w:rsidRPr="008A3DEC" w:rsidRDefault="001F146A">
    <w:pPr>
      <w:pStyle w:val="Sidfot"/>
      <w:tabs>
        <w:tab w:val="left" w:pos="1694"/>
        <w:tab w:val="left" w:pos="3458"/>
        <w:tab w:val="left" w:pos="5292"/>
        <w:tab w:val="left" w:pos="7293"/>
      </w:tabs>
      <w:ind w:right="-23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B853" w14:textId="77777777" w:rsidR="00DB7EC2" w:rsidRDefault="00DB7EC2" w:rsidP="009615A4">
      <w:pPr>
        <w:spacing w:after="0"/>
      </w:pPr>
      <w:r>
        <w:separator/>
      </w:r>
    </w:p>
  </w:footnote>
  <w:footnote w:type="continuationSeparator" w:id="0">
    <w:p w14:paraId="1ACAD374" w14:textId="77777777" w:rsidR="00DB7EC2" w:rsidRDefault="00DB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2DF4" w14:textId="10B395A8" w:rsidR="001F146A" w:rsidRDefault="001F146A" w:rsidP="001B7BA7">
    <w:pPr>
      <w:pStyle w:val="Sidhuvud"/>
      <w:tabs>
        <w:tab w:val="clear" w:pos="4536"/>
        <w:tab w:val="clear" w:pos="9072"/>
        <w:tab w:val="right" w:pos="9752"/>
      </w:tabs>
      <w:ind w:right="-2350"/>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p>
  <w:p w14:paraId="74E0DEFA" w14:textId="77777777" w:rsidR="001F146A" w:rsidRDefault="001F146A" w:rsidP="00080044">
    <w:pPr>
      <w:pStyle w:val="Dokumenthuvudord"/>
      <w:rPr>
        <w:lang w:val="en-GB"/>
      </w:rPr>
    </w:pPr>
  </w:p>
  <w:p w14:paraId="71D7080A" w14:textId="77777777" w:rsidR="001F146A" w:rsidRDefault="001F146A" w:rsidP="000F4E6F">
    <w:pPr>
      <w:pStyle w:val="Ledord"/>
      <w:rPr>
        <w:lang w:val="en-GB"/>
      </w:rPr>
    </w:pPr>
  </w:p>
  <w:p w14:paraId="615C6523" w14:textId="77777777" w:rsidR="001F146A" w:rsidRPr="000F4E6F" w:rsidRDefault="001F146A" w:rsidP="000F4E6F">
    <w:pPr>
      <w:pStyle w:val="Ledo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129" w:tblpY="568"/>
      <w:tblOverlap w:val="never"/>
      <w:tblW w:w="0" w:type="auto"/>
      <w:tblCellMar>
        <w:left w:w="0" w:type="dxa"/>
        <w:right w:w="0" w:type="dxa"/>
      </w:tblCellMar>
      <w:tblLook w:val="04A0" w:firstRow="1" w:lastRow="0" w:firstColumn="1" w:lastColumn="0" w:noHBand="0" w:noVBand="1"/>
      <w:tblCaption w:val="Tabell med logotyp"/>
      <w:tblDescription w:val="Tabell med Ekonomistyrningsverkets logotyp."/>
    </w:tblPr>
    <w:tblGrid>
      <w:gridCol w:w="2290"/>
    </w:tblGrid>
    <w:tr w:rsidR="001F146A" w14:paraId="03079560" w14:textId="77777777" w:rsidTr="00B960FE">
      <w:trPr>
        <w:trHeight w:val="1029"/>
        <w:tblHeader/>
      </w:trPr>
      <w:tc>
        <w:tcPr>
          <w:tcW w:w="2290" w:type="dxa"/>
          <w:hideMark/>
        </w:tcPr>
        <w:p w14:paraId="24D10DB5" w14:textId="77777777" w:rsidR="001F146A" w:rsidRDefault="001F146A" w:rsidP="005A3B5C">
          <w:pPr>
            <w:pStyle w:val="Logotyptabell"/>
            <w:framePr w:hSpace="0" w:wrap="auto" w:vAnchor="margin" w:hAnchor="text" w:xAlign="left" w:yAlign="inline"/>
          </w:pPr>
          <w:r>
            <w:drawing>
              <wp:inline distT="0" distB="0" distL="0" distR="0" wp14:anchorId="0375A105" wp14:editId="52AEFC6E">
                <wp:extent cx="1438275" cy="624205"/>
                <wp:effectExtent l="0" t="0" r="9525" b="4445"/>
                <wp:docPr id="7" name="Bildobjekt 7" descr="Ekonomistyrning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konomistyrningsverk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4205"/>
                        </a:xfrm>
                        <a:prstGeom prst="rect">
                          <a:avLst/>
                        </a:prstGeom>
                        <a:noFill/>
                        <a:ln>
                          <a:noFill/>
                        </a:ln>
                      </pic:spPr>
                    </pic:pic>
                  </a:graphicData>
                </a:graphic>
              </wp:inline>
            </w:drawing>
          </w:r>
        </w:p>
      </w:tc>
    </w:tr>
  </w:tbl>
  <w:p w14:paraId="54FA3554" w14:textId="0C786B28" w:rsidR="001F146A" w:rsidRDefault="001F146A" w:rsidP="0018492C">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42607E">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42607E">
      <w:rPr>
        <w:rStyle w:val="Sidnummer"/>
        <w:noProof/>
      </w:rPr>
      <w:t>16</w:t>
    </w:r>
    <w:r>
      <w:rPr>
        <w:rStyle w:val="Sidnummer"/>
      </w:rPr>
      <w:fldChar w:fldCharType="end"/>
    </w:r>
  </w:p>
  <w:p w14:paraId="1DDCACDD" w14:textId="77777777" w:rsidR="001F146A" w:rsidRDefault="001F146A" w:rsidP="00CF291B">
    <w:pPr>
      <w:pStyle w:val="Dokumenthuvudord"/>
      <w:tabs>
        <w:tab w:val="clear" w:pos="9752"/>
        <w:tab w:val="right" w:pos="935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129" w:tblpY="568"/>
      <w:tblOverlap w:val="never"/>
      <w:tblW w:w="0" w:type="auto"/>
      <w:tblCellMar>
        <w:left w:w="0" w:type="dxa"/>
        <w:right w:w="0" w:type="dxa"/>
      </w:tblCellMar>
      <w:tblLook w:val="04A0" w:firstRow="1" w:lastRow="0" w:firstColumn="1" w:lastColumn="0" w:noHBand="0" w:noVBand="1"/>
      <w:tblCaption w:val="Tabell med logotyp"/>
      <w:tblDescription w:val="Tabell med Ekonomistyrningsverkets logotyp."/>
    </w:tblPr>
    <w:tblGrid>
      <w:gridCol w:w="2290"/>
    </w:tblGrid>
    <w:tr w:rsidR="001F146A" w14:paraId="409AFAA5" w14:textId="77777777" w:rsidTr="00B960FE">
      <w:trPr>
        <w:trHeight w:val="1029"/>
        <w:tblHeader/>
      </w:trPr>
      <w:tc>
        <w:tcPr>
          <w:tcW w:w="2290" w:type="dxa"/>
          <w:hideMark/>
        </w:tcPr>
        <w:p w14:paraId="7BE2A32D" w14:textId="77777777" w:rsidR="001F146A" w:rsidRDefault="001F146A" w:rsidP="005A3B5C">
          <w:pPr>
            <w:pStyle w:val="Logotyptabell"/>
            <w:framePr w:hSpace="0" w:wrap="auto" w:vAnchor="margin" w:hAnchor="text" w:xAlign="left" w:yAlign="inline"/>
          </w:pPr>
          <w:r>
            <w:drawing>
              <wp:inline distT="0" distB="0" distL="0" distR="0" wp14:anchorId="1E16E9F8" wp14:editId="701A990C">
                <wp:extent cx="1438275" cy="624205"/>
                <wp:effectExtent l="0" t="0" r="9525" b="4445"/>
                <wp:docPr id="8" name="Bildobjekt 8" descr="Ekonomistyrning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konomistyrningsverk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4205"/>
                        </a:xfrm>
                        <a:prstGeom prst="rect">
                          <a:avLst/>
                        </a:prstGeom>
                        <a:noFill/>
                        <a:ln>
                          <a:noFill/>
                        </a:ln>
                      </pic:spPr>
                    </pic:pic>
                  </a:graphicData>
                </a:graphic>
              </wp:inline>
            </w:drawing>
          </w:r>
        </w:p>
      </w:tc>
    </w:tr>
  </w:tbl>
  <w:p w14:paraId="148E6B2E" w14:textId="220AF536" w:rsidR="001F146A" w:rsidRDefault="001F146A" w:rsidP="0018492C">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42607E">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42607E">
      <w:rPr>
        <w:rStyle w:val="Sidnummer"/>
        <w:noProof/>
      </w:rPr>
      <w:t>16</w:t>
    </w:r>
    <w:r>
      <w:rPr>
        <w:rStyle w:val="Sidnummer"/>
      </w:rPr>
      <w:fldChar w:fldCharType="end"/>
    </w:r>
  </w:p>
  <w:p w14:paraId="36B27204" w14:textId="77777777" w:rsidR="001F146A" w:rsidRPr="00080044" w:rsidRDefault="001F146A" w:rsidP="00CF291B">
    <w:pPr>
      <w:pStyle w:val="Dokumenthuvudord"/>
      <w:tabs>
        <w:tab w:val="clear" w:pos="975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186996A"/>
    <w:lvl w:ilvl="0">
      <w:numFmt w:val="decimal"/>
      <w:pStyle w:val="Punkttt"/>
      <w:lvlText w:val="*"/>
      <w:lvlJc w:val="left"/>
    </w:lvl>
  </w:abstractNum>
  <w:abstractNum w:abstractNumId="1" w15:restartNumberingAfterBreak="0">
    <w:nsid w:val="004E5603"/>
    <w:multiLevelType w:val="hybridMultilevel"/>
    <w:tmpl w:val="CE0085AE"/>
    <w:lvl w:ilvl="0" w:tplc="844A89EC">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3" w15:restartNumberingAfterBreak="0">
    <w:nsid w:val="05B77407"/>
    <w:multiLevelType w:val="hybridMultilevel"/>
    <w:tmpl w:val="EC38B01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DD1651"/>
    <w:multiLevelType w:val="hybridMultilevel"/>
    <w:tmpl w:val="92EA9FD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7A56D80"/>
    <w:multiLevelType w:val="hybridMultilevel"/>
    <w:tmpl w:val="14DC818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7E64128"/>
    <w:multiLevelType w:val="hybridMultilevel"/>
    <w:tmpl w:val="A65A50C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840E7D"/>
    <w:multiLevelType w:val="hybridMultilevel"/>
    <w:tmpl w:val="271CE0E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C956C3"/>
    <w:multiLevelType w:val="hybridMultilevel"/>
    <w:tmpl w:val="A1F6EE8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DF7E32"/>
    <w:multiLevelType w:val="hybridMultilevel"/>
    <w:tmpl w:val="36CA388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56351D"/>
    <w:multiLevelType w:val="hybridMultilevel"/>
    <w:tmpl w:val="93E687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7A70541"/>
    <w:multiLevelType w:val="hybridMultilevel"/>
    <w:tmpl w:val="86A270A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13"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14" w15:restartNumberingAfterBreak="0">
    <w:nsid w:val="22F84B43"/>
    <w:multiLevelType w:val="hybridMultilevel"/>
    <w:tmpl w:val="F75AEE3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4DB1DDF"/>
    <w:multiLevelType w:val="hybridMultilevel"/>
    <w:tmpl w:val="73C8261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715178F"/>
    <w:multiLevelType w:val="hybridMultilevel"/>
    <w:tmpl w:val="0708213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8" w15:restartNumberingAfterBreak="0">
    <w:nsid w:val="2C6140A1"/>
    <w:multiLevelType w:val="hybridMultilevel"/>
    <w:tmpl w:val="58F8A67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072AB9"/>
    <w:multiLevelType w:val="hybridMultilevel"/>
    <w:tmpl w:val="84DA234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8A2B62"/>
    <w:multiLevelType w:val="hybridMultilevel"/>
    <w:tmpl w:val="3244B47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DC4A24"/>
    <w:multiLevelType w:val="hybridMultilevel"/>
    <w:tmpl w:val="11D20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0921F4C"/>
    <w:multiLevelType w:val="hybridMultilevel"/>
    <w:tmpl w:val="C782498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4D1FC3"/>
    <w:multiLevelType w:val="hybridMultilevel"/>
    <w:tmpl w:val="693826C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3422679"/>
    <w:multiLevelType w:val="hybridMultilevel"/>
    <w:tmpl w:val="646E648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B36A4F"/>
    <w:multiLevelType w:val="hybridMultilevel"/>
    <w:tmpl w:val="2F427BA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68E3615"/>
    <w:multiLevelType w:val="hybridMultilevel"/>
    <w:tmpl w:val="001EB8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51F7B26"/>
    <w:multiLevelType w:val="hybridMultilevel"/>
    <w:tmpl w:val="5CD49B2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21154E"/>
    <w:multiLevelType w:val="hybridMultilevel"/>
    <w:tmpl w:val="F5B6C97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9895E57"/>
    <w:multiLevelType w:val="hybridMultilevel"/>
    <w:tmpl w:val="02105B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BCB650C"/>
    <w:multiLevelType w:val="hybridMultilevel"/>
    <w:tmpl w:val="B628BE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C9825ED"/>
    <w:multiLevelType w:val="hybridMultilevel"/>
    <w:tmpl w:val="5F42E18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EDB6E0B"/>
    <w:multiLevelType w:val="hybridMultilevel"/>
    <w:tmpl w:val="9E02288A"/>
    <w:lvl w:ilvl="0" w:tplc="62F016B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F3E50F0"/>
    <w:multiLevelType w:val="hybridMultilevel"/>
    <w:tmpl w:val="AE68390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11421D9"/>
    <w:multiLevelType w:val="hybridMultilevel"/>
    <w:tmpl w:val="BA04B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29B392A"/>
    <w:multiLevelType w:val="hybridMultilevel"/>
    <w:tmpl w:val="6DC233D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3EF35F0"/>
    <w:multiLevelType w:val="hybridMultilevel"/>
    <w:tmpl w:val="D608746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50435A6"/>
    <w:multiLevelType w:val="hybridMultilevel"/>
    <w:tmpl w:val="DA94F1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224E66"/>
    <w:multiLevelType w:val="hybridMultilevel"/>
    <w:tmpl w:val="B5F6405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7297C57"/>
    <w:multiLevelType w:val="multilevel"/>
    <w:tmpl w:val="BF06D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EB39BC"/>
    <w:multiLevelType w:val="hybridMultilevel"/>
    <w:tmpl w:val="2A5C8C9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F21360F"/>
    <w:multiLevelType w:val="hybridMultilevel"/>
    <w:tmpl w:val="486E162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44" w15:restartNumberingAfterBreak="0">
    <w:nsid w:val="630B6AD7"/>
    <w:multiLevelType w:val="hybridMultilevel"/>
    <w:tmpl w:val="EDC0698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4862DF2"/>
    <w:multiLevelType w:val="hybridMultilevel"/>
    <w:tmpl w:val="AEF43F0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5AC49B4"/>
    <w:multiLevelType w:val="hybridMultilevel"/>
    <w:tmpl w:val="7EB692C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6E367C9"/>
    <w:multiLevelType w:val="hybridMultilevel"/>
    <w:tmpl w:val="ABCE802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6F33634"/>
    <w:multiLevelType w:val="hybridMultilevel"/>
    <w:tmpl w:val="521E9C4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AB4588C"/>
    <w:multiLevelType w:val="hybridMultilevel"/>
    <w:tmpl w:val="74B2645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D103B2D"/>
    <w:multiLevelType w:val="hybridMultilevel"/>
    <w:tmpl w:val="BB6250C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14B19C5"/>
    <w:multiLevelType w:val="hybridMultilevel"/>
    <w:tmpl w:val="BA76B33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7C04F61"/>
    <w:multiLevelType w:val="hybridMultilevel"/>
    <w:tmpl w:val="11228CF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E681FAF"/>
    <w:multiLevelType w:val="hybridMultilevel"/>
    <w:tmpl w:val="65C0FDA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FF959CA"/>
    <w:multiLevelType w:val="hybridMultilevel"/>
    <w:tmpl w:val="AC281B1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1903551">
    <w:abstractNumId w:val="27"/>
  </w:num>
  <w:num w:numId="2" w16cid:durableId="365720024">
    <w:abstractNumId w:val="43"/>
  </w:num>
  <w:num w:numId="3" w16cid:durableId="1798452486">
    <w:abstractNumId w:val="12"/>
  </w:num>
  <w:num w:numId="4" w16cid:durableId="888879691">
    <w:abstractNumId w:val="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5" w16cid:durableId="972371646">
    <w:abstractNumId w:val="13"/>
  </w:num>
  <w:num w:numId="6" w16cid:durableId="2105684610">
    <w:abstractNumId w:val="2"/>
  </w:num>
  <w:num w:numId="7" w16cid:durableId="422726149">
    <w:abstractNumId w:val="17"/>
  </w:num>
  <w:num w:numId="8" w16cid:durableId="1062142184">
    <w:abstractNumId w:val="21"/>
  </w:num>
  <w:num w:numId="9" w16cid:durableId="717046868">
    <w:abstractNumId w:val="1"/>
  </w:num>
  <w:num w:numId="10" w16cid:durableId="33820157">
    <w:abstractNumId w:val="33"/>
  </w:num>
  <w:num w:numId="11" w16cid:durableId="1789203932">
    <w:abstractNumId w:val="11"/>
  </w:num>
  <w:num w:numId="12" w16cid:durableId="1122990822">
    <w:abstractNumId w:val="54"/>
  </w:num>
  <w:num w:numId="13" w16cid:durableId="1658222811">
    <w:abstractNumId w:val="4"/>
  </w:num>
  <w:num w:numId="14" w16cid:durableId="2061898161">
    <w:abstractNumId w:val="45"/>
  </w:num>
  <w:num w:numId="15" w16cid:durableId="797533472">
    <w:abstractNumId w:val="51"/>
  </w:num>
  <w:num w:numId="16" w16cid:durableId="472019200">
    <w:abstractNumId w:val="6"/>
  </w:num>
  <w:num w:numId="17" w16cid:durableId="2051956466">
    <w:abstractNumId w:val="48"/>
  </w:num>
  <w:num w:numId="18" w16cid:durableId="678193605">
    <w:abstractNumId w:val="26"/>
  </w:num>
  <w:num w:numId="19" w16cid:durableId="430013795">
    <w:abstractNumId w:val="24"/>
  </w:num>
  <w:num w:numId="20" w16cid:durableId="957562047">
    <w:abstractNumId w:val="47"/>
  </w:num>
  <w:num w:numId="21" w16cid:durableId="1826626095">
    <w:abstractNumId w:val="18"/>
  </w:num>
  <w:num w:numId="22" w16cid:durableId="1423723621">
    <w:abstractNumId w:val="29"/>
  </w:num>
  <w:num w:numId="23" w16cid:durableId="613099884">
    <w:abstractNumId w:val="19"/>
  </w:num>
  <w:num w:numId="24" w16cid:durableId="1193305082">
    <w:abstractNumId w:val="8"/>
  </w:num>
  <w:num w:numId="25" w16cid:durableId="1878617887">
    <w:abstractNumId w:val="39"/>
  </w:num>
  <w:num w:numId="26" w16cid:durableId="1110010462">
    <w:abstractNumId w:val="5"/>
  </w:num>
  <w:num w:numId="27" w16cid:durableId="1040008926">
    <w:abstractNumId w:val="9"/>
  </w:num>
  <w:num w:numId="28" w16cid:durableId="177890064">
    <w:abstractNumId w:val="37"/>
  </w:num>
  <w:num w:numId="29" w16cid:durableId="1632789689">
    <w:abstractNumId w:val="42"/>
  </w:num>
  <w:num w:numId="30" w16cid:durableId="987317721">
    <w:abstractNumId w:val="53"/>
  </w:num>
  <w:num w:numId="31" w16cid:durableId="1034889059">
    <w:abstractNumId w:val="15"/>
  </w:num>
  <w:num w:numId="32" w16cid:durableId="691414929">
    <w:abstractNumId w:val="34"/>
  </w:num>
  <w:num w:numId="33" w16cid:durableId="938486840">
    <w:abstractNumId w:val="28"/>
  </w:num>
  <w:num w:numId="34" w16cid:durableId="14579749">
    <w:abstractNumId w:val="7"/>
  </w:num>
  <w:num w:numId="35" w16cid:durableId="1451364051">
    <w:abstractNumId w:val="16"/>
  </w:num>
  <w:num w:numId="36" w16cid:durableId="1212621129">
    <w:abstractNumId w:val="50"/>
  </w:num>
  <w:num w:numId="37" w16cid:durableId="121928893">
    <w:abstractNumId w:val="25"/>
  </w:num>
  <w:num w:numId="38" w16cid:durableId="375737683">
    <w:abstractNumId w:val="49"/>
  </w:num>
  <w:num w:numId="39" w16cid:durableId="296648187">
    <w:abstractNumId w:val="44"/>
  </w:num>
  <w:num w:numId="40" w16cid:durableId="1430855883">
    <w:abstractNumId w:val="22"/>
  </w:num>
  <w:num w:numId="41" w16cid:durableId="394088784">
    <w:abstractNumId w:val="46"/>
  </w:num>
  <w:num w:numId="42" w16cid:durableId="898516478">
    <w:abstractNumId w:val="32"/>
  </w:num>
  <w:num w:numId="43" w16cid:durableId="2054648098">
    <w:abstractNumId w:val="14"/>
  </w:num>
  <w:num w:numId="44" w16cid:durableId="1696693435">
    <w:abstractNumId w:val="3"/>
  </w:num>
  <w:num w:numId="45" w16cid:durableId="1395929236">
    <w:abstractNumId w:val="52"/>
  </w:num>
  <w:num w:numId="46" w16cid:durableId="1466393203">
    <w:abstractNumId w:val="36"/>
  </w:num>
  <w:num w:numId="47" w16cid:durableId="771702758">
    <w:abstractNumId w:val="41"/>
  </w:num>
  <w:num w:numId="48" w16cid:durableId="1012298683">
    <w:abstractNumId w:val="20"/>
  </w:num>
  <w:num w:numId="49" w16cid:durableId="1355227519">
    <w:abstractNumId w:val="23"/>
  </w:num>
  <w:num w:numId="50" w16cid:durableId="116067620">
    <w:abstractNumId w:val="38"/>
  </w:num>
  <w:num w:numId="51" w16cid:durableId="1663317966">
    <w:abstractNumId w:val="40"/>
  </w:num>
  <w:num w:numId="52" w16cid:durableId="1263342815">
    <w:abstractNumId w:val="35"/>
  </w:num>
  <w:num w:numId="53" w16cid:durableId="200945720">
    <w:abstractNumId w:val="30"/>
  </w:num>
  <w:num w:numId="54" w16cid:durableId="1479112307">
    <w:abstractNumId w:val="31"/>
  </w:num>
  <w:num w:numId="55" w16cid:durableId="514853844">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s" w:val="Mottagaren "/>
    <w:docVar w:name="bet" w:val="deras bet "/>
    <w:docVar w:name="bilaga" w:val="Sant"/>
    <w:docVar w:name="Date" w:val="2014-06-11"/>
    <w:docVar w:name="dnr" w:val="ESv diare "/>
    <w:docVar w:name="hand2" w:val="h2 H2sson "/>
    <w:docVar w:name="kontakt" w:val="Sant"/>
    <w:docVar w:name="kopia" w:val="Sant"/>
    <w:docVar w:name="logga" w:val="Sant"/>
    <w:docVar w:name="mall" w:val="5"/>
    <w:docVar w:name="rubrik" w:val="Rubriken "/>
    <w:docVar w:name="titel2" w:val="Titolo "/>
    <w:docVar w:name="txtYourDate" w:val="deras dat"/>
    <w:docVar w:name="uskrift2" w:val="Pers 2 "/>
  </w:docVars>
  <w:rsids>
    <w:rsidRoot w:val="003860AE"/>
    <w:rsid w:val="000008B6"/>
    <w:rsid w:val="000041F0"/>
    <w:rsid w:val="000043AE"/>
    <w:rsid w:val="00004C2F"/>
    <w:rsid w:val="00004D2B"/>
    <w:rsid w:val="00005E94"/>
    <w:rsid w:val="0001165E"/>
    <w:rsid w:val="00012053"/>
    <w:rsid w:val="00012C9A"/>
    <w:rsid w:val="00012D6F"/>
    <w:rsid w:val="00013941"/>
    <w:rsid w:val="000141A6"/>
    <w:rsid w:val="00014B45"/>
    <w:rsid w:val="0001604A"/>
    <w:rsid w:val="00017603"/>
    <w:rsid w:val="00017634"/>
    <w:rsid w:val="00017B41"/>
    <w:rsid w:val="00021F8B"/>
    <w:rsid w:val="0002227D"/>
    <w:rsid w:val="00022EED"/>
    <w:rsid w:val="00023122"/>
    <w:rsid w:val="00023520"/>
    <w:rsid w:val="00025B86"/>
    <w:rsid w:val="00025BC7"/>
    <w:rsid w:val="00027134"/>
    <w:rsid w:val="0003033B"/>
    <w:rsid w:val="00030F1D"/>
    <w:rsid w:val="000319FD"/>
    <w:rsid w:val="00032A28"/>
    <w:rsid w:val="000352C5"/>
    <w:rsid w:val="000355C7"/>
    <w:rsid w:val="000368D1"/>
    <w:rsid w:val="00040486"/>
    <w:rsid w:val="00040955"/>
    <w:rsid w:val="00040F99"/>
    <w:rsid w:val="0004156D"/>
    <w:rsid w:val="0004434E"/>
    <w:rsid w:val="00046121"/>
    <w:rsid w:val="000466CD"/>
    <w:rsid w:val="00047871"/>
    <w:rsid w:val="00047B35"/>
    <w:rsid w:val="00047CAF"/>
    <w:rsid w:val="000505DF"/>
    <w:rsid w:val="00051898"/>
    <w:rsid w:val="00051B0A"/>
    <w:rsid w:val="000522B0"/>
    <w:rsid w:val="0005336D"/>
    <w:rsid w:val="00054A50"/>
    <w:rsid w:val="0005517D"/>
    <w:rsid w:val="0005560D"/>
    <w:rsid w:val="00055793"/>
    <w:rsid w:val="00056770"/>
    <w:rsid w:val="00056CE9"/>
    <w:rsid w:val="00057CCF"/>
    <w:rsid w:val="00061E97"/>
    <w:rsid w:val="000625B1"/>
    <w:rsid w:val="00063CD2"/>
    <w:rsid w:val="000648DF"/>
    <w:rsid w:val="00065364"/>
    <w:rsid w:val="000657EF"/>
    <w:rsid w:val="00065F9B"/>
    <w:rsid w:val="0006676F"/>
    <w:rsid w:val="00066C63"/>
    <w:rsid w:val="00066D25"/>
    <w:rsid w:val="00067928"/>
    <w:rsid w:val="00070016"/>
    <w:rsid w:val="00070602"/>
    <w:rsid w:val="00073604"/>
    <w:rsid w:val="0007365D"/>
    <w:rsid w:val="00073941"/>
    <w:rsid w:val="00073D80"/>
    <w:rsid w:val="00073E3F"/>
    <w:rsid w:val="00073F04"/>
    <w:rsid w:val="00075574"/>
    <w:rsid w:val="000757F3"/>
    <w:rsid w:val="000763C1"/>
    <w:rsid w:val="00076EFC"/>
    <w:rsid w:val="00077A6F"/>
    <w:rsid w:val="00080044"/>
    <w:rsid w:val="00081B5B"/>
    <w:rsid w:val="00090B4B"/>
    <w:rsid w:val="00091C51"/>
    <w:rsid w:val="00091E72"/>
    <w:rsid w:val="00092E01"/>
    <w:rsid w:val="0009525D"/>
    <w:rsid w:val="00097488"/>
    <w:rsid w:val="000979A9"/>
    <w:rsid w:val="000A0806"/>
    <w:rsid w:val="000A32A1"/>
    <w:rsid w:val="000A3689"/>
    <w:rsid w:val="000A386E"/>
    <w:rsid w:val="000A48DC"/>
    <w:rsid w:val="000A4F6C"/>
    <w:rsid w:val="000A55CB"/>
    <w:rsid w:val="000A5A65"/>
    <w:rsid w:val="000B1D77"/>
    <w:rsid w:val="000B2268"/>
    <w:rsid w:val="000B29FA"/>
    <w:rsid w:val="000B4062"/>
    <w:rsid w:val="000B424C"/>
    <w:rsid w:val="000B5ED3"/>
    <w:rsid w:val="000B6119"/>
    <w:rsid w:val="000B62BA"/>
    <w:rsid w:val="000B69CD"/>
    <w:rsid w:val="000B7AF6"/>
    <w:rsid w:val="000B7FD1"/>
    <w:rsid w:val="000C104A"/>
    <w:rsid w:val="000C22D7"/>
    <w:rsid w:val="000C3DA0"/>
    <w:rsid w:val="000C4E26"/>
    <w:rsid w:val="000C58E3"/>
    <w:rsid w:val="000C61D1"/>
    <w:rsid w:val="000D0A5D"/>
    <w:rsid w:val="000D289B"/>
    <w:rsid w:val="000D2DA2"/>
    <w:rsid w:val="000D34D8"/>
    <w:rsid w:val="000D3640"/>
    <w:rsid w:val="000D3909"/>
    <w:rsid w:val="000D4BAF"/>
    <w:rsid w:val="000E117B"/>
    <w:rsid w:val="000E19AC"/>
    <w:rsid w:val="000E3153"/>
    <w:rsid w:val="000E362A"/>
    <w:rsid w:val="000E48CB"/>
    <w:rsid w:val="000E6773"/>
    <w:rsid w:val="000E73B4"/>
    <w:rsid w:val="000E7830"/>
    <w:rsid w:val="000E7D07"/>
    <w:rsid w:val="000F01EC"/>
    <w:rsid w:val="000F1903"/>
    <w:rsid w:val="000F1DA3"/>
    <w:rsid w:val="000F34B2"/>
    <w:rsid w:val="000F3A86"/>
    <w:rsid w:val="000F494C"/>
    <w:rsid w:val="000F495A"/>
    <w:rsid w:val="000F4E6F"/>
    <w:rsid w:val="000F63A4"/>
    <w:rsid w:val="000F6A3E"/>
    <w:rsid w:val="000F761A"/>
    <w:rsid w:val="000F7700"/>
    <w:rsid w:val="000F7F38"/>
    <w:rsid w:val="00103346"/>
    <w:rsid w:val="001035CB"/>
    <w:rsid w:val="00104E31"/>
    <w:rsid w:val="00104FD6"/>
    <w:rsid w:val="0010653F"/>
    <w:rsid w:val="0011184B"/>
    <w:rsid w:val="00111F7C"/>
    <w:rsid w:val="0011333C"/>
    <w:rsid w:val="00115265"/>
    <w:rsid w:val="00120AD4"/>
    <w:rsid w:val="00123D3F"/>
    <w:rsid w:val="00123E59"/>
    <w:rsid w:val="0012562F"/>
    <w:rsid w:val="00125EDD"/>
    <w:rsid w:val="001260E3"/>
    <w:rsid w:val="001261FF"/>
    <w:rsid w:val="0012679A"/>
    <w:rsid w:val="00131BB7"/>
    <w:rsid w:val="00132BBE"/>
    <w:rsid w:val="001340A1"/>
    <w:rsid w:val="00134873"/>
    <w:rsid w:val="001353B3"/>
    <w:rsid w:val="001359C4"/>
    <w:rsid w:val="00135A23"/>
    <w:rsid w:val="00135D34"/>
    <w:rsid w:val="00141014"/>
    <w:rsid w:val="00141237"/>
    <w:rsid w:val="001420E6"/>
    <w:rsid w:val="00142D2B"/>
    <w:rsid w:val="00144E15"/>
    <w:rsid w:val="00145E6F"/>
    <w:rsid w:val="00146FAD"/>
    <w:rsid w:val="00152BB6"/>
    <w:rsid w:val="00152D1B"/>
    <w:rsid w:val="00153099"/>
    <w:rsid w:val="00154C09"/>
    <w:rsid w:val="00155941"/>
    <w:rsid w:val="00155998"/>
    <w:rsid w:val="00156976"/>
    <w:rsid w:val="00157C60"/>
    <w:rsid w:val="001628DB"/>
    <w:rsid w:val="0016324A"/>
    <w:rsid w:val="00163A5F"/>
    <w:rsid w:val="00163E4A"/>
    <w:rsid w:val="00164024"/>
    <w:rsid w:val="0016448E"/>
    <w:rsid w:val="001649C0"/>
    <w:rsid w:val="00164A27"/>
    <w:rsid w:val="00164CF2"/>
    <w:rsid w:val="00165DF4"/>
    <w:rsid w:val="00166918"/>
    <w:rsid w:val="0016766E"/>
    <w:rsid w:val="00167784"/>
    <w:rsid w:val="00170BCF"/>
    <w:rsid w:val="001738DA"/>
    <w:rsid w:val="0017525A"/>
    <w:rsid w:val="00176608"/>
    <w:rsid w:val="001777CD"/>
    <w:rsid w:val="00177935"/>
    <w:rsid w:val="001821E6"/>
    <w:rsid w:val="0018268D"/>
    <w:rsid w:val="0018407F"/>
    <w:rsid w:val="00184087"/>
    <w:rsid w:val="0018492C"/>
    <w:rsid w:val="00184D8E"/>
    <w:rsid w:val="00186453"/>
    <w:rsid w:val="0018696A"/>
    <w:rsid w:val="001901DD"/>
    <w:rsid w:val="00190AE1"/>
    <w:rsid w:val="001921A7"/>
    <w:rsid w:val="00192F51"/>
    <w:rsid w:val="00194457"/>
    <w:rsid w:val="00194CCF"/>
    <w:rsid w:val="001951C1"/>
    <w:rsid w:val="0019688E"/>
    <w:rsid w:val="00197199"/>
    <w:rsid w:val="00197A5F"/>
    <w:rsid w:val="001A0007"/>
    <w:rsid w:val="001A01E1"/>
    <w:rsid w:val="001A0AE4"/>
    <w:rsid w:val="001A219E"/>
    <w:rsid w:val="001A27C5"/>
    <w:rsid w:val="001A387C"/>
    <w:rsid w:val="001A3ABF"/>
    <w:rsid w:val="001A513A"/>
    <w:rsid w:val="001A56E0"/>
    <w:rsid w:val="001B003E"/>
    <w:rsid w:val="001B494C"/>
    <w:rsid w:val="001B5E91"/>
    <w:rsid w:val="001B6DB6"/>
    <w:rsid w:val="001B7B38"/>
    <w:rsid w:val="001B7BA7"/>
    <w:rsid w:val="001C058A"/>
    <w:rsid w:val="001C0C58"/>
    <w:rsid w:val="001C0EFF"/>
    <w:rsid w:val="001C144C"/>
    <w:rsid w:val="001C17D4"/>
    <w:rsid w:val="001C2074"/>
    <w:rsid w:val="001C34A7"/>
    <w:rsid w:val="001C3632"/>
    <w:rsid w:val="001C3932"/>
    <w:rsid w:val="001C3958"/>
    <w:rsid w:val="001C565E"/>
    <w:rsid w:val="001C744D"/>
    <w:rsid w:val="001C7E08"/>
    <w:rsid w:val="001D0387"/>
    <w:rsid w:val="001D0B46"/>
    <w:rsid w:val="001D0F2D"/>
    <w:rsid w:val="001D23D6"/>
    <w:rsid w:val="001D5D09"/>
    <w:rsid w:val="001D6069"/>
    <w:rsid w:val="001D62CB"/>
    <w:rsid w:val="001D7131"/>
    <w:rsid w:val="001D7907"/>
    <w:rsid w:val="001E2C4D"/>
    <w:rsid w:val="001E304E"/>
    <w:rsid w:val="001E38D0"/>
    <w:rsid w:val="001E3D70"/>
    <w:rsid w:val="001E58CD"/>
    <w:rsid w:val="001E6329"/>
    <w:rsid w:val="001E74AB"/>
    <w:rsid w:val="001F146A"/>
    <w:rsid w:val="001F1619"/>
    <w:rsid w:val="001F5B29"/>
    <w:rsid w:val="00201B17"/>
    <w:rsid w:val="0020215E"/>
    <w:rsid w:val="002026AD"/>
    <w:rsid w:val="00203F1A"/>
    <w:rsid w:val="00204578"/>
    <w:rsid w:val="00205ECD"/>
    <w:rsid w:val="00206DCB"/>
    <w:rsid w:val="00210CBA"/>
    <w:rsid w:val="00210DD8"/>
    <w:rsid w:val="0021219B"/>
    <w:rsid w:val="00213D14"/>
    <w:rsid w:val="002149C7"/>
    <w:rsid w:val="0021551E"/>
    <w:rsid w:val="0021589E"/>
    <w:rsid w:val="00217520"/>
    <w:rsid w:val="00220E21"/>
    <w:rsid w:val="00220F61"/>
    <w:rsid w:val="002228F1"/>
    <w:rsid w:val="002245A3"/>
    <w:rsid w:val="002247E6"/>
    <w:rsid w:val="00225902"/>
    <w:rsid w:val="00225CC0"/>
    <w:rsid w:val="0022783A"/>
    <w:rsid w:val="00227900"/>
    <w:rsid w:val="00231CB0"/>
    <w:rsid w:val="00231DE9"/>
    <w:rsid w:val="00234B0B"/>
    <w:rsid w:val="002405D0"/>
    <w:rsid w:val="00240F00"/>
    <w:rsid w:val="00241511"/>
    <w:rsid w:val="00242A41"/>
    <w:rsid w:val="0024324C"/>
    <w:rsid w:val="002436B2"/>
    <w:rsid w:val="00243B3C"/>
    <w:rsid w:val="002440F8"/>
    <w:rsid w:val="002458F5"/>
    <w:rsid w:val="00245D53"/>
    <w:rsid w:val="00246A19"/>
    <w:rsid w:val="002502AA"/>
    <w:rsid w:val="00250DA9"/>
    <w:rsid w:val="00251FFE"/>
    <w:rsid w:val="002520E8"/>
    <w:rsid w:val="0025307E"/>
    <w:rsid w:val="00253A1A"/>
    <w:rsid w:val="00253A7F"/>
    <w:rsid w:val="00254020"/>
    <w:rsid w:val="002570C4"/>
    <w:rsid w:val="002573CB"/>
    <w:rsid w:val="0025794E"/>
    <w:rsid w:val="00257F72"/>
    <w:rsid w:val="00260050"/>
    <w:rsid w:val="0026070B"/>
    <w:rsid w:val="00260CBF"/>
    <w:rsid w:val="002617E4"/>
    <w:rsid w:val="002625BC"/>
    <w:rsid w:val="00263C30"/>
    <w:rsid w:val="00263C3A"/>
    <w:rsid w:val="002641A6"/>
    <w:rsid w:val="00265036"/>
    <w:rsid w:val="0026658E"/>
    <w:rsid w:val="0027050E"/>
    <w:rsid w:val="00272490"/>
    <w:rsid w:val="00273633"/>
    <w:rsid w:val="0027419A"/>
    <w:rsid w:val="002745B2"/>
    <w:rsid w:val="0028013D"/>
    <w:rsid w:val="002816D4"/>
    <w:rsid w:val="0028198B"/>
    <w:rsid w:val="002819DD"/>
    <w:rsid w:val="00283FF5"/>
    <w:rsid w:val="002873E0"/>
    <w:rsid w:val="00287BB8"/>
    <w:rsid w:val="00291BD9"/>
    <w:rsid w:val="00292968"/>
    <w:rsid w:val="00292C09"/>
    <w:rsid w:val="00293036"/>
    <w:rsid w:val="0029303D"/>
    <w:rsid w:val="0029368F"/>
    <w:rsid w:val="00295507"/>
    <w:rsid w:val="00295F12"/>
    <w:rsid w:val="002A0C3E"/>
    <w:rsid w:val="002A108C"/>
    <w:rsid w:val="002A3CA7"/>
    <w:rsid w:val="002A40F2"/>
    <w:rsid w:val="002A537B"/>
    <w:rsid w:val="002A5A79"/>
    <w:rsid w:val="002A5CE5"/>
    <w:rsid w:val="002A6120"/>
    <w:rsid w:val="002A68CA"/>
    <w:rsid w:val="002A6FEB"/>
    <w:rsid w:val="002B0C30"/>
    <w:rsid w:val="002B16AA"/>
    <w:rsid w:val="002B1B1F"/>
    <w:rsid w:val="002B3DD7"/>
    <w:rsid w:val="002B5E34"/>
    <w:rsid w:val="002B784F"/>
    <w:rsid w:val="002C054F"/>
    <w:rsid w:val="002C2B00"/>
    <w:rsid w:val="002C3337"/>
    <w:rsid w:val="002C46FC"/>
    <w:rsid w:val="002C5C1A"/>
    <w:rsid w:val="002C63E9"/>
    <w:rsid w:val="002C6B16"/>
    <w:rsid w:val="002C7C16"/>
    <w:rsid w:val="002D0F36"/>
    <w:rsid w:val="002D1030"/>
    <w:rsid w:val="002D5E4E"/>
    <w:rsid w:val="002D72F7"/>
    <w:rsid w:val="002E1A83"/>
    <w:rsid w:val="002E5023"/>
    <w:rsid w:val="002E50BD"/>
    <w:rsid w:val="002E57AE"/>
    <w:rsid w:val="002E710D"/>
    <w:rsid w:val="002E7A49"/>
    <w:rsid w:val="002F0129"/>
    <w:rsid w:val="002F0264"/>
    <w:rsid w:val="002F18C1"/>
    <w:rsid w:val="002F2015"/>
    <w:rsid w:val="002F2303"/>
    <w:rsid w:val="002F244D"/>
    <w:rsid w:val="002F300C"/>
    <w:rsid w:val="002F37DF"/>
    <w:rsid w:val="002F4857"/>
    <w:rsid w:val="002F51E3"/>
    <w:rsid w:val="002F5D63"/>
    <w:rsid w:val="002F66F9"/>
    <w:rsid w:val="002F6C80"/>
    <w:rsid w:val="002F7751"/>
    <w:rsid w:val="002F7A14"/>
    <w:rsid w:val="00300548"/>
    <w:rsid w:val="00300706"/>
    <w:rsid w:val="0030091C"/>
    <w:rsid w:val="00300E2C"/>
    <w:rsid w:val="00300FF1"/>
    <w:rsid w:val="00301755"/>
    <w:rsid w:val="003018AE"/>
    <w:rsid w:val="003022AF"/>
    <w:rsid w:val="00302450"/>
    <w:rsid w:val="003024C1"/>
    <w:rsid w:val="0030256E"/>
    <w:rsid w:val="00303A0A"/>
    <w:rsid w:val="00303D02"/>
    <w:rsid w:val="003041F6"/>
    <w:rsid w:val="00304544"/>
    <w:rsid w:val="003045F3"/>
    <w:rsid w:val="003063A5"/>
    <w:rsid w:val="00307C55"/>
    <w:rsid w:val="0031012D"/>
    <w:rsid w:val="0031161E"/>
    <w:rsid w:val="00312214"/>
    <w:rsid w:val="00312DBF"/>
    <w:rsid w:val="003131B8"/>
    <w:rsid w:val="00313516"/>
    <w:rsid w:val="00313567"/>
    <w:rsid w:val="0031451F"/>
    <w:rsid w:val="00314742"/>
    <w:rsid w:val="00315B21"/>
    <w:rsid w:val="00315C44"/>
    <w:rsid w:val="00315DD8"/>
    <w:rsid w:val="00315E28"/>
    <w:rsid w:val="00317020"/>
    <w:rsid w:val="00317F88"/>
    <w:rsid w:val="003218FE"/>
    <w:rsid w:val="003219ED"/>
    <w:rsid w:val="00322AF0"/>
    <w:rsid w:val="00322D1D"/>
    <w:rsid w:val="00323213"/>
    <w:rsid w:val="003232DC"/>
    <w:rsid w:val="0032444E"/>
    <w:rsid w:val="00324977"/>
    <w:rsid w:val="00324D3C"/>
    <w:rsid w:val="003254EC"/>
    <w:rsid w:val="00325B4D"/>
    <w:rsid w:val="00325D29"/>
    <w:rsid w:val="00326A94"/>
    <w:rsid w:val="00327A73"/>
    <w:rsid w:val="00327AC3"/>
    <w:rsid w:val="003315CE"/>
    <w:rsid w:val="003331BD"/>
    <w:rsid w:val="003339C5"/>
    <w:rsid w:val="00333AF0"/>
    <w:rsid w:val="0033441D"/>
    <w:rsid w:val="00334866"/>
    <w:rsid w:val="00334971"/>
    <w:rsid w:val="00335934"/>
    <w:rsid w:val="003366EA"/>
    <w:rsid w:val="00337E04"/>
    <w:rsid w:val="00340F57"/>
    <w:rsid w:val="00341B88"/>
    <w:rsid w:val="00342324"/>
    <w:rsid w:val="00342FF9"/>
    <w:rsid w:val="00344286"/>
    <w:rsid w:val="00344E7A"/>
    <w:rsid w:val="00347C2A"/>
    <w:rsid w:val="00351071"/>
    <w:rsid w:val="00352EAE"/>
    <w:rsid w:val="00353DAA"/>
    <w:rsid w:val="00354DBA"/>
    <w:rsid w:val="00357324"/>
    <w:rsid w:val="00360063"/>
    <w:rsid w:val="00361071"/>
    <w:rsid w:val="003611ED"/>
    <w:rsid w:val="003619CE"/>
    <w:rsid w:val="0036374F"/>
    <w:rsid w:val="00364D92"/>
    <w:rsid w:val="00365D16"/>
    <w:rsid w:val="00370F1D"/>
    <w:rsid w:val="00372554"/>
    <w:rsid w:val="00372C5A"/>
    <w:rsid w:val="00373A09"/>
    <w:rsid w:val="0037497E"/>
    <w:rsid w:val="00375CAB"/>
    <w:rsid w:val="0038007D"/>
    <w:rsid w:val="003817BD"/>
    <w:rsid w:val="00381D0F"/>
    <w:rsid w:val="00382A8A"/>
    <w:rsid w:val="003843DA"/>
    <w:rsid w:val="003860AE"/>
    <w:rsid w:val="003869EA"/>
    <w:rsid w:val="00390A6D"/>
    <w:rsid w:val="00391D89"/>
    <w:rsid w:val="00393B81"/>
    <w:rsid w:val="00394292"/>
    <w:rsid w:val="00395383"/>
    <w:rsid w:val="00395831"/>
    <w:rsid w:val="00395CFA"/>
    <w:rsid w:val="00396384"/>
    <w:rsid w:val="003967C0"/>
    <w:rsid w:val="0039717C"/>
    <w:rsid w:val="003A0540"/>
    <w:rsid w:val="003A138E"/>
    <w:rsid w:val="003A1561"/>
    <w:rsid w:val="003A3080"/>
    <w:rsid w:val="003A32D6"/>
    <w:rsid w:val="003A35DA"/>
    <w:rsid w:val="003A3C60"/>
    <w:rsid w:val="003A68F8"/>
    <w:rsid w:val="003A77D4"/>
    <w:rsid w:val="003A7E1A"/>
    <w:rsid w:val="003B123C"/>
    <w:rsid w:val="003B181F"/>
    <w:rsid w:val="003B19D1"/>
    <w:rsid w:val="003B206A"/>
    <w:rsid w:val="003B245B"/>
    <w:rsid w:val="003B3972"/>
    <w:rsid w:val="003B5509"/>
    <w:rsid w:val="003B577E"/>
    <w:rsid w:val="003B68E4"/>
    <w:rsid w:val="003C0974"/>
    <w:rsid w:val="003C3065"/>
    <w:rsid w:val="003C4C32"/>
    <w:rsid w:val="003C626F"/>
    <w:rsid w:val="003C68CE"/>
    <w:rsid w:val="003C6D21"/>
    <w:rsid w:val="003C78F2"/>
    <w:rsid w:val="003C79FC"/>
    <w:rsid w:val="003D0D1B"/>
    <w:rsid w:val="003D213C"/>
    <w:rsid w:val="003D2D2C"/>
    <w:rsid w:val="003D3365"/>
    <w:rsid w:val="003D37F0"/>
    <w:rsid w:val="003D609D"/>
    <w:rsid w:val="003D65BD"/>
    <w:rsid w:val="003D68C8"/>
    <w:rsid w:val="003D768A"/>
    <w:rsid w:val="003D7EB0"/>
    <w:rsid w:val="003E16B5"/>
    <w:rsid w:val="003E18C3"/>
    <w:rsid w:val="003E3211"/>
    <w:rsid w:val="003E49A7"/>
    <w:rsid w:val="003E5F03"/>
    <w:rsid w:val="003E6E61"/>
    <w:rsid w:val="003E73AB"/>
    <w:rsid w:val="003E77ED"/>
    <w:rsid w:val="003F1085"/>
    <w:rsid w:val="003F224E"/>
    <w:rsid w:val="003F3353"/>
    <w:rsid w:val="003F3914"/>
    <w:rsid w:val="003F3F5E"/>
    <w:rsid w:val="003F53EE"/>
    <w:rsid w:val="003F647B"/>
    <w:rsid w:val="003F766C"/>
    <w:rsid w:val="003F7FB3"/>
    <w:rsid w:val="0040144B"/>
    <w:rsid w:val="004021E3"/>
    <w:rsid w:val="00402D4E"/>
    <w:rsid w:val="004041D3"/>
    <w:rsid w:val="0040526B"/>
    <w:rsid w:val="0040553B"/>
    <w:rsid w:val="00405827"/>
    <w:rsid w:val="00406AED"/>
    <w:rsid w:val="00407BB5"/>
    <w:rsid w:val="00407F04"/>
    <w:rsid w:val="00411C0C"/>
    <w:rsid w:val="00411C66"/>
    <w:rsid w:val="004126BD"/>
    <w:rsid w:val="00413DCB"/>
    <w:rsid w:val="004157CC"/>
    <w:rsid w:val="004201B4"/>
    <w:rsid w:val="004207C4"/>
    <w:rsid w:val="0042167F"/>
    <w:rsid w:val="004244DC"/>
    <w:rsid w:val="00424E5E"/>
    <w:rsid w:val="0042607E"/>
    <w:rsid w:val="00426BFE"/>
    <w:rsid w:val="00427FAF"/>
    <w:rsid w:val="00431FB6"/>
    <w:rsid w:val="004366FA"/>
    <w:rsid w:val="00436E8C"/>
    <w:rsid w:val="004371A0"/>
    <w:rsid w:val="00441111"/>
    <w:rsid w:val="00441762"/>
    <w:rsid w:val="00442136"/>
    <w:rsid w:val="004427A0"/>
    <w:rsid w:val="00444B17"/>
    <w:rsid w:val="00444E0D"/>
    <w:rsid w:val="00445BD0"/>
    <w:rsid w:val="00445CCB"/>
    <w:rsid w:val="00445E9F"/>
    <w:rsid w:val="00446795"/>
    <w:rsid w:val="00447185"/>
    <w:rsid w:val="00447D3A"/>
    <w:rsid w:val="00450249"/>
    <w:rsid w:val="00451E20"/>
    <w:rsid w:val="00452C1A"/>
    <w:rsid w:val="00455303"/>
    <w:rsid w:val="00456CBD"/>
    <w:rsid w:val="00456D46"/>
    <w:rsid w:val="00457CF0"/>
    <w:rsid w:val="00457FE7"/>
    <w:rsid w:val="0046019A"/>
    <w:rsid w:val="00460937"/>
    <w:rsid w:val="00460DDE"/>
    <w:rsid w:val="004616C0"/>
    <w:rsid w:val="00464141"/>
    <w:rsid w:val="00465F0B"/>
    <w:rsid w:val="00470277"/>
    <w:rsid w:val="0047106A"/>
    <w:rsid w:val="004726B2"/>
    <w:rsid w:val="00474A08"/>
    <w:rsid w:val="004752C2"/>
    <w:rsid w:val="00475DE4"/>
    <w:rsid w:val="00480063"/>
    <w:rsid w:val="00481102"/>
    <w:rsid w:val="00481F8E"/>
    <w:rsid w:val="00483173"/>
    <w:rsid w:val="00484A0E"/>
    <w:rsid w:val="00484C13"/>
    <w:rsid w:val="00484CFF"/>
    <w:rsid w:val="004862EA"/>
    <w:rsid w:val="004862FD"/>
    <w:rsid w:val="0048636B"/>
    <w:rsid w:val="00486A74"/>
    <w:rsid w:val="00487583"/>
    <w:rsid w:val="00494A13"/>
    <w:rsid w:val="00495A9B"/>
    <w:rsid w:val="004A13CF"/>
    <w:rsid w:val="004A2CFB"/>
    <w:rsid w:val="004A52E5"/>
    <w:rsid w:val="004A5AEE"/>
    <w:rsid w:val="004A5FB8"/>
    <w:rsid w:val="004B007D"/>
    <w:rsid w:val="004B03DA"/>
    <w:rsid w:val="004B1E29"/>
    <w:rsid w:val="004B3CB3"/>
    <w:rsid w:val="004B49B6"/>
    <w:rsid w:val="004B63AB"/>
    <w:rsid w:val="004B6D54"/>
    <w:rsid w:val="004B7159"/>
    <w:rsid w:val="004B7A10"/>
    <w:rsid w:val="004C0BB2"/>
    <w:rsid w:val="004C1705"/>
    <w:rsid w:val="004C206C"/>
    <w:rsid w:val="004C2570"/>
    <w:rsid w:val="004C3C90"/>
    <w:rsid w:val="004C6533"/>
    <w:rsid w:val="004C6613"/>
    <w:rsid w:val="004C79B7"/>
    <w:rsid w:val="004D0DB3"/>
    <w:rsid w:val="004D12E1"/>
    <w:rsid w:val="004D2411"/>
    <w:rsid w:val="004D3B01"/>
    <w:rsid w:val="004D441A"/>
    <w:rsid w:val="004D47D5"/>
    <w:rsid w:val="004D4D20"/>
    <w:rsid w:val="004D5316"/>
    <w:rsid w:val="004D5976"/>
    <w:rsid w:val="004D5DE4"/>
    <w:rsid w:val="004D6DD1"/>
    <w:rsid w:val="004D7839"/>
    <w:rsid w:val="004D7CF3"/>
    <w:rsid w:val="004E2C32"/>
    <w:rsid w:val="004E2E73"/>
    <w:rsid w:val="004E2F12"/>
    <w:rsid w:val="004E3C54"/>
    <w:rsid w:val="004E3F12"/>
    <w:rsid w:val="004E46C3"/>
    <w:rsid w:val="004E5145"/>
    <w:rsid w:val="004E5B57"/>
    <w:rsid w:val="004E73E0"/>
    <w:rsid w:val="004E77D9"/>
    <w:rsid w:val="004E7CF4"/>
    <w:rsid w:val="004F01AB"/>
    <w:rsid w:val="004F0817"/>
    <w:rsid w:val="004F0A67"/>
    <w:rsid w:val="004F11C6"/>
    <w:rsid w:val="004F35C1"/>
    <w:rsid w:val="004F4384"/>
    <w:rsid w:val="004F64B6"/>
    <w:rsid w:val="004F731D"/>
    <w:rsid w:val="004F7C81"/>
    <w:rsid w:val="005005E3"/>
    <w:rsid w:val="00502742"/>
    <w:rsid w:val="00502FEF"/>
    <w:rsid w:val="005067D9"/>
    <w:rsid w:val="005111FC"/>
    <w:rsid w:val="00513657"/>
    <w:rsid w:val="005154A9"/>
    <w:rsid w:val="005160BD"/>
    <w:rsid w:val="005169D2"/>
    <w:rsid w:val="00516CD1"/>
    <w:rsid w:val="00516FDF"/>
    <w:rsid w:val="0051721B"/>
    <w:rsid w:val="00517C4D"/>
    <w:rsid w:val="00521079"/>
    <w:rsid w:val="005217A0"/>
    <w:rsid w:val="00521D93"/>
    <w:rsid w:val="005232DE"/>
    <w:rsid w:val="0052411C"/>
    <w:rsid w:val="005242AC"/>
    <w:rsid w:val="005248D9"/>
    <w:rsid w:val="0052521E"/>
    <w:rsid w:val="00525440"/>
    <w:rsid w:val="00526793"/>
    <w:rsid w:val="0053180E"/>
    <w:rsid w:val="00531C5F"/>
    <w:rsid w:val="005364BC"/>
    <w:rsid w:val="00536A96"/>
    <w:rsid w:val="0053700C"/>
    <w:rsid w:val="005404AC"/>
    <w:rsid w:val="00540FCB"/>
    <w:rsid w:val="0054285A"/>
    <w:rsid w:val="00543F79"/>
    <w:rsid w:val="00544533"/>
    <w:rsid w:val="00545759"/>
    <w:rsid w:val="005457AC"/>
    <w:rsid w:val="00546202"/>
    <w:rsid w:val="00551728"/>
    <w:rsid w:val="005517C0"/>
    <w:rsid w:val="00552997"/>
    <w:rsid w:val="005542F4"/>
    <w:rsid w:val="005546EE"/>
    <w:rsid w:val="00555782"/>
    <w:rsid w:val="00555B92"/>
    <w:rsid w:val="00556600"/>
    <w:rsid w:val="005566EC"/>
    <w:rsid w:val="005606B1"/>
    <w:rsid w:val="00561CFA"/>
    <w:rsid w:val="0056239B"/>
    <w:rsid w:val="00562434"/>
    <w:rsid w:val="00562B15"/>
    <w:rsid w:val="0056381F"/>
    <w:rsid w:val="00564398"/>
    <w:rsid w:val="00566250"/>
    <w:rsid w:val="005666D4"/>
    <w:rsid w:val="00567BED"/>
    <w:rsid w:val="00570B8A"/>
    <w:rsid w:val="00571204"/>
    <w:rsid w:val="00572C08"/>
    <w:rsid w:val="00573137"/>
    <w:rsid w:val="00575D1B"/>
    <w:rsid w:val="00582BFA"/>
    <w:rsid w:val="00582D3A"/>
    <w:rsid w:val="005836B8"/>
    <w:rsid w:val="00584812"/>
    <w:rsid w:val="00584E84"/>
    <w:rsid w:val="00585738"/>
    <w:rsid w:val="0058585B"/>
    <w:rsid w:val="00585949"/>
    <w:rsid w:val="00585DD6"/>
    <w:rsid w:val="00592C43"/>
    <w:rsid w:val="00593A84"/>
    <w:rsid w:val="00595503"/>
    <w:rsid w:val="005974E9"/>
    <w:rsid w:val="005A164A"/>
    <w:rsid w:val="005A1A0F"/>
    <w:rsid w:val="005A361A"/>
    <w:rsid w:val="005A37C3"/>
    <w:rsid w:val="005A3B5C"/>
    <w:rsid w:val="005A62C0"/>
    <w:rsid w:val="005B0E2D"/>
    <w:rsid w:val="005B2D79"/>
    <w:rsid w:val="005B3463"/>
    <w:rsid w:val="005B3DCD"/>
    <w:rsid w:val="005B5217"/>
    <w:rsid w:val="005B78FD"/>
    <w:rsid w:val="005B7BA6"/>
    <w:rsid w:val="005C0E10"/>
    <w:rsid w:val="005C13C7"/>
    <w:rsid w:val="005C1428"/>
    <w:rsid w:val="005C4BB9"/>
    <w:rsid w:val="005C5ACB"/>
    <w:rsid w:val="005C6DF7"/>
    <w:rsid w:val="005D3258"/>
    <w:rsid w:val="005D363E"/>
    <w:rsid w:val="005D3A36"/>
    <w:rsid w:val="005D3E34"/>
    <w:rsid w:val="005D3FEB"/>
    <w:rsid w:val="005D43EE"/>
    <w:rsid w:val="005D4B49"/>
    <w:rsid w:val="005D5F90"/>
    <w:rsid w:val="005D6626"/>
    <w:rsid w:val="005D6AFA"/>
    <w:rsid w:val="005D706A"/>
    <w:rsid w:val="005E0BD1"/>
    <w:rsid w:val="005E199E"/>
    <w:rsid w:val="005E1DA5"/>
    <w:rsid w:val="005E3090"/>
    <w:rsid w:val="005E38C1"/>
    <w:rsid w:val="005E56DC"/>
    <w:rsid w:val="005E5B50"/>
    <w:rsid w:val="005E5F9E"/>
    <w:rsid w:val="005E7595"/>
    <w:rsid w:val="005E789C"/>
    <w:rsid w:val="005F0A32"/>
    <w:rsid w:val="005F1678"/>
    <w:rsid w:val="005F16B3"/>
    <w:rsid w:val="005F4F4E"/>
    <w:rsid w:val="005F76EF"/>
    <w:rsid w:val="006005F3"/>
    <w:rsid w:val="00600D5E"/>
    <w:rsid w:val="00602E05"/>
    <w:rsid w:val="00603AE1"/>
    <w:rsid w:val="00603DA0"/>
    <w:rsid w:val="00606024"/>
    <w:rsid w:val="006063E7"/>
    <w:rsid w:val="006072CF"/>
    <w:rsid w:val="00607A74"/>
    <w:rsid w:val="0061145A"/>
    <w:rsid w:val="00611B3D"/>
    <w:rsid w:val="00612C6C"/>
    <w:rsid w:val="0061486D"/>
    <w:rsid w:val="00614887"/>
    <w:rsid w:val="0061721D"/>
    <w:rsid w:val="00620921"/>
    <w:rsid w:val="006224F8"/>
    <w:rsid w:val="0062294C"/>
    <w:rsid w:val="00623203"/>
    <w:rsid w:val="00624669"/>
    <w:rsid w:val="00624A25"/>
    <w:rsid w:val="0062575C"/>
    <w:rsid w:val="00625949"/>
    <w:rsid w:val="006277BC"/>
    <w:rsid w:val="0062788E"/>
    <w:rsid w:val="00627C29"/>
    <w:rsid w:val="00630A19"/>
    <w:rsid w:val="00631F71"/>
    <w:rsid w:val="00631FFB"/>
    <w:rsid w:val="006326D3"/>
    <w:rsid w:val="00632B0F"/>
    <w:rsid w:val="00634DD6"/>
    <w:rsid w:val="0063552F"/>
    <w:rsid w:val="00635770"/>
    <w:rsid w:val="00635BEB"/>
    <w:rsid w:val="00636322"/>
    <w:rsid w:val="00637A85"/>
    <w:rsid w:val="00640D6C"/>
    <w:rsid w:val="00641354"/>
    <w:rsid w:val="006416DC"/>
    <w:rsid w:val="00643D80"/>
    <w:rsid w:val="0064528F"/>
    <w:rsid w:val="00646F5F"/>
    <w:rsid w:val="006475A8"/>
    <w:rsid w:val="00647E3B"/>
    <w:rsid w:val="00650775"/>
    <w:rsid w:val="00650892"/>
    <w:rsid w:val="00650EEA"/>
    <w:rsid w:val="0065159B"/>
    <w:rsid w:val="00653ECB"/>
    <w:rsid w:val="00654EEC"/>
    <w:rsid w:val="0065509D"/>
    <w:rsid w:val="00655571"/>
    <w:rsid w:val="00655A0B"/>
    <w:rsid w:val="00656733"/>
    <w:rsid w:val="00656E7E"/>
    <w:rsid w:val="006577E3"/>
    <w:rsid w:val="00657A27"/>
    <w:rsid w:val="0066013A"/>
    <w:rsid w:val="0066097A"/>
    <w:rsid w:val="00661976"/>
    <w:rsid w:val="00662D84"/>
    <w:rsid w:val="006644CB"/>
    <w:rsid w:val="006644FE"/>
    <w:rsid w:val="006653D1"/>
    <w:rsid w:val="0066569C"/>
    <w:rsid w:val="00665754"/>
    <w:rsid w:val="00665ED5"/>
    <w:rsid w:val="0067056A"/>
    <w:rsid w:val="006724AE"/>
    <w:rsid w:val="006737B9"/>
    <w:rsid w:val="00675130"/>
    <w:rsid w:val="0067607C"/>
    <w:rsid w:val="0067643C"/>
    <w:rsid w:val="006807FA"/>
    <w:rsid w:val="00681C6D"/>
    <w:rsid w:val="0068389B"/>
    <w:rsid w:val="00684A20"/>
    <w:rsid w:val="006850BD"/>
    <w:rsid w:val="0068547D"/>
    <w:rsid w:val="006857FF"/>
    <w:rsid w:val="00686296"/>
    <w:rsid w:val="006875C5"/>
    <w:rsid w:val="00687E42"/>
    <w:rsid w:val="0069200A"/>
    <w:rsid w:val="006927DB"/>
    <w:rsid w:val="00693223"/>
    <w:rsid w:val="00695A75"/>
    <w:rsid w:val="006966D6"/>
    <w:rsid w:val="006966F6"/>
    <w:rsid w:val="00696C90"/>
    <w:rsid w:val="006A0E12"/>
    <w:rsid w:val="006A1656"/>
    <w:rsid w:val="006A190E"/>
    <w:rsid w:val="006A2201"/>
    <w:rsid w:val="006A3024"/>
    <w:rsid w:val="006A327E"/>
    <w:rsid w:val="006A3C09"/>
    <w:rsid w:val="006A42F7"/>
    <w:rsid w:val="006B06B0"/>
    <w:rsid w:val="006B17B1"/>
    <w:rsid w:val="006B22E6"/>
    <w:rsid w:val="006B2699"/>
    <w:rsid w:val="006B38EF"/>
    <w:rsid w:val="006B475F"/>
    <w:rsid w:val="006B5A56"/>
    <w:rsid w:val="006B6CB3"/>
    <w:rsid w:val="006C12FE"/>
    <w:rsid w:val="006C1FDF"/>
    <w:rsid w:val="006C2140"/>
    <w:rsid w:val="006C2653"/>
    <w:rsid w:val="006C2732"/>
    <w:rsid w:val="006C327E"/>
    <w:rsid w:val="006C34E0"/>
    <w:rsid w:val="006C4B06"/>
    <w:rsid w:val="006C53CD"/>
    <w:rsid w:val="006D0DF3"/>
    <w:rsid w:val="006D12DA"/>
    <w:rsid w:val="006D2E56"/>
    <w:rsid w:val="006D3DF4"/>
    <w:rsid w:val="006D5CFC"/>
    <w:rsid w:val="006D5FA2"/>
    <w:rsid w:val="006D733D"/>
    <w:rsid w:val="006E0844"/>
    <w:rsid w:val="006E0DF0"/>
    <w:rsid w:val="006E1732"/>
    <w:rsid w:val="006E1BE8"/>
    <w:rsid w:val="006E2336"/>
    <w:rsid w:val="006E23FA"/>
    <w:rsid w:val="006E3CFF"/>
    <w:rsid w:val="006E6045"/>
    <w:rsid w:val="006E699C"/>
    <w:rsid w:val="006E7060"/>
    <w:rsid w:val="006F030F"/>
    <w:rsid w:val="006F0524"/>
    <w:rsid w:val="006F06FC"/>
    <w:rsid w:val="006F2CBD"/>
    <w:rsid w:val="006F39C7"/>
    <w:rsid w:val="006F4036"/>
    <w:rsid w:val="006F5475"/>
    <w:rsid w:val="006F5B12"/>
    <w:rsid w:val="006F6142"/>
    <w:rsid w:val="006F63E7"/>
    <w:rsid w:val="006F6415"/>
    <w:rsid w:val="00701828"/>
    <w:rsid w:val="0070321B"/>
    <w:rsid w:val="00703321"/>
    <w:rsid w:val="00704CD1"/>
    <w:rsid w:val="00706052"/>
    <w:rsid w:val="00707A5F"/>
    <w:rsid w:val="00710468"/>
    <w:rsid w:val="00711900"/>
    <w:rsid w:val="00713222"/>
    <w:rsid w:val="00714334"/>
    <w:rsid w:val="007144B3"/>
    <w:rsid w:val="00715B38"/>
    <w:rsid w:val="007175FE"/>
    <w:rsid w:val="00720B32"/>
    <w:rsid w:val="0072179F"/>
    <w:rsid w:val="00721898"/>
    <w:rsid w:val="007222E3"/>
    <w:rsid w:val="00723A6F"/>
    <w:rsid w:val="007244C4"/>
    <w:rsid w:val="00724624"/>
    <w:rsid w:val="00724BBA"/>
    <w:rsid w:val="00724D7A"/>
    <w:rsid w:val="0072534F"/>
    <w:rsid w:val="00725BDF"/>
    <w:rsid w:val="00725E19"/>
    <w:rsid w:val="00727A19"/>
    <w:rsid w:val="00727F13"/>
    <w:rsid w:val="00731322"/>
    <w:rsid w:val="0073236B"/>
    <w:rsid w:val="0073250D"/>
    <w:rsid w:val="007342CB"/>
    <w:rsid w:val="00734ABA"/>
    <w:rsid w:val="00734D61"/>
    <w:rsid w:val="00734F11"/>
    <w:rsid w:val="00735D5C"/>
    <w:rsid w:val="00737044"/>
    <w:rsid w:val="00737CA5"/>
    <w:rsid w:val="0074009D"/>
    <w:rsid w:val="007404F4"/>
    <w:rsid w:val="00741318"/>
    <w:rsid w:val="0074448D"/>
    <w:rsid w:val="00744D69"/>
    <w:rsid w:val="007463B2"/>
    <w:rsid w:val="00752085"/>
    <w:rsid w:val="00753661"/>
    <w:rsid w:val="00753E34"/>
    <w:rsid w:val="007563E2"/>
    <w:rsid w:val="0075669F"/>
    <w:rsid w:val="00757A5E"/>
    <w:rsid w:val="0076281A"/>
    <w:rsid w:val="0076343B"/>
    <w:rsid w:val="00763696"/>
    <w:rsid w:val="007638C9"/>
    <w:rsid w:val="007657D9"/>
    <w:rsid w:val="00766002"/>
    <w:rsid w:val="00766D8C"/>
    <w:rsid w:val="00772350"/>
    <w:rsid w:val="00773324"/>
    <w:rsid w:val="00774AA0"/>
    <w:rsid w:val="00774CE4"/>
    <w:rsid w:val="00775E28"/>
    <w:rsid w:val="00777C99"/>
    <w:rsid w:val="00777EBC"/>
    <w:rsid w:val="00780966"/>
    <w:rsid w:val="00780988"/>
    <w:rsid w:val="00782E81"/>
    <w:rsid w:val="007850F3"/>
    <w:rsid w:val="007853B8"/>
    <w:rsid w:val="00786F83"/>
    <w:rsid w:val="007870CF"/>
    <w:rsid w:val="00787C15"/>
    <w:rsid w:val="00790D03"/>
    <w:rsid w:val="00790ECF"/>
    <w:rsid w:val="00790F7B"/>
    <w:rsid w:val="00793BCC"/>
    <w:rsid w:val="00793D86"/>
    <w:rsid w:val="00794051"/>
    <w:rsid w:val="007952D0"/>
    <w:rsid w:val="00795E7B"/>
    <w:rsid w:val="007A0520"/>
    <w:rsid w:val="007A2C48"/>
    <w:rsid w:val="007A3021"/>
    <w:rsid w:val="007A31EC"/>
    <w:rsid w:val="007A6B87"/>
    <w:rsid w:val="007A6D1B"/>
    <w:rsid w:val="007A7555"/>
    <w:rsid w:val="007A7DAB"/>
    <w:rsid w:val="007B15D7"/>
    <w:rsid w:val="007B226B"/>
    <w:rsid w:val="007B2366"/>
    <w:rsid w:val="007B23F1"/>
    <w:rsid w:val="007B5127"/>
    <w:rsid w:val="007B5CDD"/>
    <w:rsid w:val="007B65C7"/>
    <w:rsid w:val="007B6D19"/>
    <w:rsid w:val="007C1B38"/>
    <w:rsid w:val="007C222C"/>
    <w:rsid w:val="007C4404"/>
    <w:rsid w:val="007C49C0"/>
    <w:rsid w:val="007C5CFA"/>
    <w:rsid w:val="007C5E1C"/>
    <w:rsid w:val="007C6833"/>
    <w:rsid w:val="007D121D"/>
    <w:rsid w:val="007D1889"/>
    <w:rsid w:val="007D3084"/>
    <w:rsid w:val="007D409D"/>
    <w:rsid w:val="007D41EA"/>
    <w:rsid w:val="007D42A1"/>
    <w:rsid w:val="007D5653"/>
    <w:rsid w:val="007D56D7"/>
    <w:rsid w:val="007E018C"/>
    <w:rsid w:val="007E030F"/>
    <w:rsid w:val="007E0435"/>
    <w:rsid w:val="007E38CD"/>
    <w:rsid w:val="007E3E8C"/>
    <w:rsid w:val="007E7996"/>
    <w:rsid w:val="007E7F78"/>
    <w:rsid w:val="007F2703"/>
    <w:rsid w:val="007F2A3E"/>
    <w:rsid w:val="007F3630"/>
    <w:rsid w:val="007F38A6"/>
    <w:rsid w:val="007F3A75"/>
    <w:rsid w:val="007F4548"/>
    <w:rsid w:val="007F4F98"/>
    <w:rsid w:val="007F5387"/>
    <w:rsid w:val="007F548E"/>
    <w:rsid w:val="007F5D60"/>
    <w:rsid w:val="007F6602"/>
    <w:rsid w:val="007F7A11"/>
    <w:rsid w:val="007F7A3B"/>
    <w:rsid w:val="007F7DC7"/>
    <w:rsid w:val="00800D03"/>
    <w:rsid w:val="00800EB1"/>
    <w:rsid w:val="00802C47"/>
    <w:rsid w:val="00802E9C"/>
    <w:rsid w:val="00803425"/>
    <w:rsid w:val="0080584F"/>
    <w:rsid w:val="00805D3D"/>
    <w:rsid w:val="00805F56"/>
    <w:rsid w:val="00807CC1"/>
    <w:rsid w:val="0081064F"/>
    <w:rsid w:val="00811771"/>
    <w:rsid w:val="00811D33"/>
    <w:rsid w:val="008135EA"/>
    <w:rsid w:val="00813960"/>
    <w:rsid w:val="00813A7B"/>
    <w:rsid w:val="008158C8"/>
    <w:rsid w:val="00816352"/>
    <w:rsid w:val="00817A19"/>
    <w:rsid w:val="00817C05"/>
    <w:rsid w:val="0082204C"/>
    <w:rsid w:val="00822216"/>
    <w:rsid w:val="0082294D"/>
    <w:rsid w:val="00824215"/>
    <w:rsid w:val="00824A7C"/>
    <w:rsid w:val="0082547A"/>
    <w:rsid w:val="00830B98"/>
    <w:rsid w:val="00832CE2"/>
    <w:rsid w:val="00832F50"/>
    <w:rsid w:val="00841B03"/>
    <w:rsid w:val="00841C2A"/>
    <w:rsid w:val="00841F8C"/>
    <w:rsid w:val="00842E85"/>
    <w:rsid w:val="008431F8"/>
    <w:rsid w:val="0084353A"/>
    <w:rsid w:val="0084539A"/>
    <w:rsid w:val="00845BB9"/>
    <w:rsid w:val="00850A92"/>
    <w:rsid w:val="00851F06"/>
    <w:rsid w:val="008524C0"/>
    <w:rsid w:val="00852A70"/>
    <w:rsid w:val="00854613"/>
    <w:rsid w:val="008561D5"/>
    <w:rsid w:val="00856537"/>
    <w:rsid w:val="0085699E"/>
    <w:rsid w:val="00857CDD"/>
    <w:rsid w:val="0086084B"/>
    <w:rsid w:val="00861DD2"/>
    <w:rsid w:val="00862590"/>
    <w:rsid w:val="00863446"/>
    <w:rsid w:val="00863757"/>
    <w:rsid w:val="0086421F"/>
    <w:rsid w:val="008648B4"/>
    <w:rsid w:val="00865E3B"/>
    <w:rsid w:val="00867597"/>
    <w:rsid w:val="00867C43"/>
    <w:rsid w:val="00870D52"/>
    <w:rsid w:val="00871025"/>
    <w:rsid w:val="008715B0"/>
    <w:rsid w:val="00871F14"/>
    <w:rsid w:val="0087216A"/>
    <w:rsid w:val="00876C4B"/>
    <w:rsid w:val="00876CC4"/>
    <w:rsid w:val="00877346"/>
    <w:rsid w:val="00877458"/>
    <w:rsid w:val="008774A2"/>
    <w:rsid w:val="008811E5"/>
    <w:rsid w:val="0088132A"/>
    <w:rsid w:val="00884C06"/>
    <w:rsid w:val="00887FC9"/>
    <w:rsid w:val="00891010"/>
    <w:rsid w:val="0089113F"/>
    <w:rsid w:val="00893C3F"/>
    <w:rsid w:val="008943C2"/>
    <w:rsid w:val="00894730"/>
    <w:rsid w:val="0089625C"/>
    <w:rsid w:val="00896E17"/>
    <w:rsid w:val="008977AF"/>
    <w:rsid w:val="00897B4F"/>
    <w:rsid w:val="008A0714"/>
    <w:rsid w:val="008A171C"/>
    <w:rsid w:val="008A27DD"/>
    <w:rsid w:val="008A2C9F"/>
    <w:rsid w:val="008A3DEC"/>
    <w:rsid w:val="008A45C3"/>
    <w:rsid w:val="008A4919"/>
    <w:rsid w:val="008A53EE"/>
    <w:rsid w:val="008A54D7"/>
    <w:rsid w:val="008A5DF1"/>
    <w:rsid w:val="008A6070"/>
    <w:rsid w:val="008A6816"/>
    <w:rsid w:val="008A70C0"/>
    <w:rsid w:val="008B003F"/>
    <w:rsid w:val="008B07C7"/>
    <w:rsid w:val="008B0E35"/>
    <w:rsid w:val="008B119F"/>
    <w:rsid w:val="008B1A90"/>
    <w:rsid w:val="008B1B2D"/>
    <w:rsid w:val="008B2149"/>
    <w:rsid w:val="008B2D76"/>
    <w:rsid w:val="008B40D3"/>
    <w:rsid w:val="008B47C7"/>
    <w:rsid w:val="008B5666"/>
    <w:rsid w:val="008B6977"/>
    <w:rsid w:val="008B70F1"/>
    <w:rsid w:val="008C143D"/>
    <w:rsid w:val="008C17DF"/>
    <w:rsid w:val="008C189D"/>
    <w:rsid w:val="008C2425"/>
    <w:rsid w:val="008C25AF"/>
    <w:rsid w:val="008C2C42"/>
    <w:rsid w:val="008C2CB8"/>
    <w:rsid w:val="008C3914"/>
    <w:rsid w:val="008C414E"/>
    <w:rsid w:val="008C557F"/>
    <w:rsid w:val="008C59B2"/>
    <w:rsid w:val="008D0810"/>
    <w:rsid w:val="008D1B5B"/>
    <w:rsid w:val="008D4326"/>
    <w:rsid w:val="008D47C7"/>
    <w:rsid w:val="008D6B1A"/>
    <w:rsid w:val="008D6CAF"/>
    <w:rsid w:val="008D79C6"/>
    <w:rsid w:val="008D7CC0"/>
    <w:rsid w:val="008E11F6"/>
    <w:rsid w:val="008E167B"/>
    <w:rsid w:val="008E217F"/>
    <w:rsid w:val="008E2350"/>
    <w:rsid w:val="008E2F04"/>
    <w:rsid w:val="008E3603"/>
    <w:rsid w:val="008E52CD"/>
    <w:rsid w:val="008E6D3B"/>
    <w:rsid w:val="008E7B7E"/>
    <w:rsid w:val="008F0139"/>
    <w:rsid w:val="008F1949"/>
    <w:rsid w:val="008F2181"/>
    <w:rsid w:val="008F2565"/>
    <w:rsid w:val="008F2688"/>
    <w:rsid w:val="008F279E"/>
    <w:rsid w:val="008F3D7F"/>
    <w:rsid w:val="008F54F7"/>
    <w:rsid w:val="008F5F16"/>
    <w:rsid w:val="00900D27"/>
    <w:rsid w:val="00901ECF"/>
    <w:rsid w:val="0090365C"/>
    <w:rsid w:val="00903A22"/>
    <w:rsid w:val="00904048"/>
    <w:rsid w:val="00904D0E"/>
    <w:rsid w:val="00905648"/>
    <w:rsid w:val="0090643B"/>
    <w:rsid w:val="00906ACB"/>
    <w:rsid w:val="00907169"/>
    <w:rsid w:val="009073C7"/>
    <w:rsid w:val="00907536"/>
    <w:rsid w:val="00910208"/>
    <w:rsid w:val="00910A4F"/>
    <w:rsid w:val="00911693"/>
    <w:rsid w:val="009135C8"/>
    <w:rsid w:val="00913741"/>
    <w:rsid w:val="009142E6"/>
    <w:rsid w:val="00914419"/>
    <w:rsid w:val="009169C9"/>
    <w:rsid w:val="00920E9B"/>
    <w:rsid w:val="00921F64"/>
    <w:rsid w:val="009220E4"/>
    <w:rsid w:val="00922CA3"/>
    <w:rsid w:val="00922FF0"/>
    <w:rsid w:val="009240E8"/>
    <w:rsid w:val="00925B37"/>
    <w:rsid w:val="009264B4"/>
    <w:rsid w:val="00932EE4"/>
    <w:rsid w:val="00933839"/>
    <w:rsid w:val="00934293"/>
    <w:rsid w:val="009374A8"/>
    <w:rsid w:val="00940706"/>
    <w:rsid w:val="00944F91"/>
    <w:rsid w:val="00947414"/>
    <w:rsid w:val="0095073C"/>
    <w:rsid w:val="0095396B"/>
    <w:rsid w:val="00957902"/>
    <w:rsid w:val="00957D36"/>
    <w:rsid w:val="009615A4"/>
    <w:rsid w:val="00961CA8"/>
    <w:rsid w:val="00962413"/>
    <w:rsid w:val="009626DA"/>
    <w:rsid w:val="00963BDD"/>
    <w:rsid w:val="00964086"/>
    <w:rsid w:val="009655C6"/>
    <w:rsid w:val="00965FB9"/>
    <w:rsid w:val="0096625F"/>
    <w:rsid w:val="009712A2"/>
    <w:rsid w:val="00971316"/>
    <w:rsid w:val="0097158B"/>
    <w:rsid w:val="0097192F"/>
    <w:rsid w:val="00971BB7"/>
    <w:rsid w:val="00972E87"/>
    <w:rsid w:val="00973061"/>
    <w:rsid w:val="00974732"/>
    <w:rsid w:val="00975428"/>
    <w:rsid w:val="00975455"/>
    <w:rsid w:val="0097582A"/>
    <w:rsid w:val="009761CE"/>
    <w:rsid w:val="00977682"/>
    <w:rsid w:val="00982E0C"/>
    <w:rsid w:val="00983491"/>
    <w:rsid w:val="009849EB"/>
    <w:rsid w:val="009849FA"/>
    <w:rsid w:val="00985D37"/>
    <w:rsid w:val="00986857"/>
    <w:rsid w:val="0099026D"/>
    <w:rsid w:val="00991101"/>
    <w:rsid w:val="0099157A"/>
    <w:rsid w:val="00992318"/>
    <w:rsid w:val="00993453"/>
    <w:rsid w:val="009936B2"/>
    <w:rsid w:val="00994B10"/>
    <w:rsid w:val="009962CF"/>
    <w:rsid w:val="00996BAE"/>
    <w:rsid w:val="00996DA3"/>
    <w:rsid w:val="00997215"/>
    <w:rsid w:val="009A137E"/>
    <w:rsid w:val="009A16A7"/>
    <w:rsid w:val="009A1861"/>
    <w:rsid w:val="009A2774"/>
    <w:rsid w:val="009A376B"/>
    <w:rsid w:val="009A5078"/>
    <w:rsid w:val="009A62C5"/>
    <w:rsid w:val="009A73E7"/>
    <w:rsid w:val="009B12F0"/>
    <w:rsid w:val="009B3F33"/>
    <w:rsid w:val="009B5403"/>
    <w:rsid w:val="009B5C0E"/>
    <w:rsid w:val="009B6F01"/>
    <w:rsid w:val="009B7C53"/>
    <w:rsid w:val="009B7CD1"/>
    <w:rsid w:val="009C0FFD"/>
    <w:rsid w:val="009C19B9"/>
    <w:rsid w:val="009C3A1D"/>
    <w:rsid w:val="009C422F"/>
    <w:rsid w:val="009C455B"/>
    <w:rsid w:val="009C7538"/>
    <w:rsid w:val="009C7709"/>
    <w:rsid w:val="009D1C29"/>
    <w:rsid w:val="009D30B3"/>
    <w:rsid w:val="009D3AE4"/>
    <w:rsid w:val="009D4A74"/>
    <w:rsid w:val="009D5938"/>
    <w:rsid w:val="009D60FC"/>
    <w:rsid w:val="009E04B8"/>
    <w:rsid w:val="009E0A3A"/>
    <w:rsid w:val="009E0EB8"/>
    <w:rsid w:val="009E0ECA"/>
    <w:rsid w:val="009E193A"/>
    <w:rsid w:val="009E1AA1"/>
    <w:rsid w:val="009E1C3A"/>
    <w:rsid w:val="009E2826"/>
    <w:rsid w:val="009E3657"/>
    <w:rsid w:val="009E4E0A"/>
    <w:rsid w:val="009E5375"/>
    <w:rsid w:val="009E55D0"/>
    <w:rsid w:val="009E5747"/>
    <w:rsid w:val="009F076C"/>
    <w:rsid w:val="009F1149"/>
    <w:rsid w:val="009F380B"/>
    <w:rsid w:val="009F6477"/>
    <w:rsid w:val="00A0106E"/>
    <w:rsid w:val="00A01D01"/>
    <w:rsid w:val="00A0257F"/>
    <w:rsid w:val="00A031CB"/>
    <w:rsid w:val="00A0471F"/>
    <w:rsid w:val="00A062BF"/>
    <w:rsid w:val="00A1087D"/>
    <w:rsid w:val="00A1120A"/>
    <w:rsid w:val="00A11C7D"/>
    <w:rsid w:val="00A12DE7"/>
    <w:rsid w:val="00A13CB4"/>
    <w:rsid w:val="00A14DDF"/>
    <w:rsid w:val="00A1544E"/>
    <w:rsid w:val="00A16608"/>
    <w:rsid w:val="00A20CA0"/>
    <w:rsid w:val="00A20E39"/>
    <w:rsid w:val="00A214C2"/>
    <w:rsid w:val="00A21867"/>
    <w:rsid w:val="00A2228E"/>
    <w:rsid w:val="00A2294A"/>
    <w:rsid w:val="00A236F4"/>
    <w:rsid w:val="00A24601"/>
    <w:rsid w:val="00A24868"/>
    <w:rsid w:val="00A24D6C"/>
    <w:rsid w:val="00A24E91"/>
    <w:rsid w:val="00A259C6"/>
    <w:rsid w:val="00A300C2"/>
    <w:rsid w:val="00A30C42"/>
    <w:rsid w:val="00A31E5C"/>
    <w:rsid w:val="00A32AED"/>
    <w:rsid w:val="00A3589F"/>
    <w:rsid w:val="00A35AFB"/>
    <w:rsid w:val="00A36213"/>
    <w:rsid w:val="00A36916"/>
    <w:rsid w:val="00A36DD1"/>
    <w:rsid w:val="00A41779"/>
    <w:rsid w:val="00A43CA3"/>
    <w:rsid w:val="00A44EF9"/>
    <w:rsid w:val="00A47F5D"/>
    <w:rsid w:val="00A502F3"/>
    <w:rsid w:val="00A52483"/>
    <w:rsid w:val="00A52521"/>
    <w:rsid w:val="00A54195"/>
    <w:rsid w:val="00A5429C"/>
    <w:rsid w:val="00A54352"/>
    <w:rsid w:val="00A54AEE"/>
    <w:rsid w:val="00A54CC2"/>
    <w:rsid w:val="00A5502C"/>
    <w:rsid w:val="00A562E2"/>
    <w:rsid w:val="00A57B3D"/>
    <w:rsid w:val="00A57D8D"/>
    <w:rsid w:val="00A6090A"/>
    <w:rsid w:val="00A62EF1"/>
    <w:rsid w:val="00A645BF"/>
    <w:rsid w:val="00A6464D"/>
    <w:rsid w:val="00A65CF3"/>
    <w:rsid w:val="00A7058B"/>
    <w:rsid w:val="00A7142E"/>
    <w:rsid w:val="00A71947"/>
    <w:rsid w:val="00A71A40"/>
    <w:rsid w:val="00A71CF0"/>
    <w:rsid w:val="00A7241C"/>
    <w:rsid w:val="00A72EB3"/>
    <w:rsid w:val="00A735E5"/>
    <w:rsid w:val="00A744F3"/>
    <w:rsid w:val="00A75984"/>
    <w:rsid w:val="00A77799"/>
    <w:rsid w:val="00A81A0E"/>
    <w:rsid w:val="00A81A3A"/>
    <w:rsid w:val="00A83F9A"/>
    <w:rsid w:val="00A84143"/>
    <w:rsid w:val="00A845AB"/>
    <w:rsid w:val="00A853A8"/>
    <w:rsid w:val="00A8583E"/>
    <w:rsid w:val="00A86D8A"/>
    <w:rsid w:val="00A86EC4"/>
    <w:rsid w:val="00A87701"/>
    <w:rsid w:val="00A90EF6"/>
    <w:rsid w:val="00A91075"/>
    <w:rsid w:val="00A9284E"/>
    <w:rsid w:val="00A93F7E"/>
    <w:rsid w:val="00A94B2F"/>
    <w:rsid w:val="00A94D91"/>
    <w:rsid w:val="00A9541D"/>
    <w:rsid w:val="00A960C7"/>
    <w:rsid w:val="00A97BCA"/>
    <w:rsid w:val="00AA0571"/>
    <w:rsid w:val="00AA0F97"/>
    <w:rsid w:val="00AA13F5"/>
    <w:rsid w:val="00AA443E"/>
    <w:rsid w:val="00AB20C8"/>
    <w:rsid w:val="00AB21A0"/>
    <w:rsid w:val="00AB6492"/>
    <w:rsid w:val="00AB6C3C"/>
    <w:rsid w:val="00AC123F"/>
    <w:rsid w:val="00AC2924"/>
    <w:rsid w:val="00AC3C4D"/>
    <w:rsid w:val="00AC53AA"/>
    <w:rsid w:val="00AC53C7"/>
    <w:rsid w:val="00AC679C"/>
    <w:rsid w:val="00AC7368"/>
    <w:rsid w:val="00AC78C9"/>
    <w:rsid w:val="00AD0160"/>
    <w:rsid w:val="00AD01EF"/>
    <w:rsid w:val="00AD1B70"/>
    <w:rsid w:val="00AD1B7F"/>
    <w:rsid w:val="00AD275F"/>
    <w:rsid w:val="00AD2881"/>
    <w:rsid w:val="00AD2A90"/>
    <w:rsid w:val="00AD3F1A"/>
    <w:rsid w:val="00AD4029"/>
    <w:rsid w:val="00AD43A2"/>
    <w:rsid w:val="00AD46DE"/>
    <w:rsid w:val="00AD7892"/>
    <w:rsid w:val="00AE3B59"/>
    <w:rsid w:val="00AE3FB2"/>
    <w:rsid w:val="00AE55D9"/>
    <w:rsid w:val="00AE5CE4"/>
    <w:rsid w:val="00AE649D"/>
    <w:rsid w:val="00AE7F80"/>
    <w:rsid w:val="00AF2ABB"/>
    <w:rsid w:val="00AF49AB"/>
    <w:rsid w:val="00AF5A50"/>
    <w:rsid w:val="00AF60D3"/>
    <w:rsid w:val="00B01EEC"/>
    <w:rsid w:val="00B02A30"/>
    <w:rsid w:val="00B0364C"/>
    <w:rsid w:val="00B036E0"/>
    <w:rsid w:val="00B03FD2"/>
    <w:rsid w:val="00B041F7"/>
    <w:rsid w:val="00B04259"/>
    <w:rsid w:val="00B04415"/>
    <w:rsid w:val="00B0602F"/>
    <w:rsid w:val="00B136F4"/>
    <w:rsid w:val="00B15686"/>
    <w:rsid w:val="00B17130"/>
    <w:rsid w:val="00B176E0"/>
    <w:rsid w:val="00B20BBF"/>
    <w:rsid w:val="00B20D50"/>
    <w:rsid w:val="00B20E18"/>
    <w:rsid w:val="00B22AD1"/>
    <w:rsid w:val="00B22B9E"/>
    <w:rsid w:val="00B22C87"/>
    <w:rsid w:val="00B22CA9"/>
    <w:rsid w:val="00B23794"/>
    <w:rsid w:val="00B2609F"/>
    <w:rsid w:val="00B31528"/>
    <w:rsid w:val="00B315ED"/>
    <w:rsid w:val="00B33F43"/>
    <w:rsid w:val="00B3499E"/>
    <w:rsid w:val="00B35968"/>
    <w:rsid w:val="00B35A41"/>
    <w:rsid w:val="00B37C1C"/>
    <w:rsid w:val="00B37E5F"/>
    <w:rsid w:val="00B400F2"/>
    <w:rsid w:val="00B40FE4"/>
    <w:rsid w:val="00B41618"/>
    <w:rsid w:val="00B435CE"/>
    <w:rsid w:val="00B43EE9"/>
    <w:rsid w:val="00B445AF"/>
    <w:rsid w:val="00B46156"/>
    <w:rsid w:val="00B477F5"/>
    <w:rsid w:val="00B47E56"/>
    <w:rsid w:val="00B5008B"/>
    <w:rsid w:val="00B506C3"/>
    <w:rsid w:val="00B52374"/>
    <w:rsid w:val="00B53AAF"/>
    <w:rsid w:val="00B5472F"/>
    <w:rsid w:val="00B551DB"/>
    <w:rsid w:val="00B57C2E"/>
    <w:rsid w:val="00B60640"/>
    <w:rsid w:val="00B607AB"/>
    <w:rsid w:val="00B60BB6"/>
    <w:rsid w:val="00B60E5F"/>
    <w:rsid w:val="00B66309"/>
    <w:rsid w:val="00B670CA"/>
    <w:rsid w:val="00B70245"/>
    <w:rsid w:val="00B7104B"/>
    <w:rsid w:val="00B7143B"/>
    <w:rsid w:val="00B714E9"/>
    <w:rsid w:val="00B7155F"/>
    <w:rsid w:val="00B71C52"/>
    <w:rsid w:val="00B71C85"/>
    <w:rsid w:val="00B71C88"/>
    <w:rsid w:val="00B7250F"/>
    <w:rsid w:val="00B72E04"/>
    <w:rsid w:val="00B74ED7"/>
    <w:rsid w:val="00B770D1"/>
    <w:rsid w:val="00B772F8"/>
    <w:rsid w:val="00B8083A"/>
    <w:rsid w:val="00B84678"/>
    <w:rsid w:val="00B8649C"/>
    <w:rsid w:val="00B86D31"/>
    <w:rsid w:val="00B874BE"/>
    <w:rsid w:val="00B9058D"/>
    <w:rsid w:val="00B92509"/>
    <w:rsid w:val="00B95403"/>
    <w:rsid w:val="00B960FE"/>
    <w:rsid w:val="00B977E6"/>
    <w:rsid w:val="00B977FC"/>
    <w:rsid w:val="00B97D7E"/>
    <w:rsid w:val="00BA013A"/>
    <w:rsid w:val="00BA05DE"/>
    <w:rsid w:val="00BA109D"/>
    <w:rsid w:val="00BA1563"/>
    <w:rsid w:val="00BA1E22"/>
    <w:rsid w:val="00BA2882"/>
    <w:rsid w:val="00BA3C00"/>
    <w:rsid w:val="00BA3C8C"/>
    <w:rsid w:val="00BA4DDC"/>
    <w:rsid w:val="00BA58CA"/>
    <w:rsid w:val="00BA591E"/>
    <w:rsid w:val="00BA5C8D"/>
    <w:rsid w:val="00BA61B0"/>
    <w:rsid w:val="00BA77B6"/>
    <w:rsid w:val="00BA7843"/>
    <w:rsid w:val="00BA7B27"/>
    <w:rsid w:val="00BB0526"/>
    <w:rsid w:val="00BB2601"/>
    <w:rsid w:val="00BB3170"/>
    <w:rsid w:val="00BB3979"/>
    <w:rsid w:val="00BB51EC"/>
    <w:rsid w:val="00BB6A4A"/>
    <w:rsid w:val="00BC11DE"/>
    <w:rsid w:val="00BC1E50"/>
    <w:rsid w:val="00BC2F14"/>
    <w:rsid w:val="00BC4121"/>
    <w:rsid w:val="00BC4175"/>
    <w:rsid w:val="00BC440F"/>
    <w:rsid w:val="00BC4581"/>
    <w:rsid w:val="00BC4F4C"/>
    <w:rsid w:val="00BC6004"/>
    <w:rsid w:val="00BD47B9"/>
    <w:rsid w:val="00BD4994"/>
    <w:rsid w:val="00BD4BE9"/>
    <w:rsid w:val="00BD5823"/>
    <w:rsid w:val="00BD641B"/>
    <w:rsid w:val="00BD6DB9"/>
    <w:rsid w:val="00BD7E3A"/>
    <w:rsid w:val="00BE042B"/>
    <w:rsid w:val="00BE0A60"/>
    <w:rsid w:val="00BE1C90"/>
    <w:rsid w:val="00BE2FE9"/>
    <w:rsid w:val="00BE340A"/>
    <w:rsid w:val="00BE382F"/>
    <w:rsid w:val="00BE5277"/>
    <w:rsid w:val="00BE5C71"/>
    <w:rsid w:val="00BE6A90"/>
    <w:rsid w:val="00BF059B"/>
    <w:rsid w:val="00BF076F"/>
    <w:rsid w:val="00BF0AE9"/>
    <w:rsid w:val="00BF0BDF"/>
    <w:rsid w:val="00BF142C"/>
    <w:rsid w:val="00BF1794"/>
    <w:rsid w:val="00BF2A11"/>
    <w:rsid w:val="00BF2F17"/>
    <w:rsid w:val="00BF42D5"/>
    <w:rsid w:val="00BF475D"/>
    <w:rsid w:val="00BF48A6"/>
    <w:rsid w:val="00BF63BC"/>
    <w:rsid w:val="00BF6E5D"/>
    <w:rsid w:val="00C00527"/>
    <w:rsid w:val="00C01068"/>
    <w:rsid w:val="00C022BA"/>
    <w:rsid w:val="00C02701"/>
    <w:rsid w:val="00C04E49"/>
    <w:rsid w:val="00C0609E"/>
    <w:rsid w:val="00C06280"/>
    <w:rsid w:val="00C07F03"/>
    <w:rsid w:val="00C10AB7"/>
    <w:rsid w:val="00C12578"/>
    <w:rsid w:val="00C131C5"/>
    <w:rsid w:val="00C13D23"/>
    <w:rsid w:val="00C14AAC"/>
    <w:rsid w:val="00C14E88"/>
    <w:rsid w:val="00C1706E"/>
    <w:rsid w:val="00C21A89"/>
    <w:rsid w:val="00C23583"/>
    <w:rsid w:val="00C23FDA"/>
    <w:rsid w:val="00C24FFA"/>
    <w:rsid w:val="00C25251"/>
    <w:rsid w:val="00C26F92"/>
    <w:rsid w:val="00C2761D"/>
    <w:rsid w:val="00C27A50"/>
    <w:rsid w:val="00C3272A"/>
    <w:rsid w:val="00C32CDB"/>
    <w:rsid w:val="00C33862"/>
    <w:rsid w:val="00C342E9"/>
    <w:rsid w:val="00C34346"/>
    <w:rsid w:val="00C35F8F"/>
    <w:rsid w:val="00C36229"/>
    <w:rsid w:val="00C40C4A"/>
    <w:rsid w:val="00C41F39"/>
    <w:rsid w:val="00C422A7"/>
    <w:rsid w:val="00C432EC"/>
    <w:rsid w:val="00C4449F"/>
    <w:rsid w:val="00C45B27"/>
    <w:rsid w:val="00C462F9"/>
    <w:rsid w:val="00C469EB"/>
    <w:rsid w:val="00C472B7"/>
    <w:rsid w:val="00C505FB"/>
    <w:rsid w:val="00C50809"/>
    <w:rsid w:val="00C511EF"/>
    <w:rsid w:val="00C52692"/>
    <w:rsid w:val="00C53291"/>
    <w:rsid w:val="00C539F6"/>
    <w:rsid w:val="00C53BC4"/>
    <w:rsid w:val="00C54080"/>
    <w:rsid w:val="00C55178"/>
    <w:rsid w:val="00C555EF"/>
    <w:rsid w:val="00C5562A"/>
    <w:rsid w:val="00C57800"/>
    <w:rsid w:val="00C601AD"/>
    <w:rsid w:val="00C6081E"/>
    <w:rsid w:val="00C65F2A"/>
    <w:rsid w:val="00C66338"/>
    <w:rsid w:val="00C6672B"/>
    <w:rsid w:val="00C668AB"/>
    <w:rsid w:val="00C66A57"/>
    <w:rsid w:val="00C67DA3"/>
    <w:rsid w:val="00C702EC"/>
    <w:rsid w:val="00C7222A"/>
    <w:rsid w:val="00C72A88"/>
    <w:rsid w:val="00C749FA"/>
    <w:rsid w:val="00C75092"/>
    <w:rsid w:val="00C75D2F"/>
    <w:rsid w:val="00C7739A"/>
    <w:rsid w:val="00C77A10"/>
    <w:rsid w:val="00C77B91"/>
    <w:rsid w:val="00C77CE4"/>
    <w:rsid w:val="00C80BAF"/>
    <w:rsid w:val="00C82385"/>
    <w:rsid w:val="00C84FDF"/>
    <w:rsid w:val="00C865D6"/>
    <w:rsid w:val="00C8703D"/>
    <w:rsid w:val="00C90A78"/>
    <w:rsid w:val="00C913E7"/>
    <w:rsid w:val="00C9147A"/>
    <w:rsid w:val="00C93258"/>
    <w:rsid w:val="00C93588"/>
    <w:rsid w:val="00C93736"/>
    <w:rsid w:val="00C952F0"/>
    <w:rsid w:val="00C9667B"/>
    <w:rsid w:val="00C974F7"/>
    <w:rsid w:val="00C9777B"/>
    <w:rsid w:val="00CA161D"/>
    <w:rsid w:val="00CA2222"/>
    <w:rsid w:val="00CA41F8"/>
    <w:rsid w:val="00CA4889"/>
    <w:rsid w:val="00CA4EB7"/>
    <w:rsid w:val="00CA562C"/>
    <w:rsid w:val="00CA633D"/>
    <w:rsid w:val="00CA7861"/>
    <w:rsid w:val="00CB158E"/>
    <w:rsid w:val="00CB225A"/>
    <w:rsid w:val="00CB27C0"/>
    <w:rsid w:val="00CB2D6F"/>
    <w:rsid w:val="00CB5D65"/>
    <w:rsid w:val="00CB5F49"/>
    <w:rsid w:val="00CC09A3"/>
    <w:rsid w:val="00CC1BB1"/>
    <w:rsid w:val="00CC2F4A"/>
    <w:rsid w:val="00CC3E0F"/>
    <w:rsid w:val="00CC4909"/>
    <w:rsid w:val="00CC5005"/>
    <w:rsid w:val="00CC5547"/>
    <w:rsid w:val="00CC5D11"/>
    <w:rsid w:val="00CC6460"/>
    <w:rsid w:val="00CC6D21"/>
    <w:rsid w:val="00CC78F7"/>
    <w:rsid w:val="00CD02B0"/>
    <w:rsid w:val="00CD1AC8"/>
    <w:rsid w:val="00CD3867"/>
    <w:rsid w:val="00CD3AE4"/>
    <w:rsid w:val="00CD4C19"/>
    <w:rsid w:val="00CD4D14"/>
    <w:rsid w:val="00CD67B4"/>
    <w:rsid w:val="00CD7837"/>
    <w:rsid w:val="00CE15AA"/>
    <w:rsid w:val="00CE1ABC"/>
    <w:rsid w:val="00CE200D"/>
    <w:rsid w:val="00CE22DB"/>
    <w:rsid w:val="00CE2B3E"/>
    <w:rsid w:val="00CE32CD"/>
    <w:rsid w:val="00CE4989"/>
    <w:rsid w:val="00CE5134"/>
    <w:rsid w:val="00CF0BEF"/>
    <w:rsid w:val="00CF291B"/>
    <w:rsid w:val="00CF557C"/>
    <w:rsid w:val="00CF58E1"/>
    <w:rsid w:val="00CF63A2"/>
    <w:rsid w:val="00CF69D8"/>
    <w:rsid w:val="00CF7326"/>
    <w:rsid w:val="00CF7FC4"/>
    <w:rsid w:val="00D048D9"/>
    <w:rsid w:val="00D050C9"/>
    <w:rsid w:val="00D07AF8"/>
    <w:rsid w:val="00D10C65"/>
    <w:rsid w:val="00D12FE4"/>
    <w:rsid w:val="00D13C3E"/>
    <w:rsid w:val="00D140C7"/>
    <w:rsid w:val="00D16635"/>
    <w:rsid w:val="00D2091B"/>
    <w:rsid w:val="00D20DE4"/>
    <w:rsid w:val="00D23485"/>
    <w:rsid w:val="00D2516B"/>
    <w:rsid w:val="00D25836"/>
    <w:rsid w:val="00D25A4B"/>
    <w:rsid w:val="00D266A6"/>
    <w:rsid w:val="00D26938"/>
    <w:rsid w:val="00D3001B"/>
    <w:rsid w:val="00D335CB"/>
    <w:rsid w:val="00D350FD"/>
    <w:rsid w:val="00D35233"/>
    <w:rsid w:val="00D35AB7"/>
    <w:rsid w:val="00D3618D"/>
    <w:rsid w:val="00D36B31"/>
    <w:rsid w:val="00D401ED"/>
    <w:rsid w:val="00D404B0"/>
    <w:rsid w:val="00D42D21"/>
    <w:rsid w:val="00D43D08"/>
    <w:rsid w:val="00D44535"/>
    <w:rsid w:val="00D44C36"/>
    <w:rsid w:val="00D4757F"/>
    <w:rsid w:val="00D50214"/>
    <w:rsid w:val="00D5092C"/>
    <w:rsid w:val="00D51AB7"/>
    <w:rsid w:val="00D5381F"/>
    <w:rsid w:val="00D559CC"/>
    <w:rsid w:val="00D55B32"/>
    <w:rsid w:val="00D564AD"/>
    <w:rsid w:val="00D56589"/>
    <w:rsid w:val="00D5741D"/>
    <w:rsid w:val="00D6041F"/>
    <w:rsid w:val="00D6239A"/>
    <w:rsid w:val="00D62CC6"/>
    <w:rsid w:val="00D6490D"/>
    <w:rsid w:val="00D65310"/>
    <w:rsid w:val="00D65F61"/>
    <w:rsid w:val="00D66D6C"/>
    <w:rsid w:val="00D67017"/>
    <w:rsid w:val="00D6715C"/>
    <w:rsid w:val="00D672BB"/>
    <w:rsid w:val="00D67A8A"/>
    <w:rsid w:val="00D7023B"/>
    <w:rsid w:val="00D70D0B"/>
    <w:rsid w:val="00D71F2B"/>
    <w:rsid w:val="00D727EB"/>
    <w:rsid w:val="00D74F88"/>
    <w:rsid w:val="00D751EE"/>
    <w:rsid w:val="00D76A62"/>
    <w:rsid w:val="00D801F0"/>
    <w:rsid w:val="00D8177E"/>
    <w:rsid w:val="00D8180E"/>
    <w:rsid w:val="00D81B35"/>
    <w:rsid w:val="00D81FE2"/>
    <w:rsid w:val="00D82213"/>
    <w:rsid w:val="00D834FF"/>
    <w:rsid w:val="00D852D2"/>
    <w:rsid w:val="00D85F6E"/>
    <w:rsid w:val="00D872D5"/>
    <w:rsid w:val="00D876FE"/>
    <w:rsid w:val="00D904F4"/>
    <w:rsid w:val="00D90E36"/>
    <w:rsid w:val="00D952CB"/>
    <w:rsid w:val="00D965FE"/>
    <w:rsid w:val="00D96FA0"/>
    <w:rsid w:val="00D97A86"/>
    <w:rsid w:val="00DA100D"/>
    <w:rsid w:val="00DA19F5"/>
    <w:rsid w:val="00DA3195"/>
    <w:rsid w:val="00DA31CC"/>
    <w:rsid w:val="00DA37A4"/>
    <w:rsid w:val="00DA492D"/>
    <w:rsid w:val="00DA680D"/>
    <w:rsid w:val="00DA7AE9"/>
    <w:rsid w:val="00DB34CE"/>
    <w:rsid w:val="00DB4884"/>
    <w:rsid w:val="00DB513E"/>
    <w:rsid w:val="00DB55BE"/>
    <w:rsid w:val="00DB56B1"/>
    <w:rsid w:val="00DB6AB0"/>
    <w:rsid w:val="00DB6EA6"/>
    <w:rsid w:val="00DB73D8"/>
    <w:rsid w:val="00DB7831"/>
    <w:rsid w:val="00DB7EC2"/>
    <w:rsid w:val="00DC0A04"/>
    <w:rsid w:val="00DC130E"/>
    <w:rsid w:val="00DC3452"/>
    <w:rsid w:val="00DC542C"/>
    <w:rsid w:val="00DC6936"/>
    <w:rsid w:val="00DC6E5E"/>
    <w:rsid w:val="00DD26BA"/>
    <w:rsid w:val="00DD2C13"/>
    <w:rsid w:val="00DD2CB7"/>
    <w:rsid w:val="00DD34BB"/>
    <w:rsid w:val="00DD35CD"/>
    <w:rsid w:val="00DD5EB9"/>
    <w:rsid w:val="00DD5F2A"/>
    <w:rsid w:val="00DD721B"/>
    <w:rsid w:val="00DE0769"/>
    <w:rsid w:val="00DE11C3"/>
    <w:rsid w:val="00DE157A"/>
    <w:rsid w:val="00DE1D99"/>
    <w:rsid w:val="00DE2007"/>
    <w:rsid w:val="00DE3635"/>
    <w:rsid w:val="00DE38B3"/>
    <w:rsid w:val="00DE6CBA"/>
    <w:rsid w:val="00DE7A3C"/>
    <w:rsid w:val="00DE7D8C"/>
    <w:rsid w:val="00DF0137"/>
    <w:rsid w:val="00DF0D33"/>
    <w:rsid w:val="00DF20D5"/>
    <w:rsid w:val="00DF2626"/>
    <w:rsid w:val="00DF3B97"/>
    <w:rsid w:val="00DF59F5"/>
    <w:rsid w:val="00DF6E45"/>
    <w:rsid w:val="00DF7889"/>
    <w:rsid w:val="00E0055D"/>
    <w:rsid w:val="00E0156C"/>
    <w:rsid w:val="00E03CAF"/>
    <w:rsid w:val="00E04431"/>
    <w:rsid w:val="00E06AD0"/>
    <w:rsid w:val="00E07A58"/>
    <w:rsid w:val="00E107E3"/>
    <w:rsid w:val="00E10EF3"/>
    <w:rsid w:val="00E11D4E"/>
    <w:rsid w:val="00E1233C"/>
    <w:rsid w:val="00E12365"/>
    <w:rsid w:val="00E1255D"/>
    <w:rsid w:val="00E143C0"/>
    <w:rsid w:val="00E14731"/>
    <w:rsid w:val="00E14B3A"/>
    <w:rsid w:val="00E16068"/>
    <w:rsid w:val="00E17FEC"/>
    <w:rsid w:val="00E21C36"/>
    <w:rsid w:val="00E21D9F"/>
    <w:rsid w:val="00E22059"/>
    <w:rsid w:val="00E22080"/>
    <w:rsid w:val="00E22212"/>
    <w:rsid w:val="00E2264B"/>
    <w:rsid w:val="00E238D5"/>
    <w:rsid w:val="00E243E9"/>
    <w:rsid w:val="00E2485C"/>
    <w:rsid w:val="00E2738F"/>
    <w:rsid w:val="00E27712"/>
    <w:rsid w:val="00E30921"/>
    <w:rsid w:val="00E32191"/>
    <w:rsid w:val="00E32A93"/>
    <w:rsid w:val="00E34F94"/>
    <w:rsid w:val="00E36A13"/>
    <w:rsid w:val="00E37DA8"/>
    <w:rsid w:val="00E42D33"/>
    <w:rsid w:val="00E43AE2"/>
    <w:rsid w:val="00E444BA"/>
    <w:rsid w:val="00E44797"/>
    <w:rsid w:val="00E447A6"/>
    <w:rsid w:val="00E44C7F"/>
    <w:rsid w:val="00E45234"/>
    <w:rsid w:val="00E475B7"/>
    <w:rsid w:val="00E51234"/>
    <w:rsid w:val="00E51C29"/>
    <w:rsid w:val="00E560C4"/>
    <w:rsid w:val="00E60FF2"/>
    <w:rsid w:val="00E61606"/>
    <w:rsid w:val="00E65D8C"/>
    <w:rsid w:val="00E668FA"/>
    <w:rsid w:val="00E67B05"/>
    <w:rsid w:val="00E714D1"/>
    <w:rsid w:val="00E71522"/>
    <w:rsid w:val="00E72932"/>
    <w:rsid w:val="00E72B8E"/>
    <w:rsid w:val="00E72D9C"/>
    <w:rsid w:val="00E7496D"/>
    <w:rsid w:val="00E76188"/>
    <w:rsid w:val="00E76F73"/>
    <w:rsid w:val="00E76FE3"/>
    <w:rsid w:val="00E77BE8"/>
    <w:rsid w:val="00E77E80"/>
    <w:rsid w:val="00E80458"/>
    <w:rsid w:val="00E80552"/>
    <w:rsid w:val="00E81821"/>
    <w:rsid w:val="00E8232A"/>
    <w:rsid w:val="00E82E0C"/>
    <w:rsid w:val="00E83081"/>
    <w:rsid w:val="00E832CC"/>
    <w:rsid w:val="00E83B1D"/>
    <w:rsid w:val="00E844DA"/>
    <w:rsid w:val="00E85EE6"/>
    <w:rsid w:val="00E86A8F"/>
    <w:rsid w:val="00E87363"/>
    <w:rsid w:val="00E87512"/>
    <w:rsid w:val="00E90A7C"/>
    <w:rsid w:val="00E928B1"/>
    <w:rsid w:val="00E93293"/>
    <w:rsid w:val="00E9334E"/>
    <w:rsid w:val="00E949F9"/>
    <w:rsid w:val="00E94FE4"/>
    <w:rsid w:val="00E955F5"/>
    <w:rsid w:val="00E95744"/>
    <w:rsid w:val="00E97A08"/>
    <w:rsid w:val="00E97A35"/>
    <w:rsid w:val="00EA0138"/>
    <w:rsid w:val="00EA467B"/>
    <w:rsid w:val="00EA4ED9"/>
    <w:rsid w:val="00EA68C9"/>
    <w:rsid w:val="00EB0AAC"/>
    <w:rsid w:val="00EB24BF"/>
    <w:rsid w:val="00EB357F"/>
    <w:rsid w:val="00EB4D64"/>
    <w:rsid w:val="00EB5B3D"/>
    <w:rsid w:val="00EB6FA9"/>
    <w:rsid w:val="00EB6FC1"/>
    <w:rsid w:val="00EC2F61"/>
    <w:rsid w:val="00EC538A"/>
    <w:rsid w:val="00EC56CD"/>
    <w:rsid w:val="00EC5CF7"/>
    <w:rsid w:val="00EC74E3"/>
    <w:rsid w:val="00ED0623"/>
    <w:rsid w:val="00ED0C99"/>
    <w:rsid w:val="00ED33EA"/>
    <w:rsid w:val="00ED3B89"/>
    <w:rsid w:val="00ED3D73"/>
    <w:rsid w:val="00ED4473"/>
    <w:rsid w:val="00ED452D"/>
    <w:rsid w:val="00ED4846"/>
    <w:rsid w:val="00ED5675"/>
    <w:rsid w:val="00ED5A71"/>
    <w:rsid w:val="00ED7166"/>
    <w:rsid w:val="00ED76B7"/>
    <w:rsid w:val="00ED7E1C"/>
    <w:rsid w:val="00EE1767"/>
    <w:rsid w:val="00EE33CB"/>
    <w:rsid w:val="00EE37C2"/>
    <w:rsid w:val="00EE3D48"/>
    <w:rsid w:val="00EE3F1D"/>
    <w:rsid w:val="00EE52D5"/>
    <w:rsid w:val="00EF34D9"/>
    <w:rsid w:val="00EF492F"/>
    <w:rsid w:val="00EF504E"/>
    <w:rsid w:val="00EF5ADB"/>
    <w:rsid w:val="00F0319C"/>
    <w:rsid w:val="00F036EE"/>
    <w:rsid w:val="00F03A71"/>
    <w:rsid w:val="00F045BC"/>
    <w:rsid w:val="00F04A66"/>
    <w:rsid w:val="00F06025"/>
    <w:rsid w:val="00F07C84"/>
    <w:rsid w:val="00F10E5B"/>
    <w:rsid w:val="00F11344"/>
    <w:rsid w:val="00F114E2"/>
    <w:rsid w:val="00F12302"/>
    <w:rsid w:val="00F128D9"/>
    <w:rsid w:val="00F15143"/>
    <w:rsid w:val="00F17B92"/>
    <w:rsid w:val="00F17DC1"/>
    <w:rsid w:val="00F202FA"/>
    <w:rsid w:val="00F2104A"/>
    <w:rsid w:val="00F2107E"/>
    <w:rsid w:val="00F21D92"/>
    <w:rsid w:val="00F223B5"/>
    <w:rsid w:val="00F22752"/>
    <w:rsid w:val="00F22951"/>
    <w:rsid w:val="00F2399A"/>
    <w:rsid w:val="00F249C7"/>
    <w:rsid w:val="00F27136"/>
    <w:rsid w:val="00F276B0"/>
    <w:rsid w:val="00F27F18"/>
    <w:rsid w:val="00F31174"/>
    <w:rsid w:val="00F313EA"/>
    <w:rsid w:val="00F3220D"/>
    <w:rsid w:val="00F32683"/>
    <w:rsid w:val="00F357DB"/>
    <w:rsid w:val="00F378DB"/>
    <w:rsid w:val="00F3799E"/>
    <w:rsid w:val="00F37D76"/>
    <w:rsid w:val="00F403DB"/>
    <w:rsid w:val="00F40805"/>
    <w:rsid w:val="00F40D9F"/>
    <w:rsid w:val="00F41034"/>
    <w:rsid w:val="00F413C9"/>
    <w:rsid w:val="00F422BE"/>
    <w:rsid w:val="00F427EF"/>
    <w:rsid w:val="00F43839"/>
    <w:rsid w:val="00F454A9"/>
    <w:rsid w:val="00F4707D"/>
    <w:rsid w:val="00F4738C"/>
    <w:rsid w:val="00F508E6"/>
    <w:rsid w:val="00F50A5F"/>
    <w:rsid w:val="00F519BC"/>
    <w:rsid w:val="00F51D09"/>
    <w:rsid w:val="00F530A1"/>
    <w:rsid w:val="00F53ECD"/>
    <w:rsid w:val="00F5646B"/>
    <w:rsid w:val="00F57CBA"/>
    <w:rsid w:val="00F614B5"/>
    <w:rsid w:val="00F629F2"/>
    <w:rsid w:val="00F6448B"/>
    <w:rsid w:val="00F66BDD"/>
    <w:rsid w:val="00F66F86"/>
    <w:rsid w:val="00F70030"/>
    <w:rsid w:val="00F728AB"/>
    <w:rsid w:val="00F739B1"/>
    <w:rsid w:val="00F758EB"/>
    <w:rsid w:val="00F7695B"/>
    <w:rsid w:val="00F771D5"/>
    <w:rsid w:val="00F77869"/>
    <w:rsid w:val="00F81625"/>
    <w:rsid w:val="00F81672"/>
    <w:rsid w:val="00F81E42"/>
    <w:rsid w:val="00F83770"/>
    <w:rsid w:val="00F8382D"/>
    <w:rsid w:val="00F85613"/>
    <w:rsid w:val="00F9014A"/>
    <w:rsid w:val="00F920FD"/>
    <w:rsid w:val="00F922FC"/>
    <w:rsid w:val="00F9319E"/>
    <w:rsid w:val="00F94C41"/>
    <w:rsid w:val="00F94CC8"/>
    <w:rsid w:val="00F957E9"/>
    <w:rsid w:val="00F95AA0"/>
    <w:rsid w:val="00F965D7"/>
    <w:rsid w:val="00F97BD5"/>
    <w:rsid w:val="00FA114E"/>
    <w:rsid w:val="00FA1565"/>
    <w:rsid w:val="00FA1A33"/>
    <w:rsid w:val="00FA2FB9"/>
    <w:rsid w:val="00FA37A3"/>
    <w:rsid w:val="00FA3B92"/>
    <w:rsid w:val="00FA6196"/>
    <w:rsid w:val="00FA7945"/>
    <w:rsid w:val="00FB090F"/>
    <w:rsid w:val="00FB1E5C"/>
    <w:rsid w:val="00FB3188"/>
    <w:rsid w:val="00FB3C0A"/>
    <w:rsid w:val="00FB4F0C"/>
    <w:rsid w:val="00FB4FFB"/>
    <w:rsid w:val="00FB5A8F"/>
    <w:rsid w:val="00FB5F7E"/>
    <w:rsid w:val="00FC00BD"/>
    <w:rsid w:val="00FC03F9"/>
    <w:rsid w:val="00FC1035"/>
    <w:rsid w:val="00FC1339"/>
    <w:rsid w:val="00FC1FDE"/>
    <w:rsid w:val="00FC2EF7"/>
    <w:rsid w:val="00FC2FE4"/>
    <w:rsid w:val="00FC400D"/>
    <w:rsid w:val="00FC4430"/>
    <w:rsid w:val="00FC6EB2"/>
    <w:rsid w:val="00FC7144"/>
    <w:rsid w:val="00FC738F"/>
    <w:rsid w:val="00FC73D1"/>
    <w:rsid w:val="00FC775F"/>
    <w:rsid w:val="00FC7F32"/>
    <w:rsid w:val="00FD1400"/>
    <w:rsid w:val="00FD4619"/>
    <w:rsid w:val="00FD54AA"/>
    <w:rsid w:val="00FD66DF"/>
    <w:rsid w:val="00FD68E3"/>
    <w:rsid w:val="00FE0C3C"/>
    <w:rsid w:val="00FE199B"/>
    <w:rsid w:val="00FE2CB3"/>
    <w:rsid w:val="00FE2D32"/>
    <w:rsid w:val="00FE2DAB"/>
    <w:rsid w:val="00FE34CD"/>
    <w:rsid w:val="00FE4F7D"/>
    <w:rsid w:val="00FE5BB6"/>
    <w:rsid w:val="00FE5FBE"/>
    <w:rsid w:val="00FE6137"/>
    <w:rsid w:val="00FE6777"/>
    <w:rsid w:val="00FE6865"/>
    <w:rsid w:val="00FE6E65"/>
    <w:rsid w:val="00FF1AC1"/>
    <w:rsid w:val="00FF2828"/>
    <w:rsid w:val="00FF370A"/>
    <w:rsid w:val="00FF576B"/>
    <w:rsid w:val="00FF619B"/>
    <w:rsid w:val="00FF67A0"/>
    <w:rsid w:val="00FF7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CF2DA"/>
  <w15:docId w15:val="{739505C1-2549-4283-821C-FDC88A79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1"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semiHidden/>
    <w:qFormat/>
    <w:rsid w:val="00C342E9"/>
    <w:pPr>
      <w:spacing w:after="240" w:line="280" w:lineRule="atLeast"/>
    </w:pPr>
    <w:rPr>
      <w:sz w:val="22"/>
      <w:szCs w:val="24"/>
    </w:rPr>
  </w:style>
  <w:style w:type="paragraph" w:styleId="Rubrik1">
    <w:name w:val="heading 1"/>
    <w:basedOn w:val="Normal"/>
    <w:next w:val="Brdtext"/>
    <w:link w:val="Rubrik1Char"/>
    <w:uiPriority w:val="9"/>
    <w:qFormat/>
    <w:rsid w:val="0086421F"/>
    <w:pPr>
      <w:keepNext/>
      <w:spacing w:line="360" w:lineRule="exact"/>
      <w:outlineLvl w:val="0"/>
    </w:pPr>
    <w:rPr>
      <w:rFonts w:ascii="Arial" w:hAnsi="Arial" w:cs="Arial"/>
      <w:b/>
      <w:bCs/>
      <w:kern w:val="32"/>
      <w:sz w:val="28"/>
      <w:szCs w:val="32"/>
    </w:rPr>
  </w:style>
  <w:style w:type="paragraph" w:styleId="Rubrik2">
    <w:name w:val="heading 2"/>
    <w:basedOn w:val="Normal"/>
    <w:next w:val="Brdtext"/>
    <w:link w:val="Rubrik2Char"/>
    <w:uiPriority w:val="9"/>
    <w:qFormat/>
    <w:rsid w:val="0086421F"/>
    <w:pPr>
      <w:keepNext/>
      <w:spacing w:after="0"/>
      <w:outlineLvl w:val="1"/>
    </w:pPr>
    <w:rPr>
      <w:rFonts w:ascii="Arial" w:hAnsi="Arial" w:cs="Arial"/>
      <w:b/>
      <w:bCs/>
      <w:iCs/>
      <w:szCs w:val="28"/>
    </w:rPr>
  </w:style>
  <w:style w:type="paragraph" w:styleId="Rubrik3">
    <w:name w:val="heading 3"/>
    <w:basedOn w:val="Normal"/>
    <w:next w:val="Brdtext"/>
    <w:link w:val="Rubrik3Char"/>
    <w:uiPriority w:val="9"/>
    <w:qFormat/>
    <w:rsid w:val="0086421F"/>
    <w:pPr>
      <w:keepNext/>
      <w:spacing w:after="0"/>
      <w:outlineLvl w:val="2"/>
    </w:pPr>
    <w:rPr>
      <w:rFonts w:ascii="Arial" w:hAnsi="Arial" w:cs="Arial"/>
      <w:bCs/>
      <w:sz w:val="21"/>
      <w:szCs w:val="26"/>
    </w:rPr>
  </w:style>
  <w:style w:type="paragraph" w:styleId="Rubrik4">
    <w:name w:val="heading 4"/>
    <w:basedOn w:val="Normal"/>
    <w:next w:val="Brdtext"/>
    <w:link w:val="Rubrik4Char"/>
    <w:unhideWhenUsed/>
    <w:qFormat/>
    <w:rsid w:val="0086421F"/>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qFormat/>
    <w:rsid w:val="0086421F"/>
    <w:pPr>
      <w:keepNext/>
      <w:keepLines/>
      <w:spacing w:before="200"/>
      <w:outlineLvl w:val="4"/>
    </w:pPr>
    <w:rPr>
      <w:rFonts w:asciiTheme="majorHAnsi" w:eastAsiaTheme="majorEastAsia" w:hAnsiTheme="majorHAnsi" w:cstheme="majorBidi"/>
      <w:color w:val="0D2635" w:themeColor="accent1" w:themeShade="7F"/>
    </w:rPr>
  </w:style>
  <w:style w:type="paragraph" w:styleId="Rubrik6">
    <w:name w:val="heading 6"/>
    <w:basedOn w:val="Normal"/>
    <w:next w:val="Normal"/>
    <w:link w:val="Rubrik6Char"/>
    <w:qFormat/>
    <w:rsid w:val="0086421F"/>
    <w:pPr>
      <w:keepNext/>
      <w:keepLines/>
      <w:spacing w:before="200"/>
      <w:outlineLvl w:val="5"/>
    </w:pPr>
    <w:rPr>
      <w:rFonts w:asciiTheme="majorHAnsi" w:eastAsiaTheme="majorEastAsia" w:hAnsiTheme="majorHAnsi" w:cstheme="majorBidi"/>
      <w:i/>
      <w:iCs/>
      <w:color w:val="0D2635" w:themeColor="accent1" w:themeShade="7F"/>
    </w:rPr>
  </w:style>
  <w:style w:type="paragraph" w:styleId="Rubrik7">
    <w:name w:val="heading 7"/>
    <w:basedOn w:val="Normal"/>
    <w:next w:val="Normal"/>
    <w:link w:val="Rubrik7Char"/>
    <w:qFormat/>
    <w:rsid w:val="0086421F"/>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qFormat/>
    <w:rsid w:val="008642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8642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86421F"/>
  </w:style>
  <w:style w:type="character" w:customStyle="1" w:styleId="BrdtextChar">
    <w:name w:val="Brödtext Char"/>
    <w:basedOn w:val="Standardstycketeckensnitt"/>
    <w:link w:val="Brdtext"/>
    <w:uiPriority w:val="9"/>
    <w:rsid w:val="0086421F"/>
    <w:rPr>
      <w:sz w:val="22"/>
      <w:szCs w:val="24"/>
    </w:rPr>
  </w:style>
  <w:style w:type="character" w:customStyle="1" w:styleId="Rubrik1Char">
    <w:name w:val="Rubrik 1 Char"/>
    <w:basedOn w:val="Standardstycketeckensnitt"/>
    <w:link w:val="Rubrik1"/>
    <w:uiPriority w:val="9"/>
    <w:rsid w:val="001D7131"/>
    <w:rPr>
      <w:rFonts w:ascii="Arial" w:hAnsi="Arial" w:cs="Arial"/>
      <w:b/>
      <w:bCs/>
      <w:kern w:val="32"/>
      <w:sz w:val="28"/>
      <w:szCs w:val="32"/>
    </w:rPr>
  </w:style>
  <w:style w:type="character" w:customStyle="1" w:styleId="Rubrik4Char">
    <w:name w:val="Rubrik 4 Char"/>
    <w:basedOn w:val="Standardstycketeckensnitt"/>
    <w:link w:val="Rubrik4"/>
    <w:uiPriority w:val="4"/>
    <w:rsid w:val="0086421F"/>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86421F"/>
    <w:rPr>
      <w:rFonts w:asciiTheme="majorHAnsi" w:eastAsiaTheme="majorEastAsia" w:hAnsiTheme="majorHAnsi" w:cstheme="majorBidi"/>
      <w:color w:val="0D2635" w:themeColor="accent1" w:themeShade="7F"/>
      <w:sz w:val="22"/>
      <w:szCs w:val="24"/>
    </w:rPr>
  </w:style>
  <w:style w:type="character" w:customStyle="1" w:styleId="Rubrik6Char">
    <w:name w:val="Rubrik 6 Char"/>
    <w:basedOn w:val="Standardstycketeckensnitt"/>
    <w:link w:val="Rubrik6"/>
    <w:semiHidden/>
    <w:rsid w:val="0086421F"/>
    <w:rPr>
      <w:rFonts w:asciiTheme="majorHAnsi" w:eastAsiaTheme="majorEastAsia" w:hAnsiTheme="majorHAnsi" w:cstheme="majorBidi"/>
      <w:i/>
      <w:iCs/>
      <w:color w:val="0D2635" w:themeColor="accent1" w:themeShade="7F"/>
      <w:sz w:val="22"/>
      <w:szCs w:val="24"/>
    </w:rPr>
  </w:style>
  <w:style w:type="character" w:customStyle="1" w:styleId="Rubrik7Char">
    <w:name w:val="Rubrik 7 Char"/>
    <w:basedOn w:val="Standardstycketeckensnitt"/>
    <w:link w:val="Rubrik7"/>
    <w:semiHidden/>
    <w:rsid w:val="0086421F"/>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86421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421F"/>
    <w:rPr>
      <w:rFonts w:asciiTheme="majorHAnsi" w:eastAsiaTheme="majorEastAsia" w:hAnsiTheme="majorHAnsi" w:cstheme="majorBidi"/>
      <w:i/>
      <w:iCs/>
      <w:color w:val="404040" w:themeColor="text1" w:themeTint="BF"/>
    </w:rPr>
  </w:style>
  <w:style w:type="paragraph" w:styleId="Sidhuvud">
    <w:name w:val="header"/>
    <w:basedOn w:val="Normal"/>
    <w:link w:val="SidhuvudChar"/>
    <w:rsid w:val="0086421F"/>
    <w:pPr>
      <w:tabs>
        <w:tab w:val="center" w:pos="4536"/>
        <w:tab w:val="right" w:pos="9072"/>
      </w:tabs>
      <w:spacing w:after="0"/>
    </w:pPr>
  </w:style>
  <w:style w:type="character" w:customStyle="1" w:styleId="SidhuvudChar">
    <w:name w:val="Sidhuvud Char"/>
    <w:basedOn w:val="Standardstycketeckensnitt"/>
    <w:link w:val="Sidhuvud"/>
    <w:uiPriority w:val="5"/>
    <w:semiHidden/>
    <w:rsid w:val="0086421F"/>
    <w:rPr>
      <w:sz w:val="22"/>
      <w:szCs w:val="24"/>
    </w:rPr>
  </w:style>
  <w:style w:type="paragraph" w:styleId="Sidfot">
    <w:name w:val="footer"/>
    <w:basedOn w:val="Normal"/>
    <w:link w:val="SidfotChar"/>
    <w:rsid w:val="0086421F"/>
    <w:pPr>
      <w:tabs>
        <w:tab w:val="center" w:pos="4536"/>
        <w:tab w:val="right" w:pos="9072"/>
      </w:tabs>
      <w:spacing w:after="0" w:line="200" w:lineRule="atLeast"/>
    </w:pPr>
    <w:rPr>
      <w:rFonts w:ascii="Arial" w:hAnsi="Arial"/>
      <w:sz w:val="14"/>
    </w:rPr>
  </w:style>
  <w:style w:type="character" w:customStyle="1" w:styleId="SidfotChar">
    <w:name w:val="Sidfot Char"/>
    <w:basedOn w:val="Standardstycketeckensnitt"/>
    <w:link w:val="Sidfot"/>
    <w:semiHidden/>
    <w:rsid w:val="0086421F"/>
    <w:rPr>
      <w:rFonts w:ascii="Arial" w:hAnsi="Arial"/>
      <w:sz w:val="14"/>
      <w:szCs w:val="24"/>
    </w:rPr>
  </w:style>
  <w:style w:type="paragraph" w:customStyle="1" w:styleId="Ledord">
    <w:name w:val="Ledord"/>
    <w:basedOn w:val="Normal"/>
    <w:semiHidden/>
    <w:rsid w:val="0086421F"/>
    <w:pPr>
      <w:spacing w:line="180" w:lineRule="exact"/>
    </w:pPr>
    <w:rPr>
      <w:rFonts w:ascii="Arial" w:hAnsi="Arial"/>
      <w:sz w:val="14"/>
    </w:rPr>
  </w:style>
  <w:style w:type="paragraph" w:customStyle="1" w:styleId="Dokumentfakta">
    <w:name w:val="Dokumentfakta"/>
    <w:basedOn w:val="Normal"/>
    <w:semiHidden/>
    <w:rsid w:val="0086421F"/>
    <w:pPr>
      <w:spacing w:line="220" w:lineRule="exact"/>
    </w:pPr>
    <w:rPr>
      <w:rFonts w:ascii="Arial" w:hAnsi="Arial"/>
      <w:sz w:val="18"/>
    </w:rPr>
  </w:style>
  <w:style w:type="character" w:styleId="Sidnummer">
    <w:name w:val="page number"/>
    <w:basedOn w:val="Standardstycketeckensnitt"/>
    <w:rsid w:val="0086421F"/>
    <w:rPr>
      <w:lang w:val="en-GB"/>
    </w:rPr>
  </w:style>
  <w:style w:type="paragraph" w:customStyle="1" w:styleId="Dokumenthuvudord">
    <w:name w:val="Dokumenthuvudord"/>
    <w:basedOn w:val="Sidhuvud"/>
    <w:next w:val="Normal"/>
    <w:semiHidden/>
    <w:rsid w:val="0086421F"/>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86421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86421F"/>
    <w:rPr>
      <w:rFonts w:ascii="Tahoma" w:hAnsi="Tahoma" w:cs="Tahoma"/>
      <w:sz w:val="16"/>
      <w:szCs w:val="16"/>
    </w:rPr>
  </w:style>
  <w:style w:type="paragraph" w:customStyle="1" w:styleId="Punktlista-">
    <w:name w:val="Punktlista -"/>
    <w:basedOn w:val="Normal"/>
    <w:semiHidden/>
    <w:rsid w:val="0086421F"/>
    <w:pPr>
      <w:spacing w:line="300" w:lineRule="exact"/>
    </w:pPr>
  </w:style>
  <w:style w:type="character" w:styleId="Hyperlnk">
    <w:name w:val="Hyperlink"/>
    <w:basedOn w:val="Standardstycketeckensnitt"/>
    <w:uiPriority w:val="99"/>
    <w:rsid w:val="0086421F"/>
    <w:rPr>
      <w:color w:val="0000FF"/>
      <w:u w:val="single"/>
    </w:rPr>
  </w:style>
  <w:style w:type="paragraph" w:customStyle="1" w:styleId="Hermesmeddelande">
    <w:name w:val="Hermesmeddelande"/>
    <w:basedOn w:val="Normal"/>
    <w:next w:val="Normal"/>
    <w:semiHidden/>
    <w:rsid w:val="0086421F"/>
    <w:pPr>
      <w:spacing w:before="700" w:after="180" w:line="600" w:lineRule="exact"/>
    </w:pPr>
    <w:rPr>
      <w:rFonts w:ascii="Arial" w:hAnsi="Arial"/>
      <w:b/>
      <w:sz w:val="48"/>
    </w:rPr>
  </w:style>
  <w:style w:type="paragraph" w:customStyle="1" w:styleId="Bildtext">
    <w:name w:val="Bildtext"/>
    <w:basedOn w:val="Normal"/>
    <w:uiPriority w:val="19"/>
    <w:semiHidden/>
    <w:qFormat/>
    <w:rsid w:val="0086421F"/>
    <w:pPr>
      <w:spacing w:after="0" w:line="200" w:lineRule="exact"/>
    </w:pPr>
    <w:rPr>
      <w:rFonts w:ascii="Arial" w:hAnsi="Arial"/>
      <w:i/>
      <w:sz w:val="16"/>
    </w:rPr>
  </w:style>
  <w:style w:type="paragraph" w:customStyle="1" w:styleId="Adressuppgifter">
    <w:name w:val="Adressuppgifter"/>
    <w:basedOn w:val="Normal"/>
    <w:semiHidden/>
    <w:rsid w:val="0086421F"/>
  </w:style>
  <w:style w:type="paragraph" w:customStyle="1" w:styleId="NumreradRubrik1">
    <w:name w:val="Numrerad Rubrik 1"/>
    <w:basedOn w:val="Rubrik1"/>
    <w:next w:val="Brdtext"/>
    <w:uiPriority w:val="5"/>
    <w:qFormat/>
    <w:rsid w:val="0086421F"/>
    <w:pPr>
      <w:numPr>
        <w:numId w:val="1"/>
      </w:numPr>
    </w:pPr>
  </w:style>
  <w:style w:type="paragraph" w:customStyle="1" w:styleId="NumreradRubrik2">
    <w:name w:val="Numrerad Rubrik 2"/>
    <w:basedOn w:val="Rubrik2"/>
    <w:next w:val="Brdtext"/>
    <w:uiPriority w:val="6"/>
    <w:qFormat/>
    <w:rsid w:val="0086421F"/>
    <w:pPr>
      <w:numPr>
        <w:ilvl w:val="1"/>
        <w:numId w:val="1"/>
      </w:numPr>
    </w:pPr>
  </w:style>
  <w:style w:type="paragraph" w:customStyle="1" w:styleId="NumreradRubrik3">
    <w:name w:val="Numrerad Rubrik 3"/>
    <w:basedOn w:val="Rubrik3"/>
    <w:next w:val="Brdtext"/>
    <w:uiPriority w:val="7"/>
    <w:qFormat/>
    <w:rsid w:val="0086421F"/>
    <w:pPr>
      <w:numPr>
        <w:ilvl w:val="2"/>
        <w:numId w:val="1"/>
      </w:numPr>
    </w:pPr>
  </w:style>
  <w:style w:type="paragraph" w:styleId="Adress-brev">
    <w:name w:val="envelope address"/>
    <w:basedOn w:val="Normal"/>
    <w:semiHidden/>
    <w:rsid w:val="0086421F"/>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86421F"/>
    <w:pPr>
      <w:spacing w:line="240" w:lineRule="auto"/>
    </w:pPr>
  </w:style>
  <w:style w:type="character" w:customStyle="1" w:styleId="AnteckningsrubrikChar">
    <w:name w:val="Anteckningsrubrik Char"/>
    <w:basedOn w:val="Standardstycketeckensnitt"/>
    <w:link w:val="Anteckningsrubrik"/>
    <w:semiHidden/>
    <w:rsid w:val="0086421F"/>
    <w:rPr>
      <w:sz w:val="22"/>
      <w:szCs w:val="24"/>
    </w:rPr>
  </w:style>
  <w:style w:type="character" w:styleId="AnvndHyperlnk">
    <w:name w:val="FollowedHyperlink"/>
    <w:basedOn w:val="Standardstycketeckensnitt"/>
    <w:rsid w:val="0086421F"/>
    <w:rPr>
      <w:color w:val="954F72" w:themeColor="followedHyperlink"/>
      <w:u w:val="single"/>
    </w:rPr>
  </w:style>
  <w:style w:type="paragraph" w:styleId="Avslutandetext">
    <w:name w:val="Closing"/>
    <w:basedOn w:val="Normal"/>
    <w:link w:val="AvslutandetextChar"/>
    <w:semiHidden/>
    <w:rsid w:val="0086421F"/>
    <w:pPr>
      <w:spacing w:line="240" w:lineRule="auto"/>
      <w:ind w:left="4252"/>
    </w:pPr>
  </w:style>
  <w:style w:type="character" w:customStyle="1" w:styleId="AvslutandetextChar">
    <w:name w:val="Avslutande text Char"/>
    <w:basedOn w:val="Standardstycketeckensnitt"/>
    <w:link w:val="Avslutandetext"/>
    <w:semiHidden/>
    <w:rsid w:val="0086421F"/>
    <w:rPr>
      <w:sz w:val="22"/>
      <w:szCs w:val="24"/>
    </w:rPr>
  </w:style>
  <w:style w:type="paragraph" w:styleId="Avsndaradress-brev">
    <w:name w:val="envelope return"/>
    <w:basedOn w:val="Normal"/>
    <w:semiHidden/>
    <w:rsid w:val="0086421F"/>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86421F"/>
    <w:pPr>
      <w:spacing w:after="200" w:line="240" w:lineRule="auto"/>
    </w:pPr>
    <w:rPr>
      <w:b/>
      <w:bCs/>
      <w:color w:val="1B4E6B" w:themeColor="accent1"/>
      <w:sz w:val="18"/>
      <w:szCs w:val="18"/>
    </w:rPr>
  </w:style>
  <w:style w:type="character" w:styleId="Betoning">
    <w:name w:val="Emphasis"/>
    <w:basedOn w:val="Standardstycketeckensnitt"/>
    <w:semiHidden/>
    <w:rsid w:val="0086421F"/>
    <w:rPr>
      <w:i/>
      <w:iCs/>
    </w:rPr>
  </w:style>
  <w:style w:type="character" w:styleId="Bokenstitel">
    <w:name w:val="Book Title"/>
    <w:basedOn w:val="Standardstycketeckensnitt"/>
    <w:uiPriority w:val="33"/>
    <w:semiHidden/>
    <w:rsid w:val="0086421F"/>
    <w:rPr>
      <w:b/>
      <w:bCs/>
      <w:smallCaps/>
      <w:spacing w:val="5"/>
    </w:rPr>
  </w:style>
  <w:style w:type="paragraph" w:styleId="Brdtext2">
    <w:name w:val="Body Text 2"/>
    <w:basedOn w:val="Normal"/>
    <w:link w:val="Brdtext2Char"/>
    <w:semiHidden/>
    <w:rsid w:val="0086421F"/>
    <w:pPr>
      <w:spacing w:after="120" w:line="480" w:lineRule="auto"/>
    </w:pPr>
  </w:style>
  <w:style w:type="character" w:customStyle="1" w:styleId="Brdtext2Char">
    <w:name w:val="Brödtext 2 Char"/>
    <w:basedOn w:val="Standardstycketeckensnitt"/>
    <w:link w:val="Brdtext2"/>
    <w:semiHidden/>
    <w:rsid w:val="0086421F"/>
    <w:rPr>
      <w:sz w:val="22"/>
      <w:szCs w:val="24"/>
    </w:rPr>
  </w:style>
  <w:style w:type="paragraph" w:styleId="Brdtext3">
    <w:name w:val="Body Text 3"/>
    <w:basedOn w:val="Normal"/>
    <w:link w:val="Brdtext3Char"/>
    <w:rsid w:val="0086421F"/>
    <w:pPr>
      <w:spacing w:after="120"/>
    </w:pPr>
    <w:rPr>
      <w:sz w:val="16"/>
      <w:szCs w:val="16"/>
    </w:rPr>
  </w:style>
  <w:style w:type="character" w:customStyle="1" w:styleId="Brdtext3Char">
    <w:name w:val="Brödtext 3 Char"/>
    <w:basedOn w:val="Standardstycketeckensnitt"/>
    <w:link w:val="Brdtext3"/>
    <w:semiHidden/>
    <w:rsid w:val="0086421F"/>
    <w:rPr>
      <w:sz w:val="16"/>
      <w:szCs w:val="16"/>
    </w:rPr>
  </w:style>
  <w:style w:type="paragraph" w:styleId="Brdtextmedfrstaindrag">
    <w:name w:val="Body Text First Indent"/>
    <w:basedOn w:val="Brdtext"/>
    <w:link w:val="BrdtextmedfrstaindragChar"/>
    <w:semiHidden/>
    <w:rsid w:val="0086421F"/>
    <w:pPr>
      <w:spacing w:after="0"/>
      <w:ind w:firstLine="360"/>
    </w:pPr>
  </w:style>
  <w:style w:type="character" w:customStyle="1" w:styleId="BrdtextmedfrstaindragChar">
    <w:name w:val="Brödtext med första indrag Char"/>
    <w:basedOn w:val="BrdtextChar"/>
    <w:link w:val="Brdtextmedfrstaindrag"/>
    <w:semiHidden/>
    <w:rsid w:val="0086421F"/>
    <w:rPr>
      <w:sz w:val="22"/>
      <w:szCs w:val="24"/>
    </w:rPr>
  </w:style>
  <w:style w:type="paragraph" w:styleId="Brdtextmedindrag">
    <w:name w:val="Body Text Indent"/>
    <w:basedOn w:val="Normal"/>
    <w:link w:val="BrdtextmedindragChar"/>
    <w:semiHidden/>
    <w:rsid w:val="0086421F"/>
    <w:pPr>
      <w:spacing w:after="120"/>
      <w:ind w:left="283"/>
    </w:pPr>
  </w:style>
  <w:style w:type="character" w:customStyle="1" w:styleId="BrdtextmedindragChar">
    <w:name w:val="Brödtext med indrag Char"/>
    <w:basedOn w:val="Standardstycketeckensnitt"/>
    <w:link w:val="Brdtextmedindrag"/>
    <w:semiHidden/>
    <w:rsid w:val="0086421F"/>
    <w:rPr>
      <w:sz w:val="22"/>
      <w:szCs w:val="24"/>
    </w:rPr>
  </w:style>
  <w:style w:type="paragraph" w:styleId="Brdtextmedfrstaindrag2">
    <w:name w:val="Body Text First Indent 2"/>
    <w:basedOn w:val="Brdtextmedindrag"/>
    <w:link w:val="Brdtextmedfrstaindrag2Char"/>
    <w:semiHidden/>
    <w:rsid w:val="0086421F"/>
    <w:pPr>
      <w:spacing w:after="0"/>
      <w:ind w:left="360" w:firstLine="360"/>
    </w:pPr>
  </w:style>
  <w:style w:type="character" w:customStyle="1" w:styleId="Brdtextmedfrstaindrag2Char">
    <w:name w:val="Brödtext med första indrag 2 Char"/>
    <w:basedOn w:val="BrdtextmedindragChar"/>
    <w:link w:val="Brdtextmedfrstaindrag2"/>
    <w:semiHidden/>
    <w:rsid w:val="0086421F"/>
    <w:rPr>
      <w:sz w:val="22"/>
      <w:szCs w:val="24"/>
    </w:rPr>
  </w:style>
  <w:style w:type="paragraph" w:styleId="Brdtextmedindrag2">
    <w:name w:val="Body Text Indent 2"/>
    <w:basedOn w:val="Normal"/>
    <w:link w:val="Brdtextmedindrag2Char"/>
    <w:semiHidden/>
    <w:rsid w:val="0086421F"/>
    <w:pPr>
      <w:spacing w:after="120" w:line="480" w:lineRule="auto"/>
      <w:ind w:left="283"/>
    </w:pPr>
  </w:style>
  <w:style w:type="character" w:customStyle="1" w:styleId="Brdtextmedindrag2Char">
    <w:name w:val="Brödtext med indrag 2 Char"/>
    <w:basedOn w:val="Standardstycketeckensnitt"/>
    <w:link w:val="Brdtextmedindrag2"/>
    <w:semiHidden/>
    <w:rsid w:val="0086421F"/>
    <w:rPr>
      <w:sz w:val="22"/>
      <w:szCs w:val="24"/>
    </w:rPr>
  </w:style>
  <w:style w:type="paragraph" w:styleId="Brdtextmedindrag3">
    <w:name w:val="Body Text Indent 3"/>
    <w:basedOn w:val="Normal"/>
    <w:link w:val="Brdtextmedindrag3Char"/>
    <w:semiHidden/>
    <w:rsid w:val="0086421F"/>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86421F"/>
    <w:rPr>
      <w:sz w:val="16"/>
      <w:szCs w:val="16"/>
    </w:rPr>
  </w:style>
  <w:style w:type="paragraph" w:styleId="Citat">
    <w:name w:val="Quote"/>
    <w:basedOn w:val="Normal"/>
    <w:next w:val="Normal"/>
    <w:link w:val="CitatChar"/>
    <w:uiPriority w:val="29"/>
    <w:semiHidden/>
    <w:rsid w:val="0086421F"/>
    <w:rPr>
      <w:i/>
      <w:iCs/>
      <w:color w:val="000000" w:themeColor="text1"/>
    </w:rPr>
  </w:style>
  <w:style w:type="character" w:customStyle="1" w:styleId="CitatChar">
    <w:name w:val="Citat Char"/>
    <w:basedOn w:val="Standardstycketeckensnitt"/>
    <w:link w:val="Citat"/>
    <w:uiPriority w:val="29"/>
    <w:semiHidden/>
    <w:rsid w:val="0086421F"/>
    <w:rPr>
      <w:i/>
      <w:iCs/>
      <w:color w:val="000000" w:themeColor="text1"/>
      <w:sz w:val="22"/>
      <w:szCs w:val="24"/>
    </w:rPr>
  </w:style>
  <w:style w:type="paragraph" w:styleId="Citatfrteckning">
    <w:name w:val="table of authorities"/>
    <w:basedOn w:val="Normal"/>
    <w:next w:val="Normal"/>
    <w:semiHidden/>
    <w:rsid w:val="0086421F"/>
    <w:pPr>
      <w:ind w:left="220" w:hanging="220"/>
    </w:pPr>
  </w:style>
  <w:style w:type="paragraph" w:styleId="Citatfrteckningsrubrik">
    <w:name w:val="toa heading"/>
    <w:basedOn w:val="Normal"/>
    <w:next w:val="Normal"/>
    <w:semiHidden/>
    <w:rsid w:val="0086421F"/>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86421F"/>
  </w:style>
  <w:style w:type="character" w:customStyle="1" w:styleId="DatumChar">
    <w:name w:val="Datum Char"/>
    <w:basedOn w:val="Standardstycketeckensnitt"/>
    <w:link w:val="Datum"/>
    <w:semiHidden/>
    <w:rsid w:val="0086421F"/>
    <w:rPr>
      <w:sz w:val="22"/>
      <w:szCs w:val="24"/>
    </w:rPr>
  </w:style>
  <w:style w:type="character" w:styleId="Diskretbetoning">
    <w:name w:val="Subtle Emphasis"/>
    <w:basedOn w:val="Standardstycketeckensnitt"/>
    <w:uiPriority w:val="19"/>
    <w:semiHidden/>
    <w:rsid w:val="0086421F"/>
    <w:rPr>
      <w:i/>
      <w:iCs/>
      <w:color w:val="808080" w:themeColor="text1" w:themeTint="7F"/>
    </w:rPr>
  </w:style>
  <w:style w:type="character" w:styleId="Diskretreferens">
    <w:name w:val="Subtle Reference"/>
    <w:basedOn w:val="Standardstycketeckensnitt"/>
    <w:uiPriority w:val="31"/>
    <w:semiHidden/>
    <w:rsid w:val="0086421F"/>
    <w:rPr>
      <w:smallCaps/>
      <w:color w:val="F4AB33" w:themeColor="accent2"/>
      <w:u w:val="single"/>
    </w:rPr>
  </w:style>
  <w:style w:type="paragraph" w:styleId="Dokumentversikt">
    <w:name w:val="Document Map"/>
    <w:basedOn w:val="Normal"/>
    <w:link w:val="DokumentversiktChar"/>
    <w:semiHidden/>
    <w:rsid w:val="0086421F"/>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semiHidden/>
    <w:rsid w:val="0086421F"/>
    <w:rPr>
      <w:rFonts w:ascii="Tahoma" w:hAnsi="Tahoma" w:cs="Tahoma"/>
      <w:sz w:val="16"/>
      <w:szCs w:val="16"/>
    </w:rPr>
  </w:style>
  <w:style w:type="paragraph" w:styleId="E-postsignatur">
    <w:name w:val="E-mail Signature"/>
    <w:basedOn w:val="Normal"/>
    <w:link w:val="E-postsignaturChar"/>
    <w:semiHidden/>
    <w:rsid w:val="0086421F"/>
    <w:pPr>
      <w:spacing w:line="240" w:lineRule="auto"/>
    </w:pPr>
  </w:style>
  <w:style w:type="character" w:customStyle="1" w:styleId="E-postsignaturChar">
    <w:name w:val="E-postsignatur Char"/>
    <w:basedOn w:val="Standardstycketeckensnitt"/>
    <w:link w:val="E-postsignatur"/>
    <w:semiHidden/>
    <w:rsid w:val="0086421F"/>
    <w:rPr>
      <w:sz w:val="22"/>
      <w:szCs w:val="24"/>
    </w:rPr>
  </w:style>
  <w:style w:type="paragraph" w:styleId="Figurfrteckning">
    <w:name w:val="table of figures"/>
    <w:basedOn w:val="Normal"/>
    <w:next w:val="Normal"/>
    <w:semiHidden/>
    <w:rsid w:val="0086421F"/>
  </w:style>
  <w:style w:type="character" w:styleId="Fotnotsreferens">
    <w:name w:val="footnote reference"/>
    <w:basedOn w:val="Standardstycketeckensnitt"/>
    <w:semiHidden/>
    <w:rsid w:val="0086421F"/>
    <w:rPr>
      <w:vertAlign w:val="superscript"/>
    </w:rPr>
  </w:style>
  <w:style w:type="paragraph" w:styleId="Fotnotstext">
    <w:name w:val="footnote text"/>
    <w:basedOn w:val="Normal"/>
    <w:link w:val="FotnotstextChar"/>
    <w:semiHidden/>
    <w:rsid w:val="0086421F"/>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uiPriority w:val="21"/>
    <w:semiHidden/>
    <w:rsid w:val="0086421F"/>
    <w:rPr>
      <w:rFonts w:ascii="Arial" w:hAnsi="Arial"/>
      <w:sz w:val="14"/>
    </w:rPr>
  </w:style>
  <w:style w:type="paragraph" w:styleId="HTML-adress">
    <w:name w:val="HTML Address"/>
    <w:basedOn w:val="Normal"/>
    <w:link w:val="HTML-adressChar"/>
    <w:semiHidden/>
    <w:rsid w:val="0086421F"/>
    <w:pPr>
      <w:spacing w:line="240" w:lineRule="auto"/>
    </w:pPr>
    <w:rPr>
      <w:i/>
      <w:iCs/>
    </w:rPr>
  </w:style>
  <w:style w:type="character" w:customStyle="1" w:styleId="HTML-adressChar">
    <w:name w:val="HTML - adress Char"/>
    <w:basedOn w:val="Standardstycketeckensnitt"/>
    <w:link w:val="HTML-adress"/>
    <w:semiHidden/>
    <w:rsid w:val="0086421F"/>
    <w:rPr>
      <w:i/>
      <w:iCs/>
      <w:sz w:val="22"/>
      <w:szCs w:val="24"/>
    </w:rPr>
  </w:style>
  <w:style w:type="character" w:styleId="HTML-akronym">
    <w:name w:val="HTML Acronym"/>
    <w:basedOn w:val="Standardstycketeckensnitt"/>
    <w:semiHidden/>
    <w:rsid w:val="0086421F"/>
  </w:style>
  <w:style w:type="character" w:styleId="HTML-citat">
    <w:name w:val="HTML Cite"/>
    <w:basedOn w:val="Standardstycketeckensnitt"/>
    <w:semiHidden/>
    <w:rsid w:val="0086421F"/>
    <w:rPr>
      <w:i/>
      <w:iCs/>
    </w:rPr>
  </w:style>
  <w:style w:type="character" w:styleId="HTML-definition">
    <w:name w:val="HTML Definition"/>
    <w:basedOn w:val="Standardstycketeckensnitt"/>
    <w:semiHidden/>
    <w:rsid w:val="0086421F"/>
    <w:rPr>
      <w:i/>
      <w:iCs/>
    </w:rPr>
  </w:style>
  <w:style w:type="character" w:styleId="HTML-exempel">
    <w:name w:val="HTML Sample"/>
    <w:basedOn w:val="Standardstycketeckensnitt"/>
    <w:semiHidden/>
    <w:rsid w:val="0086421F"/>
    <w:rPr>
      <w:rFonts w:ascii="Consolas" w:hAnsi="Consolas" w:cs="Consolas"/>
      <w:sz w:val="24"/>
      <w:szCs w:val="24"/>
    </w:rPr>
  </w:style>
  <w:style w:type="paragraph" w:styleId="HTML-frformaterad">
    <w:name w:val="HTML Preformatted"/>
    <w:basedOn w:val="Normal"/>
    <w:link w:val="HTML-frformateradChar"/>
    <w:semiHidden/>
    <w:rsid w:val="0086421F"/>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semiHidden/>
    <w:rsid w:val="0086421F"/>
    <w:rPr>
      <w:rFonts w:ascii="Consolas" w:hAnsi="Consolas" w:cs="Consolas"/>
    </w:rPr>
  </w:style>
  <w:style w:type="character" w:styleId="HTML-kod">
    <w:name w:val="HTML Code"/>
    <w:basedOn w:val="Standardstycketeckensnitt"/>
    <w:semiHidden/>
    <w:rsid w:val="0086421F"/>
    <w:rPr>
      <w:rFonts w:ascii="Consolas" w:hAnsi="Consolas" w:cs="Consolas"/>
      <w:sz w:val="20"/>
      <w:szCs w:val="20"/>
    </w:rPr>
  </w:style>
  <w:style w:type="character" w:styleId="HTML-skrivmaskin">
    <w:name w:val="HTML Typewriter"/>
    <w:basedOn w:val="Standardstycketeckensnitt"/>
    <w:semiHidden/>
    <w:rsid w:val="0086421F"/>
    <w:rPr>
      <w:rFonts w:ascii="Consolas" w:hAnsi="Consolas" w:cs="Consolas"/>
      <w:sz w:val="20"/>
      <w:szCs w:val="20"/>
    </w:rPr>
  </w:style>
  <w:style w:type="character" w:styleId="HTML-tangentbord">
    <w:name w:val="HTML Keyboard"/>
    <w:basedOn w:val="Standardstycketeckensnitt"/>
    <w:semiHidden/>
    <w:rsid w:val="0086421F"/>
    <w:rPr>
      <w:rFonts w:ascii="Consolas" w:hAnsi="Consolas" w:cs="Consolas"/>
      <w:sz w:val="20"/>
      <w:szCs w:val="20"/>
    </w:rPr>
  </w:style>
  <w:style w:type="character" w:styleId="HTML-variabel">
    <w:name w:val="HTML Variable"/>
    <w:basedOn w:val="Standardstycketeckensnitt"/>
    <w:semiHidden/>
    <w:rsid w:val="0086421F"/>
    <w:rPr>
      <w:i/>
      <w:iCs/>
    </w:rPr>
  </w:style>
  <w:style w:type="paragraph" w:styleId="Index1">
    <w:name w:val="index 1"/>
    <w:basedOn w:val="Normal"/>
    <w:next w:val="Normal"/>
    <w:autoRedefine/>
    <w:semiHidden/>
    <w:rsid w:val="0086421F"/>
    <w:pPr>
      <w:spacing w:line="240" w:lineRule="auto"/>
      <w:ind w:left="220" w:hanging="220"/>
    </w:pPr>
  </w:style>
  <w:style w:type="paragraph" w:styleId="Index2">
    <w:name w:val="index 2"/>
    <w:basedOn w:val="Normal"/>
    <w:next w:val="Normal"/>
    <w:autoRedefine/>
    <w:semiHidden/>
    <w:rsid w:val="0086421F"/>
    <w:pPr>
      <w:spacing w:line="240" w:lineRule="auto"/>
      <w:ind w:left="440" w:hanging="220"/>
    </w:pPr>
  </w:style>
  <w:style w:type="paragraph" w:styleId="Index3">
    <w:name w:val="index 3"/>
    <w:basedOn w:val="Normal"/>
    <w:next w:val="Normal"/>
    <w:autoRedefine/>
    <w:semiHidden/>
    <w:rsid w:val="0086421F"/>
    <w:pPr>
      <w:spacing w:line="240" w:lineRule="auto"/>
      <w:ind w:left="660" w:hanging="220"/>
    </w:pPr>
  </w:style>
  <w:style w:type="paragraph" w:styleId="Index4">
    <w:name w:val="index 4"/>
    <w:basedOn w:val="Normal"/>
    <w:next w:val="Normal"/>
    <w:autoRedefine/>
    <w:semiHidden/>
    <w:rsid w:val="0086421F"/>
    <w:pPr>
      <w:spacing w:line="240" w:lineRule="auto"/>
      <w:ind w:left="880" w:hanging="220"/>
    </w:pPr>
  </w:style>
  <w:style w:type="paragraph" w:styleId="Index5">
    <w:name w:val="index 5"/>
    <w:basedOn w:val="Normal"/>
    <w:next w:val="Normal"/>
    <w:autoRedefine/>
    <w:semiHidden/>
    <w:rsid w:val="0086421F"/>
    <w:pPr>
      <w:spacing w:line="240" w:lineRule="auto"/>
      <w:ind w:left="1100" w:hanging="220"/>
    </w:pPr>
  </w:style>
  <w:style w:type="paragraph" w:styleId="Index6">
    <w:name w:val="index 6"/>
    <w:basedOn w:val="Normal"/>
    <w:next w:val="Normal"/>
    <w:autoRedefine/>
    <w:semiHidden/>
    <w:rsid w:val="0086421F"/>
    <w:pPr>
      <w:spacing w:line="240" w:lineRule="auto"/>
      <w:ind w:left="1320" w:hanging="220"/>
    </w:pPr>
  </w:style>
  <w:style w:type="paragraph" w:styleId="Index7">
    <w:name w:val="index 7"/>
    <w:basedOn w:val="Normal"/>
    <w:next w:val="Normal"/>
    <w:autoRedefine/>
    <w:semiHidden/>
    <w:rsid w:val="0086421F"/>
    <w:pPr>
      <w:spacing w:line="240" w:lineRule="auto"/>
      <w:ind w:left="1540" w:hanging="220"/>
    </w:pPr>
  </w:style>
  <w:style w:type="paragraph" w:styleId="Index8">
    <w:name w:val="index 8"/>
    <w:basedOn w:val="Normal"/>
    <w:next w:val="Normal"/>
    <w:autoRedefine/>
    <w:semiHidden/>
    <w:rsid w:val="0086421F"/>
    <w:pPr>
      <w:spacing w:line="240" w:lineRule="auto"/>
      <w:ind w:left="1760" w:hanging="220"/>
    </w:pPr>
  </w:style>
  <w:style w:type="paragraph" w:styleId="Index9">
    <w:name w:val="index 9"/>
    <w:basedOn w:val="Normal"/>
    <w:next w:val="Normal"/>
    <w:autoRedefine/>
    <w:semiHidden/>
    <w:rsid w:val="0086421F"/>
    <w:pPr>
      <w:spacing w:line="240" w:lineRule="auto"/>
      <w:ind w:left="1980" w:hanging="220"/>
    </w:pPr>
  </w:style>
  <w:style w:type="paragraph" w:styleId="Indexrubrik">
    <w:name w:val="index heading"/>
    <w:basedOn w:val="Normal"/>
    <w:next w:val="Index1"/>
    <w:semiHidden/>
    <w:rsid w:val="0086421F"/>
    <w:rPr>
      <w:rFonts w:asciiTheme="majorHAnsi" w:eastAsiaTheme="majorEastAsia" w:hAnsiTheme="majorHAnsi" w:cstheme="majorBidi"/>
      <w:b/>
      <w:bCs/>
    </w:rPr>
  </w:style>
  <w:style w:type="paragraph" w:styleId="Indragetstycke">
    <w:name w:val="Block Text"/>
    <w:basedOn w:val="Normal"/>
    <w:semiHidden/>
    <w:rsid w:val="0086421F"/>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tavstnd">
    <w:name w:val="No Spacing"/>
    <w:uiPriority w:val="1"/>
    <w:semiHidden/>
    <w:rsid w:val="0086421F"/>
    <w:rPr>
      <w:sz w:val="22"/>
      <w:szCs w:val="24"/>
    </w:rPr>
  </w:style>
  <w:style w:type="paragraph" w:styleId="Inledning">
    <w:name w:val="Salutation"/>
    <w:basedOn w:val="Normal"/>
    <w:next w:val="Normal"/>
    <w:link w:val="InledningChar"/>
    <w:semiHidden/>
    <w:rsid w:val="0086421F"/>
  </w:style>
  <w:style w:type="character" w:customStyle="1" w:styleId="InledningChar">
    <w:name w:val="Inledning Char"/>
    <w:basedOn w:val="Standardstycketeckensnitt"/>
    <w:link w:val="Inledning"/>
    <w:semiHidden/>
    <w:rsid w:val="0086421F"/>
    <w:rPr>
      <w:sz w:val="22"/>
      <w:szCs w:val="24"/>
    </w:rPr>
  </w:style>
  <w:style w:type="paragraph" w:styleId="Innehll1">
    <w:name w:val="toc 1"/>
    <w:basedOn w:val="Normal"/>
    <w:next w:val="Normal"/>
    <w:autoRedefine/>
    <w:uiPriority w:val="39"/>
    <w:rsid w:val="0086421F"/>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39"/>
    <w:rsid w:val="0086421F"/>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39"/>
    <w:rsid w:val="0086421F"/>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semiHidden/>
    <w:rsid w:val="0086421F"/>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86421F"/>
    <w:pPr>
      <w:spacing w:after="100"/>
      <w:ind w:left="880"/>
    </w:pPr>
  </w:style>
  <w:style w:type="paragraph" w:styleId="Innehll6">
    <w:name w:val="toc 6"/>
    <w:basedOn w:val="Normal"/>
    <w:next w:val="Normal"/>
    <w:autoRedefine/>
    <w:semiHidden/>
    <w:rsid w:val="0086421F"/>
    <w:pPr>
      <w:spacing w:after="100"/>
      <w:ind w:left="1100"/>
    </w:pPr>
  </w:style>
  <w:style w:type="paragraph" w:styleId="Innehll7">
    <w:name w:val="toc 7"/>
    <w:basedOn w:val="Normal"/>
    <w:next w:val="Normal"/>
    <w:autoRedefine/>
    <w:semiHidden/>
    <w:rsid w:val="0086421F"/>
    <w:pPr>
      <w:spacing w:after="100"/>
      <w:ind w:left="1320"/>
    </w:pPr>
  </w:style>
  <w:style w:type="paragraph" w:styleId="Innehll8">
    <w:name w:val="toc 8"/>
    <w:basedOn w:val="Normal"/>
    <w:next w:val="Normal"/>
    <w:autoRedefine/>
    <w:semiHidden/>
    <w:rsid w:val="0086421F"/>
    <w:pPr>
      <w:spacing w:after="100"/>
      <w:ind w:left="1540"/>
    </w:pPr>
  </w:style>
  <w:style w:type="paragraph" w:styleId="Innehll9">
    <w:name w:val="toc 9"/>
    <w:basedOn w:val="Normal"/>
    <w:next w:val="Normal"/>
    <w:autoRedefine/>
    <w:semiHidden/>
    <w:rsid w:val="0086421F"/>
    <w:pPr>
      <w:spacing w:after="100"/>
      <w:ind w:left="1760"/>
    </w:pPr>
  </w:style>
  <w:style w:type="paragraph" w:styleId="Innehllsfrteckningsrubrik">
    <w:name w:val="TOC Heading"/>
    <w:basedOn w:val="Rubrik1"/>
    <w:next w:val="Normal"/>
    <w:uiPriority w:val="39"/>
    <w:qFormat/>
    <w:rsid w:val="0086421F"/>
    <w:pPr>
      <w:keepLines/>
      <w:spacing w:before="480" w:after="0" w:line="280" w:lineRule="exact"/>
      <w:outlineLvl w:val="9"/>
    </w:pPr>
    <w:rPr>
      <w:rFonts w:asciiTheme="majorHAnsi" w:eastAsiaTheme="majorEastAsia" w:hAnsiTheme="majorHAnsi" w:cstheme="majorBidi"/>
      <w:color w:val="143A50" w:themeColor="accent1" w:themeShade="BF"/>
      <w:kern w:val="0"/>
      <w:szCs w:val="28"/>
    </w:rPr>
  </w:style>
  <w:style w:type="paragraph" w:styleId="Kommentarer">
    <w:name w:val="annotation text"/>
    <w:basedOn w:val="Normal"/>
    <w:link w:val="KommentarerChar"/>
    <w:semiHidden/>
    <w:rsid w:val="0086421F"/>
    <w:pPr>
      <w:spacing w:line="240" w:lineRule="auto"/>
    </w:pPr>
    <w:rPr>
      <w:sz w:val="20"/>
      <w:szCs w:val="20"/>
    </w:rPr>
  </w:style>
  <w:style w:type="character" w:customStyle="1" w:styleId="KommentarerChar">
    <w:name w:val="Kommentarer Char"/>
    <w:basedOn w:val="Standardstycketeckensnitt"/>
    <w:link w:val="Kommentarer"/>
    <w:semiHidden/>
    <w:rsid w:val="0086421F"/>
  </w:style>
  <w:style w:type="character" w:styleId="Kommentarsreferens">
    <w:name w:val="annotation reference"/>
    <w:basedOn w:val="Standardstycketeckensnitt"/>
    <w:semiHidden/>
    <w:rsid w:val="0086421F"/>
    <w:rPr>
      <w:sz w:val="16"/>
      <w:szCs w:val="16"/>
    </w:rPr>
  </w:style>
  <w:style w:type="paragraph" w:styleId="Kommentarsmne">
    <w:name w:val="annotation subject"/>
    <w:basedOn w:val="Kommentarer"/>
    <w:next w:val="Kommentarer"/>
    <w:link w:val="KommentarsmneChar"/>
    <w:uiPriority w:val="99"/>
    <w:semiHidden/>
    <w:rsid w:val="0086421F"/>
    <w:rPr>
      <w:b/>
      <w:bCs/>
    </w:rPr>
  </w:style>
  <w:style w:type="character" w:customStyle="1" w:styleId="KommentarsmneChar">
    <w:name w:val="Kommentarsämne Char"/>
    <w:basedOn w:val="KommentarerChar"/>
    <w:link w:val="Kommentarsmne"/>
    <w:uiPriority w:val="99"/>
    <w:semiHidden/>
    <w:rsid w:val="0086421F"/>
    <w:rPr>
      <w:b/>
      <w:bCs/>
    </w:rPr>
  </w:style>
  <w:style w:type="paragraph" w:styleId="Lista">
    <w:name w:val="List"/>
    <w:basedOn w:val="Normal"/>
    <w:semiHidden/>
    <w:rsid w:val="0086421F"/>
    <w:pPr>
      <w:ind w:left="283" w:hanging="283"/>
      <w:contextualSpacing/>
    </w:pPr>
  </w:style>
  <w:style w:type="paragraph" w:styleId="Lista2">
    <w:name w:val="List 2"/>
    <w:basedOn w:val="Normal"/>
    <w:semiHidden/>
    <w:rsid w:val="0086421F"/>
    <w:pPr>
      <w:ind w:left="566" w:hanging="283"/>
      <w:contextualSpacing/>
    </w:pPr>
  </w:style>
  <w:style w:type="paragraph" w:styleId="Lista3">
    <w:name w:val="List 3"/>
    <w:basedOn w:val="Normal"/>
    <w:semiHidden/>
    <w:rsid w:val="0086421F"/>
    <w:pPr>
      <w:ind w:left="849" w:hanging="283"/>
      <w:contextualSpacing/>
    </w:pPr>
  </w:style>
  <w:style w:type="paragraph" w:styleId="Lista4">
    <w:name w:val="List 4"/>
    <w:basedOn w:val="Normal"/>
    <w:semiHidden/>
    <w:rsid w:val="0086421F"/>
    <w:pPr>
      <w:ind w:left="1132" w:hanging="283"/>
      <w:contextualSpacing/>
    </w:pPr>
  </w:style>
  <w:style w:type="paragraph" w:styleId="Lista5">
    <w:name w:val="List 5"/>
    <w:basedOn w:val="Normal"/>
    <w:semiHidden/>
    <w:rsid w:val="0086421F"/>
    <w:pPr>
      <w:ind w:left="1415" w:hanging="283"/>
      <w:contextualSpacing/>
    </w:pPr>
  </w:style>
  <w:style w:type="paragraph" w:styleId="Listafortstt">
    <w:name w:val="List Continue"/>
    <w:basedOn w:val="Normal"/>
    <w:semiHidden/>
    <w:rsid w:val="0086421F"/>
    <w:pPr>
      <w:spacing w:after="120"/>
      <w:ind w:left="283"/>
      <w:contextualSpacing/>
    </w:pPr>
  </w:style>
  <w:style w:type="paragraph" w:styleId="Listafortstt2">
    <w:name w:val="List Continue 2"/>
    <w:basedOn w:val="Normal"/>
    <w:semiHidden/>
    <w:rsid w:val="0086421F"/>
    <w:pPr>
      <w:spacing w:after="120"/>
      <w:ind w:left="566"/>
      <w:contextualSpacing/>
    </w:pPr>
  </w:style>
  <w:style w:type="paragraph" w:styleId="Listafortstt3">
    <w:name w:val="List Continue 3"/>
    <w:basedOn w:val="Normal"/>
    <w:semiHidden/>
    <w:rsid w:val="0086421F"/>
    <w:pPr>
      <w:spacing w:after="120"/>
      <w:ind w:left="849"/>
      <w:contextualSpacing/>
    </w:pPr>
  </w:style>
  <w:style w:type="paragraph" w:styleId="Listafortstt4">
    <w:name w:val="List Continue 4"/>
    <w:basedOn w:val="Normal"/>
    <w:semiHidden/>
    <w:rsid w:val="0086421F"/>
    <w:pPr>
      <w:spacing w:after="120"/>
      <w:ind w:left="1132"/>
      <w:contextualSpacing/>
    </w:pPr>
  </w:style>
  <w:style w:type="paragraph" w:styleId="Listafortstt5">
    <w:name w:val="List Continue 5"/>
    <w:basedOn w:val="Normal"/>
    <w:semiHidden/>
    <w:rsid w:val="0086421F"/>
    <w:pPr>
      <w:spacing w:after="120"/>
      <w:ind w:left="1415"/>
      <w:contextualSpacing/>
    </w:pPr>
  </w:style>
  <w:style w:type="paragraph" w:styleId="Liststycke">
    <w:name w:val="List Paragraph"/>
    <w:basedOn w:val="Normal"/>
    <w:uiPriority w:val="34"/>
    <w:qFormat/>
    <w:rsid w:val="0086421F"/>
    <w:pPr>
      <w:spacing w:line="240" w:lineRule="atLeast"/>
      <w:contextualSpacing/>
    </w:pPr>
  </w:style>
  <w:style w:type="paragraph" w:styleId="Litteraturfrteckning">
    <w:name w:val="Bibliography"/>
    <w:basedOn w:val="Normal"/>
    <w:next w:val="Normal"/>
    <w:uiPriority w:val="37"/>
    <w:semiHidden/>
    <w:rsid w:val="0086421F"/>
  </w:style>
  <w:style w:type="paragraph" w:styleId="Makrotext">
    <w:name w:val="macro"/>
    <w:link w:val="MakrotextChar"/>
    <w:semiHidden/>
    <w:rsid w:val="0086421F"/>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semiHidden/>
    <w:rsid w:val="0086421F"/>
    <w:rPr>
      <w:rFonts w:ascii="Consolas" w:hAnsi="Consolas" w:cs="Consolas"/>
    </w:rPr>
  </w:style>
  <w:style w:type="paragraph" w:styleId="Meddelanderubrik">
    <w:name w:val="Message Header"/>
    <w:basedOn w:val="Normal"/>
    <w:link w:val="MeddelanderubrikChar"/>
    <w:semiHidden/>
    <w:rsid w:val="0086421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semiHidden/>
    <w:rsid w:val="0086421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86421F"/>
    <w:rPr>
      <w:sz w:val="24"/>
    </w:rPr>
  </w:style>
  <w:style w:type="paragraph" w:styleId="Normaltindrag">
    <w:name w:val="Normal Indent"/>
    <w:basedOn w:val="Normal"/>
    <w:semiHidden/>
    <w:rsid w:val="0086421F"/>
    <w:pPr>
      <w:ind w:left="1304"/>
    </w:pPr>
  </w:style>
  <w:style w:type="paragraph" w:styleId="Numreradlista">
    <w:name w:val="List Number"/>
    <w:basedOn w:val="Normal"/>
    <w:semiHidden/>
    <w:rsid w:val="0086421F"/>
    <w:pPr>
      <w:contextualSpacing/>
    </w:pPr>
  </w:style>
  <w:style w:type="paragraph" w:styleId="Numreradlista2">
    <w:name w:val="List Number 2"/>
    <w:basedOn w:val="Normal"/>
    <w:semiHidden/>
    <w:rsid w:val="0086421F"/>
    <w:pPr>
      <w:contextualSpacing/>
    </w:pPr>
  </w:style>
  <w:style w:type="paragraph" w:styleId="Numreradlista3">
    <w:name w:val="List Number 3"/>
    <w:basedOn w:val="Normal"/>
    <w:semiHidden/>
    <w:rsid w:val="0086421F"/>
    <w:pPr>
      <w:contextualSpacing/>
    </w:pPr>
  </w:style>
  <w:style w:type="paragraph" w:styleId="Numreradlista4">
    <w:name w:val="List Number 4"/>
    <w:basedOn w:val="Normal"/>
    <w:semiHidden/>
    <w:rsid w:val="0086421F"/>
    <w:pPr>
      <w:contextualSpacing/>
    </w:pPr>
  </w:style>
  <w:style w:type="paragraph" w:styleId="Numreradlista5">
    <w:name w:val="List Number 5"/>
    <w:basedOn w:val="Normal"/>
    <w:semiHidden/>
    <w:rsid w:val="0086421F"/>
    <w:pPr>
      <w:contextualSpacing/>
    </w:pPr>
  </w:style>
  <w:style w:type="paragraph" w:styleId="Oformateradtext">
    <w:name w:val="Plain Text"/>
    <w:basedOn w:val="Normal"/>
    <w:link w:val="OformateradtextChar"/>
    <w:rsid w:val="0086421F"/>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semiHidden/>
    <w:rsid w:val="0086421F"/>
    <w:rPr>
      <w:rFonts w:ascii="Consolas" w:hAnsi="Consolas" w:cs="Consolas"/>
      <w:sz w:val="21"/>
      <w:szCs w:val="21"/>
    </w:rPr>
  </w:style>
  <w:style w:type="character" w:styleId="Platshllartext">
    <w:name w:val="Placeholder Text"/>
    <w:basedOn w:val="Standardstycketeckensnitt"/>
    <w:uiPriority w:val="99"/>
    <w:semiHidden/>
    <w:rsid w:val="0086421F"/>
    <w:rPr>
      <w:vanish/>
      <w:color w:val="808080"/>
    </w:rPr>
  </w:style>
  <w:style w:type="paragraph" w:styleId="Punktlista2">
    <w:name w:val="List Bullet 2"/>
    <w:basedOn w:val="Normal"/>
    <w:semiHidden/>
    <w:rsid w:val="0086421F"/>
    <w:pPr>
      <w:contextualSpacing/>
    </w:pPr>
  </w:style>
  <w:style w:type="paragraph" w:styleId="Punktlista3">
    <w:name w:val="List Bullet 3"/>
    <w:basedOn w:val="Normal"/>
    <w:semiHidden/>
    <w:rsid w:val="0086421F"/>
    <w:pPr>
      <w:contextualSpacing/>
    </w:pPr>
  </w:style>
  <w:style w:type="paragraph" w:styleId="Punktlista4">
    <w:name w:val="List Bullet 4"/>
    <w:basedOn w:val="Normal"/>
    <w:semiHidden/>
    <w:rsid w:val="0086421F"/>
    <w:pPr>
      <w:contextualSpacing/>
    </w:pPr>
  </w:style>
  <w:style w:type="paragraph" w:styleId="Punktlista5">
    <w:name w:val="List Bullet 5"/>
    <w:basedOn w:val="Normal"/>
    <w:semiHidden/>
    <w:rsid w:val="0086421F"/>
    <w:pPr>
      <w:contextualSpacing/>
    </w:pPr>
  </w:style>
  <w:style w:type="character" w:styleId="Radnummer">
    <w:name w:val="line number"/>
    <w:basedOn w:val="Standardstycketeckensnitt"/>
    <w:semiHidden/>
    <w:rsid w:val="0086421F"/>
  </w:style>
  <w:style w:type="paragraph" w:styleId="Rubrik">
    <w:name w:val="Title"/>
    <w:basedOn w:val="Normal"/>
    <w:next w:val="Normal"/>
    <w:link w:val="RubrikChar"/>
    <w:semiHidden/>
    <w:rsid w:val="0086421F"/>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semiHidden/>
    <w:rsid w:val="0086421F"/>
    <w:rPr>
      <w:rFonts w:asciiTheme="majorHAnsi" w:eastAsiaTheme="majorEastAsia" w:hAnsiTheme="majorHAnsi" w:cstheme="majorBidi"/>
      <w:color w:val="323E4F" w:themeColor="text2" w:themeShade="BF"/>
      <w:spacing w:val="5"/>
      <w:kern w:val="28"/>
      <w:sz w:val="52"/>
      <w:szCs w:val="52"/>
    </w:rPr>
  </w:style>
  <w:style w:type="paragraph" w:styleId="Signatur">
    <w:name w:val="Signature"/>
    <w:basedOn w:val="Normal"/>
    <w:link w:val="SignaturChar"/>
    <w:semiHidden/>
    <w:rsid w:val="0086421F"/>
    <w:pPr>
      <w:spacing w:line="240" w:lineRule="auto"/>
      <w:ind w:left="4252"/>
    </w:pPr>
  </w:style>
  <w:style w:type="character" w:customStyle="1" w:styleId="SignaturChar">
    <w:name w:val="Signatur Char"/>
    <w:basedOn w:val="Standardstycketeckensnitt"/>
    <w:link w:val="Signatur"/>
    <w:semiHidden/>
    <w:rsid w:val="0086421F"/>
    <w:rPr>
      <w:sz w:val="22"/>
      <w:szCs w:val="24"/>
    </w:rPr>
  </w:style>
  <w:style w:type="paragraph" w:styleId="Slutnotstext">
    <w:name w:val="endnote text"/>
    <w:basedOn w:val="Normal"/>
    <w:link w:val="SlutnotstextChar"/>
    <w:semiHidden/>
    <w:rsid w:val="0086421F"/>
    <w:pPr>
      <w:spacing w:line="240" w:lineRule="auto"/>
    </w:pPr>
    <w:rPr>
      <w:sz w:val="20"/>
      <w:szCs w:val="20"/>
    </w:rPr>
  </w:style>
  <w:style w:type="character" w:customStyle="1" w:styleId="SlutnotstextChar">
    <w:name w:val="Slutnotstext Char"/>
    <w:basedOn w:val="Standardstycketeckensnitt"/>
    <w:link w:val="Slutnotstext"/>
    <w:semiHidden/>
    <w:rsid w:val="0086421F"/>
  </w:style>
  <w:style w:type="character" w:styleId="Slutnotsreferens">
    <w:name w:val="endnote reference"/>
    <w:basedOn w:val="Standardstycketeckensnitt"/>
    <w:semiHidden/>
    <w:rsid w:val="0086421F"/>
    <w:rPr>
      <w:vertAlign w:val="superscript"/>
    </w:rPr>
  </w:style>
  <w:style w:type="character" w:styleId="Stark">
    <w:name w:val="Strong"/>
    <w:basedOn w:val="Standardstycketeckensnitt"/>
    <w:uiPriority w:val="22"/>
    <w:qFormat/>
    <w:rsid w:val="0086421F"/>
    <w:rPr>
      <w:b/>
      <w:bCs/>
    </w:rPr>
  </w:style>
  <w:style w:type="character" w:styleId="Starkbetoning">
    <w:name w:val="Intense Emphasis"/>
    <w:basedOn w:val="Standardstycketeckensnitt"/>
    <w:uiPriority w:val="21"/>
    <w:semiHidden/>
    <w:rsid w:val="0086421F"/>
    <w:rPr>
      <w:b/>
      <w:bCs/>
      <w:i/>
      <w:iCs/>
      <w:color w:val="1B4E6B" w:themeColor="accent1"/>
    </w:rPr>
  </w:style>
  <w:style w:type="character" w:styleId="Starkreferens">
    <w:name w:val="Intense Reference"/>
    <w:basedOn w:val="Standardstycketeckensnitt"/>
    <w:uiPriority w:val="32"/>
    <w:semiHidden/>
    <w:rsid w:val="0086421F"/>
    <w:rPr>
      <w:b/>
      <w:bCs/>
      <w:smallCaps/>
      <w:color w:val="F4AB33" w:themeColor="accent2"/>
      <w:spacing w:val="5"/>
      <w:u w:val="single"/>
    </w:rPr>
  </w:style>
  <w:style w:type="paragraph" w:styleId="Starktcitat">
    <w:name w:val="Intense Quote"/>
    <w:basedOn w:val="Normal"/>
    <w:next w:val="Normal"/>
    <w:link w:val="StarktcitatChar"/>
    <w:uiPriority w:val="30"/>
    <w:semiHidden/>
    <w:rsid w:val="0086421F"/>
    <w:pPr>
      <w:pBdr>
        <w:bottom w:val="single" w:sz="4" w:space="4" w:color="1B4E6B" w:themeColor="accent1"/>
      </w:pBdr>
      <w:spacing w:before="200" w:after="280"/>
      <w:ind w:left="936" w:right="936"/>
    </w:pPr>
    <w:rPr>
      <w:b/>
      <w:bCs/>
      <w:i/>
      <w:iCs/>
      <w:color w:val="1B4E6B" w:themeColor="accent1"/>
    </w:rPr>
  </w:style>
  <w:style w:type="character" w:customStyle="1" w:styleId="StarktcitatChar">
    <w:name w:val="Starkt citat Char"/>
    <w:basedOn w:val="Standardstycketeckensnitt"/>
    <w:link w:val="Starktcitat"/>
    <w:uiPriority w:val="30"/>
    <w:semiHidden/>
    <w:rsid w:val="0086421F"/>
    <w:rPr>
      <w:b/>
      <w:bCs/>
      <w:i/>
      <w:iCs/>
      <w:color w:val="1B4E6B" w:themeColor="accent1"/>
      <w:sz w:val="22"/>
      <w:szCs w:val="24"/>
    </w:rPr>
  </w:style>
  <w:style w:type="paragraph" w:styleId="Underrubrik">
    <w:name w:val="Subtitle"/>
    <w:basedOn w:val="Normal"/>
    <w:next w:val="Normal"/>
    <w:link w:val="UnderrubrikChar"/>
    <w:semiHidden/>
    <w:rsid w:val="0086421F"/>
    <w:pPr>
      <w:numPr>
        <w:ilvl w:val="1"/>
      </w:numPr>
    </w:pPr>
    <w:rPr>
      <w:rFonts w:asciiTheme="majorHAnsi" w:eastAsiaTheme="majorEastAsia" w:hAnsiTheme="majorHAnsi" w:cstheme="majorBidi"/>
      <w:i/>
      <w:iCs/>
      <w:color w:val="1B4E6B" w:themeColor="accent1"/>
      <w:spacing w:val="15"/>
      <w:sz w:val="24"/>
    </w:rPr>
  </w:style>
  <w:style w:type="character" w:customStyle="1" w:styleId="UnderrubrikChar">
    <w:name w:val="Underrubrik Char"/>
    <w:basedOn w:val="Standardstycketeckensnitt"/>
    <w:link w:val="Underrubrik"/>
    <w:semiHidden/>
    <w:rsid w:val="0086421F"/>
    <w:rPr>
      <w:rFonts w:asciiTheme="majorHAnsi" w:eastAsiaTheme="majorEastAsia" w:hAnsiTheme="majorHAnsi" w:cstheme="majorBidi"/>
      <w:i/>
      <w:iCs/>
      <w:color w:val="1B4E6B" w:themeColor="accent1"/>
      <w:spacing w:val="15"/>
      <w:sz w:val="24"/>
      <w:szCs w:val="24"/>
    </w:rPr>
  </w:style>
  <w:style w:type="paragraph" w:customStyle="1" w:styleId="TabellFigurrubrik">
    <w:name w:val="Tabell/Figurrubrik"/>
    <w:basedOn w:val="Normal"/>
    <w:uiPriority w:val="16"/>
    <w:qFormat/>
    <w:rsid w:val="0086421F"/>
    <w:pPr>
      <w:spacing w:after="0" w:line="220" w:lineRule="exact"/>
    </w:pPr>
    <w:rPr>
      <w:rFonts w:ascii="Arial" w:hAnsi="Arial"/>
      <w:b/>
      <w:i/>
      <w:sz w:val="20"/>
    </w:rPr>
  </w:style>
  <w:style w:type="paragraph" w:customStyle="1" w:styleId="ESVNumreradlista1-">
    <w:name w:val="ESV Numrerad lista 1. -"/>
    <w:basedOn w:val="Liststycke"/>
    <w:uiPriority w:val="13"/>
    <w:qFormat/>
    <w:rsid w:val="0086421F"/>
    <w:pPr>
      <w:spacing w:line="280" w:lineRule="atLeast"/>
    </w:pPr>
  </w:style>
  <w:style w:type="paragraph" w:customStyle="1" w:styleId="ESVNumreradlista1a-">
    <w:name w:val="ESV Numrerad lista 1. a) -"/>
    <w:basedOn w:val="Liststycke"/>
    <w:uiPriority w:val="12"/>
    <w:qFormat/>
    <w:rsid w:val="00FE0C3C"/>
    <w:pPr>
      <w:spacing w:line="280" w:lineRule="atLeast"/>
    </w:pPr>
  </w:style>
  <w:style w:type="paragraph" w:customStyle="1" w:styleId="NumreradRubrik4">
    <w:name w:val="Numrerad Rubrik 4"/>
    <w:basedOn w:val="Rubrik4"/>
    <w:next w:val="Brdtext"/>
    <w:uiPriority w:val="8"/>
    <w:qFormat/>
    <w:rsid w:val="0086421F"/>
    <w:pPr>
      <w:spacing w:after="56" w:line="300" w:lineRule="atLeast"/>
    </w:pPr>
    <w:rPr>
      <w:sz w:val="22"/>
    </w:rPr>
  </w:style>
  <w:style w:type="paragraph" w:customStyle="1" w:styleId="ESVPunktlista-">
    <w:name w:val="ESV Punktlista - •"/>
    <w:basedOn w:val="Liststycke"/>
    <w:uiPriority w:val="14"/>
    <w:qFormat/>
    <w:rsid w:val="0086421F"/>
    <w:pPr>
      <w:spacing w:line="280" w:lineRule="atLeast"/>
    </w:pPr>
  </w:style>
  <w:style w:type="paragraph" w:customStyle="1" w:styleId="ESVPunktlista-a">
    <w:name w:val="ESV Punktlista - a)"/>
    <w:basedOn w:val="Liststycke"/>
    <w:uiPriority w:val="15"/>
    <w:qFormat/>
    <w:rsid w:val="0086421F"/>
    <w:pPr>
      <w:spacing w:line="280" w:lineRule="atLeast"/>
    </w:pPr>
  </w:style>
  <w:style w:type="table" w:customStyle="1" w:styleId="ESVTabellsvartvit">
    <w:name w:val="ESV Tabell svartvit"/>
    <w:basedOn w:val="Normaltabell"/>
    <w:uiPriority w:val="99"/>
    <w:rsid w:val="0086421F"/>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Tabellnormal">
    <w:name w:val="Tabell normal"/>
    <w:basedOn w:val="Normal"/>
    <w:uiPriority w:val="18"/>
    <w:qFormat/>
    <w:rsid w:val="0086421F"/>
    <w:pPr>
      <w:spacing w:before="40" w:after="40" w:line="200" w:lineRule="exact"/>
    </w:pPr>
    <w:rPr>
      <w:rFonts w:ascii="Arial" w:hAnsi="Arial"/>
      <w:sz w:val="16"/>
    </w:rPr>
  </w:style>
  <w:style w:type="paragraph" w:customStyle="1" w:styleId="Tabellrubrik">
    <w:name w:val="Tabell rubrik"/>
    <w:basedOn w:val="Normal"/>
    <w:uiPriority w:val="17"/>
    <w:qFormat/>
    <w:rsid w:val="0086421F"/>
    <w:pPr>
      <w:spacing w:before="40" w:after="40" w:line="200" w:lineRule="exact"/>
    </w:pPr>
    <w:rPr>
      <w:rFonts w:ascii="Arial" w:hAnsi="Arial"/>
      <w:b/>
      <w:sz w:val="16"/>
    </w:rPr>
  </w:style>
  <w:style w:type="table" w:styleId="Ljusskuggning-dekorfrg2">
    <w:name w:val="Light Shading Accent 2"/>
    <w:basedOn w:val="Normaltabell"/>
    <w:uiPriority w:val="60"/>
    <w:rsid w:val="0086421F"/>
    <w:rPr>
      <w:color w:val="D1860B" w:themeColor="accent2" w:themeShade="BF"/>
    </w:rPr>
    <w:tblPr>
      <w:tblStyleRowBandSize w:val="1"/>
      <w:tblStyleColBandSize w:val="1"/>
      <w:tblBorders>
        <w:top w:val="single" w:sz="8" w:space="0" w:color="F4AB33" w:themeColor="accent2"/>
        <w:bottom w:val="single" w:sz="8" w:space="0" w:color="F4AB33" w:themeColor="accent2"/>
      </w:tblBorders>
    </w:tblPr>
    <w:tblStylePr w:type="fir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la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CC" w:themeFill="accent2" w:themeFillTint="3F"/>
      </w:tcPr>
    </w:tblStylePr>
    <w:tblStylePr w:type="band1Horz">
      <w:tblPr/>
      <w:tcPr>
        <w:tcBorders>
          <w:left w:val="nil"/>
          <w:right w:val="nil"/>
          <w:insideH w:val="nil"/>
          <w:insideV w:val="nil"/>
        </w:tcBorders>
        <w:shd w:val="clear" w:color="auto" w:fill="FCEACC" w:themeFill="accent2" w:themeFillTint="3F"/>
      </w:tcPr>
    </w:tblStylePr>
  </w:style>
  <w:style w:type="table" w:styleId="Ljusskuggning-dekorfrg3">
    <w:name w:val="Light Shading Accent 3"/>
    <w:basedOn w:val="Normaltabell"/>
    <w:uiPriority w:val="60"/>
    <w:rsid w:val="0086421F"/>
    <w:rPr>
      <w:color w:val="732535" w:themeColor="accent3" w:themeShade="BF"/>
    </w:rPr>
    <w:tblPr>
      <w:tblStyleRowBandSize w:val="1"/>
      <w:tblStyleColBandSize w:val="1"/>
      <w:tblBorders>
        <w:top w:val="single" w:sz="8" w:space="0" w:color="9B3248" w:themeColor="accent3"/>
        <w:bottom w:val="single" w:sz="8" w:space="0" w:color="9B3248" w:themeColor="accent3"/>
      </w:tblBorders>
    </w:tblPr>
    <w:tblStylePr w:type="fir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la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D" w:themeFill="accent3" w:themeFillTint="3F"/>
      </w:tcPr>
    </w:tblStylePr>
    <w:tblStylePr w:type="band1Horz">
      <w:tblPr/>
      <w:tcPr>
        <w:tcBorders>
          <w:left w:val="nil"/>
          <w:right w:val="nil"/>
          <w:insideH w:val="nil"/>
          <w:insideV w:val="nil"/>
        </w:tcBorders>
        <w:shd w:val="clear" w:color="auto" w:fill="ECC5CD" w:themeFill="accent3" w:themeFillTint="3F"/>
      </w:tcPr>
    </w:tblStylePr>
  </w:style>
  <w:style w:type="paragraph" w:customStyle="1" w:styleId="Ord1">
    <w:name w:val="Ord 1"/>
    <w:basedOn w:val="Rubrik3"/>
    <w:next w:val="Normal"/>
    <w:uiPriority w:val="19"/>
    <w:semiHidden/>
    <w:qFormat/>
    <w:rsid w:val="0086421F"/>
    <w:pPr>
      <w:spacing w:after="56" w:line="300" w:lineRule="atLeast"/>
    </w:pPr>
    <w:rPr>
      <w:b/>
      <w:sz w:val="22"/>
    </w:rPr>
  </w:style>
  <w:style w:type="paragraph" w:customStyle="1" w:styleId="TabellbeskrivningKlla">
    <w:name w:val="Tabellbeskrivning/Källa"/>
    <w:basedOn w:val="Normal"/>
    <w:next w:val="Normal"/>
    <w:uiPriority w:val="19"/>
    <w:semiHidden/>
    <w:qFormat/>
    <w:rsid w:val="0086421F"/>
    <w:pPr>
      <w:spacing w:after="0" w:line="200" w:lineRule="exact"/>
    </w:pPr>
    <w:rPr>
      <w:rFonts w:ascii="Arial" w:hAnsi="Arial"/>
      <w:i/>
      <w:sz w:val="16"/>
    </w:rPr>
  </w:style>
  <w:style w:type="paragraph" w:customStyle="1" w:styleId="Logotyptabell">
    <w:name w:val="Logotyptabell"/>
    <w:uiPriority w:val="11"/>
    <w:semiHidden/>
    <w:rsid w:val="0086421F"/>
    <w:pPr>
      <w:framePr w:hSpace="142" w:wrap="around" w:vAnchor="page" w:hAnchor="page" w:x="1129" w:y="568"/>
      <w:spacing w:line="276" w:lineRule="auto"/>
    </w:pPr>
    <w:rPr>
      <w:noProof/>
      <w:sz w:val="22"/>
      <w:szCs w:val="24"/>
    </w:rPr>
  </w:style>
  <w:style w:type="table" w:customStyle="1" w:styleId="ESVTabellsvartvit1">
    <w:name w:val="ESV Tabell svartvit1"/>
    <w:basedOn w:val="Normaltabell"/>
    <w:uiPriority w:val="99"/>
    <w:rsid w:val="0086421F"/>
    <w:pPr>
      <w:spacing w:after="60" w:line="200" w:lineRule="exact"/>
    </w:pPr>
    <w:rPr>
      <w:rFonts w:ascii="Arial" w:hAnsi="Arial"/>
      <w:sz w:val="16"/>
    </w:rPr>
    <w:tblPr>
      <w:tblStyleRowBandSize w:val="1"/>
      <w:tblInd w:w="0" w:type="nil"/>
      <w:tblBorders>
        <w:bottom w:val="single" w:sz="4" w:space="0" w:color="auto"/>
        <w:insideV w:val="single" w:sz="4" w:space="0" w:color="auto"/>
      </w:tblBorders>
    </w:tblPr>
    <w:tblStylePr w:type="firstRow">
      <w:pPr>
        <w:wordWrap/>
        <w:spacing w:beforeLines="0" w:before="100" w:beforeAutospacing="1" w:afterLines="0" w:after="100" w:afterAutospacing="1" w:line="200" w:lineRule="exact"/>
      </w:pPr>
      <w:rPr>
        <w:rFonts w:ascii="Arial" w:hAnsi="Arial" w:cs="Arial" w:hint="default"/>
        <w:b w:val="0"/>
        <w:sz w:val="16"/>
        <w:szCs w:val="16"/>
      </w:rPr>
      <w:tbl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Arial" w:hAnsi="Arial" w:cs="Arial" w:hint="default"/>
        <w:sz w:val="16"/>
        <w:szCs w:val="16"/>
      </w:rPr>
      <w:tblPr/>
      <w:tcPr>
        <w:tcBorders>
          <w:bottom w:val="single" w:sz="4" w:space="0" w:color="auto"/>
        </w:tcBorders>
      </w:tcPr>
    </w:tblStylePr>
  </w:style>
  <w:style w:type="table" w:customStyle="1" w:styleId="ESVTabellsvartvit2">
    <w:name w:val="ESV Tabell svartvit2"/>
    <w:basedOn w:val="Normaltabell"/>
    <w:uiPriority w:val="99"/>
    <w:rsid w:val="0086421F"/>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Ledtext">
    <w:name w:val="Ledtext"/>
    <w:basedOn w:val="Normal"/>
    <w:next w:val="Normal"/>
    <w:uiPriority w:val="22"/>
    <w:semiHidden/>
    <w:rsid w:val="0086421F"/>
    <w:pPr>
      <w:spacing w:before="40" w:after="60" w:line="240" w:lineRule="auto"/>
    </w:pPr>
    <w:rPr>
      <w:rFonts w:ascii="Arial" w:hAnsi="Arial"/>
      <w:smallCaps/>
      <w:sz w:val="16"/>
      <w:szCs w:val="20"/>
    </w:rPr>
  </w:style>
  <w:style w:type="paragraph" w:customStyle="1" w:styleId="Instreck">
    <w:name w:val="Instreck"/>
    <w:basedOn w:val="Normal"/>
    <w:rsid w:val="001D7131"/>
    <w:pPr>
      <w:numPr>
        <w:numId w:val="2"/>
      </w:numPr>
      <w:tabs>
        <w:tab w:val="clear" w:pos="360"/>
      </w:tabs>
      <w:spacing w:before="120" w:after="120" w:line="280" w:lineRule="exact"/>
      <w:ind w:left="567" w:hanging="567"/>
    </w:pPr>
    <w:rPr>
      <w:szCs w:val="20"/>
    </w:rPr>
  </w:style>
  <w:style w:type="paragraph" w:customStyle="1" w:styleId="Instreckmedindrag">
    <w:name w:val="Instreck med indrag"/>
    <w:basedOn w:val="Instreck"/>
    <w:rsid w:val="001D7131"/>
    <w:pPr>
      <w:numPr>
        <w:numId w:val="5"/>
      </w:numPr>
      <w:tabs>
        <w:tab w:val="clear" w:pos="1494"/>
        <w:tab w:val="num" w:pos="360"/>
        <w:tab w:val="num" w:pos="720"/>
      </w:tabs>
      <w:ind w:left="1134" w:hanging="567"/>
    </w:pPr>
  </w:style>
  <w:style w:type="paragraph" w:customStyle="1" w:styleId="Instrecktt">
    <w:name w:val="Instreck tät"/>
    <w:basedOn w:val="Instreck"/>
    <w:rsid w:val="001D7131"/>
    <w:pPr>
      <w:numPr>
        <w:numId w:val="6"/>
      </w:numPr>
      <w:tabs>
        <w:tab w:val="clear" w:pos="360"/>
        <w:tab w:val="num" w:pos="720"/>
      </w:tabs>
      <w:spacing w:before="0" w:after="0"/>
      <w:ind w:left="567" w:hanging="567"/>
    </w:pPr>
  </w:style>
  <w:style w:type="paragraph" w:customStyle="1" w:styleId="Punkt">
    <w:name w:val="Punkt"/>
    <w:basedOn w:val="Normal"/>
    <w:rsid w:val="001D7131"/>
    <w:pPr>
      <w:numPr>
        <w:numId w:val="7"/>
      </w:numPr>
      <w:tabs>
        <w:tab w:val="clear" w:pos="360"/>
      </w:tabs>
      <w:spacing w:before="120" w:after="120" w:line="280" w:lineRule="exact"/>
    </w:pPr>
    <w:rPr>
      <w:szCs w:val="20"/>
    </w:rPr>
  </w:style>
  <w:style w:type="paragraph" w:customStyle="1" w:styleId="Punktmedindrag">
    <w:name w:val="Punkt med indrag"/>
    <w:basedOn w:val="Punkt"/>
    <w:rsid w:val="001D7131"/>
    <w:pPr>
      <w:numPr>
        <w:numId w:val="3"/>
      </w:numPr>
      <w:tabs>
        <w:tab w:val="clear" w:pos="0"/>
      </w:tabs>
      <w:ind w:left="851" w:hanging="284"/>
    </w:pPr>
  </w:style>
  <w:style w:type="paragraph" w:customStyle="1" w:styleId="Punkttt">
    <w:name w:val="Punkt tät"/>
    <w:basedOn w:val="Punkt"/>
    <w:rsid w:val="001D7131"/>
    <w:pPr>
      <w:numPr>
        <w:numId w:val="4"/>
      </w:numPr>
      <w:tabs>
        <w:tab w:val="clear" w:pos="0"/>
      </w:tabs>
      <w:spacing w:before="0" w:after="0"/>
      <w:ind w:left="284" w:hanging="284"/>
    </w:pPr>
  </w:style>
  <w:style w:type="paragraph" w:customStyle="1" w:styleId="Corpo">
    <w:name w:val="Corpo"/>
    <w:rsid w:val="001D7131"/>
    <w:pPr>
      <w:jc w:val="both"/>
    </w:pPr>
    <w:rPr>
      <w:rFonts w:ascii="Arial" w:hAnsi="Arial"/>
      <w:snapToGrid w:val="0"/>
      <w:lang w:val="en-US"/>
    </w:rPr>
  </w:style>
  <w:style w:type="paragraph" w:customStyle="1" w:styleId="ReportText1">
    <w:name w:val="Report Text 1"/>
    <w:basedOn w:val="Normal"/>
    <w:rsid w:val="001D7131"/>
    <w:pPr>
      <w:spacing w:after="0" w:line="240" w:lineRule="auto"/>
      <w:jc w:val="both"/>
    </w:pPr>
    <w:rPr>
      <w:sz w:val="24"/>
      <w:szCs w:val="20"/>
      <w:lang w:val="en-US" w:eastAsia="en-US"/>
    </w:rPr>
  </w:style>
  <w:style w:type="paragraph" w:customStyle="1" w:styleId="DefaultText">
    <w:name w:val="Default Text"/>
    <w:basedOn w:val="Normal"/>
    <w:rsid w:val="001D7131"/>
    <w:pPr>
      <w:spacing w:after="0" w:line="240" w:lineRule="auto"/>
    </w:pPr>
    <w:rPr>
      <w:sz w:val="24"/>
      <w:szCs w:val="20"/>
      <w:lang w:val="en-US" w:eastAsia="de-CH"/>
    </w:rPr>
  </w:style>
  <w:style w:type="paragraph" w:customStyle="1" w:styleId="report">
    <w:name w:val="report"/>
    <w:link w:val="reportChar"/>
    <w:rsid w:val="001D7131"/>
    <w:pPr>
      <w:tabs>
        <w:tab w:val="left" w:pos="-1440"/>
        <w:tab w:val="left" w:pos="-720"/>
        <w:tab w:val="left" w:pos="0"/>
        <w:tab w:val="left" w:pos="1008"/>
        <w:tab w:val="left" w:pos="1440"/>
        <w:tab w:val="left" w:pos="2304"/>
        <w:tab w:val="left" w:pos="2880"/>
      </w:tabs>
      <w:suppressAutoHyphens/>
      <w:spacing w:line="264" w:lineRule="auto"/>
    </w:pPr>
    <w:rPr>
      <w:rFonts w:ascii="Univers" w:hAnsi="Univers"/>
      <w:sz w:val="22"/>
      <w:szCs w:val="24"/>
      <w:lang w:val="en-GB" w:eastAsia="nl-NL"/>
    </w:rPr>
  </w:style>
  <w:style w:type="character" w:customStyle="1" w:styleId="reportChar">
    <w:name w:val="report Char"/>
    <w:basedOn w:val="Standardstycketeckensnitt"/>
    <w:link w:val="report"/>
    <w:rsid w:val="001D7131"/>
    <w:rPr>
      <w:rFonts w:ascii="Univers" w:hAnsi="Univers"/>
      <w:sz w:val="22"/>
      <w:szCs w:val="24"/>
      <w:lang w:val="en-GB" w:eastAsia="nl-NL"/>
    </w:rPr>
  </w:style>
  <w:style w:type="character" w:customStyle="1" w:styleId="StyleHyperlinkVerdana10pt">
    <w:name w:val="Style Hyperlink + Verdana 10 pt"/>
    <w:basedOn w:val="Hyperlnk"/>
    <w:rsid w:val="001D7131"/>
    <w:rPr>
      <w:rFonts w:ascii="Verdana" w:hAnsi="Verdana"/>
      <w:color w:val="000000"/>
      <w:sz w:val="20"/>
      <w:u w:val="single"/>
    </w:rPr>
  </w:style>
  <w:style w:type="paragraph" w:customStyle="1" w:styleId="StyleHeading1White">
    <w:name w:val="Style Heading 1 + White"/>
    <w:basedOn w:val="Rubrik1"/>
    <w:link w:val="StyleHeading1WhiteChar"/>
    <w:rsid w:val="001D7131"/>
    <w:pPr>
      <w:shd w:val="clear" w:color="auto" w:fill="800000"/>
      <w:spacing w:after="0" w:line="240" w:lineRule="auto"/>
    </w:pPr>
    <w:rPr>
      <w:color w:val="FFFFFF"/>
    </w:rPr>
  </w:style>
  <w:style w:type="character" w:customStyle="1" w:styleId="StyleHeading1WhiteChar">
    <w:name w:val="Style Heading 1 + White Char"/>
    <w:basedOn w:val="Rubrik1Char"/>
    <w:link w:val="StyleHeading1White"/>
    <w:rsid w:val="001D7131"/>
    <w:rPr>
      <w:rFonts w:ascii="Arial" w:hAnsi="Arial" w:cs="Arial"/>
      <w:b/>
      <w:bCs/>
      <w:color w:val="FFFFFF"/>
      <w:kern w:val="32"/>
      <w:sz w:val="28"/>
      <w:szCs w:val="32"/>
      <w:shd w:val="clear" w:color="auto" w:fill="800000"/>
    </w:rPr>
  </w:style>
  <w:style w:type="paragraph" w:styleId="Revision">
    <w:name w:val="Revision"/>
    <w:hidden/>
    <w:uiPriority w:val="99"/>
    <w:semiHidden/>
    <w:rsid w:val="006F2CBD"/>
    <w:rPr>
      <w:sz w:val="22"/>
      <w:szCs w:val="24"/>
    </w:rPr>
  </w:style>
  <w:style w:type="character" w:customStyle="1" w:styleId="Rubrik2Char">
    <w:name w:val="Rubrik 2 Char"/>
    <w:basedOn w:val="Standardstycketeckensnitt"/>
    <w:link w:val="Rubrik2"/>
    <w:uiPriority w:val="9"/>
    <w:rsid w:val="0052411C"/>
    <w:rPr>
      <w:rFonts w:ascii="Arial" w:hAnsi="Arial" w:cs="Arial"/>
      <w:b/>
      <w:bCs/>
      <w:iCs/>
      <w:sz w:val="22"/>
      <w:szCs w:val="28"/>
    </w:rPr>
  </w:style>
  <w:style w:type="character" w:customStyle="1" w:styleId="Rubrik3Char">
    <w:name w:val="Rubrik 3 Char"/>
    <w:basedOn w:val="Standardstycketeckensnitt"/>
    <w:link w:val="Rubrik3"/>
    <w:uiPriority w:val="9"/>
    <w:rsid w:val="007342CB"/>
    <w:rPr>
      <w:rFonts w:ascii="Arial" w:hAnsi="Arial" w:cs="Arial"/>
      <w:bCs/>
      <w:sz w:val="21"/>
      <w:szCs w:val="26"/>
    </w:rPr>
  </w:style>
  <w:style w:type="paragraph" w:customStyle="1" w:styleId="paragraph">
    <w:name w:val="paragraph"/>
    <w:basedOn w:val="Normal"/>
    <w:rsid w:val="00C54080"/>
    <w:pPr>
      <w:spacing w:before="100" w:beforeAutospacing="1" w:after="100" w:afterAutospacing="1" w:line="240" w:lineRule="auto"/>
    </w:pPr>
    <w:rPr>
      <w:sz w:val="24"/>
    </w:rPr>
  </w:style>
  <w:style w:type="character" w:customStyle="1" w:styleId="normaltextrun">
    <w:name w:val="normaltextrun"/>
    <w:basedOn w:val="Standardstycketeckensnitt"/>
    <w:rsid w:val="00C54080"/>
  </w:style>
  <w:style w:type="character" w:customStyle="1" w:styleId="eop">
    <w:name w:val="eop"/>
    <w:basedOn w:val="Standardstycketeckensnitt"/>
    <w:rsid w:val="00C54080"/>
  </w:style>
  <w:style w:type="paragraph" w:customStyle="1" w:styleId="uppdatering">
    <w:name w:val="uppdatering"/>
    <w:basedOn w:val="Normal"/>
    <w:rsid w:val="00424E5E"/>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272">
      <w:bodyDiv w:val="1"/>
      <w:marLeft w:val="0"/>
      <w:marRight w:val="0"/>
      <w:marTop w:val="0"/>
      <w:marBottom w:val="0"/>
      <w:divBdr>
        <w:top w:val="none" w:sz="0" w:space="0" w:color="auto"/>
        <w:left w:val="none" w:sz="0" w:space="0" w:color="auto"/>
        <w:bottom w:val="none" w:sz="0" w:space="0" w:color="auto"/>
        <w:right w:val="none" w:sz="0" w:space="0" w:color="auto"/>
      </w:divBdr>
    </w:div>
    <w:div w:id="91365192">
      <w:bodyDiv w:val="1"/>
      <w:marLeft w:val="0"/>
      <w:marRight w:val="0"/>
      <w:marTop w:val="0"/>
      <w:marBottom w:val="0"/>
      <w:divBdr>
        <w:top w:val="none" w:sz="0" w:space="0" w:color="auto"/>
        <w:left w:val="none" w:sz="0" w:space="0" w:color="auto"/>
        <w:bottom w:val="none" w:sz="0" w:space="0" w:color="auto"/>
        <w:right w:val="none" w:sz="0" w:space="0" w:color="auto"/>
      </w:divBdr>
    </w:div>
    <w:div w:id="144013342">
      <w:bodyDiv w:val="1"/>
      <w:marLeft w:val="0"/>
      <w:marRight w:val="0"/>
      <w:marTop w:val="0"/>
      <w:marBottom w:val="0"/>
      <w:divBdr>
        <w:top w:val="none" w:sz="0" w:space="0" w:color="auto"/>
        <w:left w:val="none" w:sz="0" w:space="0" w:color="auto"/>
        <w:bottom w:val="none" w:sz="0" w:space="0" w:color="auto"/>
        <w:right w:val="none" w:sz="0" w:space="0" w:color="auto"/>
      </w:divBdr>
    </w:div>
    <w:div w:id="155389286">
      <w:bodyDiv w:val="1"/>
      <w:marLeft w:val="0"/>
      <w:marRight w:val="0"/>
      <w:marTop w:val="0"/>
      <w:marBottom w:val="0"/>
      <w:divBdr>
        <w:top w:val="none" w:sz="0" w:space="0" w:color="auto"/>
        <w:left w:val="none" w:sz="0" w:space="0" w:color="auto"/>
        <w:bottom w:val="none" w:sz="0" w:space="0" w:color="auto"/>
        <w:right w:val="none" w:sz="0" w:space="0" w:color="auto"/>
      </w:divBdr>
    </w:div>
    <w:div w:id="290599357">
      <w:bodyDiv w:val="1"/>
      <w:marLeft w:val="0"/>
      <w:marRight w:val="0"/>
      <w:marTop w:val="0"/>
      <w:marBottom w:val="0"/>
      <w:divBdr>
        <w:top w:val="none" w:sz="0" w:space="0" w:color="auto"/>
        <w:left w:val="none" w:sz="0" w:space="0" w:color="auto"/>
        <w:bottom w:val="none" w:sz="0" w:space="0" w:color="auto"/>
        <w:right w:val="none" w:sz="0" w:space="0" w:color="auto"/>
      </w:divBdr>
    </w:div>
    <w:div w:id="294800043">
      <w:bodyDiv w:val="1"/>
      <w:marLeft w:val="0"/>
      <w:marRight w:val="0"/>
      <w:marTop w:val="0"/>
      <w:marBottom w:val="0"/>
      <w:divBdr>
        <w:top w:val="none" w:sz="0" w:space="0" w:color="auto"/>
        <w:left w:val="none" w:sz="0" w:space="0" w:color="auto"/>
        <w:bottom w:val="none" w:sz="0" w:space="0" w:color="auto"/>
        <w:right w:val="none" w:sz="0" w:space="0" w:color="auto"/>
      </w:divBdr>
    </w:div>
    <w:div w:id="303395922">
      <w:bodyDiv w:val="1"/>
      <w:marLeft w:val="0"/>
      <w:marRight w:val="0"/>
      <w:marTop w:val="0"/>
      <w:marBottom w:val="0"/>
      <w:divBdr>
        <w:top w:val="none" w:sz="0" w:space="0" w:color="auto"/>
        <w:left w:val="none" w:sz="0" w:space="0" w:color="auto"/>
        <w:bottom w:val="none" w:sz="0" w:space="0" w:color="auto"/>
        <w:right w:val="none" w:sz="0" w:space="0" w:color="auto"/>
      </w:divBdr>
    </w:div>
    <w:div w:id="305624431">
      <w:bodyDiv w:val="1"/>
      <w:marLeft w:val="0"/>
      <w:marRight w:val="0"/>
      <w:marTop w:val="0"/>
      <w:marBottom w:val="0"/>
      <w:divBdr>
        <w:top w:val="none" w:sz="0" w:space="0" w:color="auto"/>
        <w:left w:val="none" w:sz="0" w:space="0" w:color="auto"/>
        <w:bottom w:val="none" w:sz="0" w:space="0" w:color="auto"/>
        <w:right w:val="none" w:sz="0" w:space="0" w:color="auto"/>
      </w:divBdr>
    </w:div>
    <w:div w:id="352145345">
      <w:bodyDiv w:val="1"/>
      <w:marLeft w:val="0"/>
      <w:marRight w:val="0"/>
      <w:marTop w:val="0"/>
      <w:marBottom w:val="0"/>
      <w:divBdr>
        <w:top w:val="none" w:sz="0" w:space="0" w:color="auto"/>
        <w:left w:val="none" w:sz="0" w:space="0" w:color="auto"/>
        <w:bottom w:val="none" w:sz="0" w:space="0" w:color="auto"/>
        <w:right w:val="none" w:sz="0" w:space="0" w:color="auto"/>
      </w:divBdr>
    </w:div>
    <w:div w:id="368382703">
      <w:bodyDiv w:val="1"/>
      <w:marLeft w:val="0"/>
      <w:marRight w:val="0"/>
      <w:marTop w:val="0"/>
      <w:marBottom w:val="0"/>
      <w:divBdr>
        <w:top w:val="none" w:sz="0" w:space="0" w:color="auto"/>
        <w:left w:val="none" w:sz="0" w:space="0" w:color="auto"/>
        <w:bottom w:val="none" w:sz="0" w:space="0" w:color="auto"/>
        <w:right w:val="none" w:sz="0" w:space="0" w:color="auto"/>
      </w:divBdr>
    </w:div>
    <w:div w:id="388963790">
      <w:bodyDiv w:val="1"/>
      <w:marLeft w:val="0"/>
      <w:marRight w:val="0"/>
      <w:marTop w:val="0"/>
      <w:marBottom w:val="0"/>
      <w:divBdr>
        <w:top w:val="none" w:sz="0" w:space="0" w:color="auto"/>
        <w:left w:val="none" w:sz="0" w:space="0" w:color="auto"/>
        <w:bottom w:val="none" w:sz="0" w:space="0" w:color="auto"/>
        <w:right w:val="none" w:sz="0" w:space="0" w:color="auto"/>
      </w:divBdr>
    </w:div>
    <w:div w:id="403138787">
      <w:bodyDiv w:val="1"/>
      <w:marLeft w:val="0"/>
      <w:marRight w:val="0"/>
      <w:marTop w:val="0"/>
      <w:marBottom w:val="0"/>
      <w:divBdr>
        <w:top w:val="none" w:sz="0" w:space="0" w:color="auto"/>
        <w:left w:val="none" w:sz="0" w:space="0" w:color="auto"/>
        <w:bottom w:val="none" w:sz="0" w:space="0" w:color="auto"/>
        <w:right w:val="none" w:sz="0" w:space="0" w:color="auto"/>
      </w:divBdr>
      <w:divsChild>
        <w:div w:id="453058503">
          <w:marLeft w:val="0"/>
          <w:marRight w:val="0"/>
          <w:marTop w:val="150"/>
          <w:marBottom w:val="150"/>
          <w:divBdr>
            <w:top w:val="none" w:sz="0" w:space="0" w:color="auto"/>
            <w:left w:val="none" w:sz="0" w:space="0" w:color="auto"/>
            <w:bottom w:val="none" w:sz="0" w:space="0" w:color="auto"/>
            <w:right w:val="none" w:sz="0" w:space="0" w:color="auto"/>
          </w:divBdr>
        </w:div>
      </w:divsChild>
    </w:div>
    <w:div w:id="487287259">
      <w:bodyDiv w:val="1"/>
      <w:marLeft w:val="0"/>
      <w:marRight w:val="0"/>
      <w:marTop w:val="0"/>
      <w:marBottom w:val="0"/>
      <w:divBdr>
        <w:top w:val="none" w:sz="0" w:space="0" w:color="auto"/>
        <w:left w:val="none" w:sz="0" w:space="0" w:color="auto"/>
        <w:bottom w:val="none" w:sz="0" w:space="0" w:color="auto"/>
        <w:right w:val="none" w:sz="0" w:space="0" w:color="auto"/>
      </w:divBdr>
    </w:div>
    <w:div w:id="509831129">
      <w:bodyDiv w:val="1"/>
      <w:marLeft w:val="0"/>
      <w:marRight w:val="0"/>
      <w:marTop w:val="0"/>
      <w:marBottom w:val="0"/>
      <w:divBdr>
        <w:top w:val="none" w:sz="0" w:space="0" w:color="auto"/>
        <w:left w:val="none" w:sz="0" w:space="0" w:color="auto"/>
        <w:bottom w:val="none" w:sz="0" w:space="0" w:color="auto"/>
        <w:right w:val="none" w:sz="0" w:space="0" w:color="auto"/>
      </w:divBdr>
    </w:div>
    <w:div w:id="530609695">
      <w:bodyDiv w:val="1"/>
      <w:marLeft w:val="0"/>
      <w:marRight w:val="0"/>
      <w:marTop w:val="0"/>
      <w:marBottom w:val="0"/>
      <w:divBdr>
        <w:top w:val="none" w:sz="0" w:space="0" w:color="auto"/>
        <w:left w:val="none" w:sz="0" w:space="0" w:color="auto"/>
        <w:bottom w:val="none" w:sz="0" w:space="0" w:color="auto"/>
        <w:right w:val="none" w:sz="0" w:space="0" w:color="auto"/>
      </w:divBdr>
    </w:div>
    <w:div w:id="533270762">
      <w:bodyDiv w:val="1"/>
      <w:marLeft w:val="0"/>
      <w:marRight w:val="0"/>
      <w:marTop w:val="0"/>
      <w:marBottom w:val="0"/>
      <w:divBdr>
        <w:top w:val="none" w:sz="0" w:space="0" w:color="auto"/>
        <w:left w:val="none" w:sz="0" w:space="0" w:color="auto"/>
        <w:bottom w:val="none" w:sz="0" w:space="0" w:color="auto"/>
        <w:right w:val="none" w:sz="0" w:space="0" w:color="auto"/>
      </w:divBdr>
    </w:div>
    <w:div w:id="577447733">
      <w:bodyDiv w:val="1"/>
      <w:marLeft w:val="0"/>
      <w:marRight w:val="0"/>
      <w:marTop w:val="0"/>
      <w:marBottom w:val="0"/>
      <w:divBdr>
        <w:top w:val="none" w:sz="0" w:space="0" w:color="auto"/>
        <w:left w:val="none" w:sz="0" w:space="0" w:color="auto"/>
        <w:bottom w:val="none" w:sz="0" w:space="0" w:color="auto"/>
        <w:right w:val="none" w:sz="0" w:space="0" w:color="auto"/>
      </w:divBdr>
    </w:div>
    <w:div w:id="645430848">
      <w:bodyDiv w:val="1"/>
      <w:marLeft w:val="0"/>
      <w:marRight w:val="0"/>
      <w:marTop w:val="0"/>
      <w:marBottom w:val="0"/>
      <w:divBdr>
        <w:top w:val="none" w:sz="0" w:space="0" w:color="auto"/>
        <w:left w:val="none" w:sz="0" w:space="0" w:color="auto"/>
        <w:bottom w:val="none" w:sz="0" w:space="0" w:color="auto"/>
        <w:right w:val="none" w:sz="0" w:space="0" w:color="auto"/>
      </w:divBdr>
    </w:div>
    <w:div w:id="672876336">
      <w:bodyDiv w:val="1"/>
      <w:marLeft w:val="0"/>
      <w:marRight w:val="0"/>
      <w:marTop w:val="0"/>
      <w:marBottom w:val="0"/>
      <w:divBdr>
        <w:top w:val="none" w:sz="0" w:space="0" w:color="auto"/>
        <w:left w:val="none" w:sz="0" w:space="0" w:color="auto"/>
        <w:bottom w:val="none" w:sz="0" w:space="0" w:color="auto"/>
        <w:right w:val="none" w:sz="0" w:space="0" w:color="auto"/>
      </w:divBdr>
    </w:div>
    <w:div w:id="771628154">
      <w:bodyDiv w:val="1"/>
      <w:marLeft w:val="0"/>
      <w:marRight w:val="0"/>
      <w:marTop w:val="0"/>
      <w:marBottom w:val="0"/>
      <w:divBdr>
        <w:top w:val="none" w:sz="0" w:space="0" w:color="auto"/>
        <w:left w:val="none" w:sz="0" w:space="0" w:color="auto"/>
        <w:bottom w:val="none" w:sz="0" w:space="0" w:color="auto"/>
        <w:right w:val="none" w:sz="0" w:space="0" w:color="auto"/>
      </w:divBdr>
    </w:div>
    <w:div w:id="781609751">
      <w:bodyDiv w:val="1"/>
      <w:marLeft w:val="0"/>
      <w:marRight w:val="0"/>
      <w:marTop w:val="0"/>
      <w:marBottom w:val="0"/>
      <w:divBdr>
        <w:top w:val="none" w:sz="0" w:space="0" w:color="auto"/>
        <w:left w:val="none" w:sz="0" w:space="0" w:color="auto"/>
        <w:bottom w:val="none" w:sz="0" w:space="0" w:color="auto"/>
        <w:right w:val="none" w:sz="0" w:space="0" w:color="auto"/>
      </w:divBdr>
    </w:div>
    <w:div w:id="840389524">
      <w:bodyDiv w:val="1"/>
      <w:marLeft w:val="0"/>
      <w:marRight w:val="0"/>
      <w:marTop w:val="0"/>
      <w:marBottom w:val="0"/>
      <w:divBdr>
        <w:top w:val="none" w:sz="0" w:space="0" w:color="auto"/>
        <w:left w:val="none" w:sz="0" w:space="0" w:color="auto"/>
        <w:bottom w:val="none" w:sz="0" w:space="0" w:color="auto"/>
        <w:right w:val="none" w:sz="0" w:space="0" w:color="auto"/>
      </w:divBdr>
    </w:div>
    <w:div w:id="844326700">
      <w:bodyDiv w:val="1"/>
      <w:marLeft w:val="0"/>
      <w:marRight w:val="0"/>
      <w:marTop w:val="0"/>
      <w:marBottom w:val="0"/>
      <w:divBdr>
        <w:top w:val="none" w:sz="0" w:space="0" w:color="auto"/>
        <w:left w:val="none" w:sz="0" w:space="0" w:color="auto"/>
        <w:bottom w:val="none" w:sz="0" w:space="0" w:color="auto"/>
        <w:right w:val="none" w:sz="0" w:space="0" w:color="auto"/>
      </w:divBdr>
      <w:divsChild>
        <w:div w:id="1737119458">
          <w:marLeft w:val="0"/>
          <w:marRight w:val="0"/>
          <w:marTop w:val="0"/>
          <w:marBottom w:val="0"/>
          <w:divBdr>
            <w:top w:val="none" w:sz="0" w:space="0" w:color="auto"/>
            <w:left w:val="none" w:sz="0" w:space="0" w:color="auto"/>
            <w:bottom w:val="none" w:sz="0" w:space="0" w:color="auto"/>
            <w:right w:val="none" w:sz="0" w:space="0" w:color="auto"/>
          </w:divBdr>
        </w:div>
        <w:div w:id="937640782">
          <w:marLeft w:val="0"/>
          <w:marRight w:val="0"/>
          <w:marTop w:val="0"/>
          <w:marBottom w:val="0"/>
          <w:divBdr>
            <w:top w:val="none" w:sz="0" w:space="0" w:color="auto"/>
            <w:left w:val="none" w:sz="0" w:space="0" w:color="auto"/>
            <w:bottom w:val="none" w:sz="0" w:space="0" w:color="auto"/>
            <w:right w:val="none" w:sz="0" w:space="0" w:color="auto"/>
          </w:divBdr>
        </w:div>
      </w:divsChild>
    </w:div>
    <w:div w:id="859782599">
      <w:bodyDiv w:val="1"/>
      <w:marLeft w:val="0"/>
      <w:marRight w:val="0"/>
      <w:marTop w:val="0"/>
      <w:marBottom w:val="0"/>
      <w:divBdr>
        <w:top w:val="none" w:sz="0" w:space="0" w:color="auto"/>
        <w:left w:val="none" w:sz="0" w:space="0" w:color="auto"/>
        <w:bottom w:val="none" w:sz="0" w:space="0" w:color="auto"/>
        <w:right w:val="none" w:sz="0" w:space="0" w:color="auto"/>
      </w:divBdr>
    </w:div>
    <w:div w:id="991249154">
      <w:bodyDiv w:val="1"/>
      <w:marLeft w:val="0"/>
      <w:marRight w:val="0"/>
      <w:marTop w:val="0"/>
      <w:marBottom w:val="0"/>
      <w:divBdr>
        <w:top w:val="none" w:sz="0" w:space="0" w:color="auto"/>
        <w:left w:val="none" w:sz="0" w:space="0" w:color="auto"/>
        <w:bottom w:val="none" w:sz="0" w:space="0" w:color="auto"/>
        <w:right w:val="none" w:sz="0" w:space="0" w:color="auto"/>
      </w:divBdr>
    </w:div>
    <w:div w:id="1152334983">
      <w:bodyDiv w:val="1"/>
      <w:marLeft w:val="0"/>
      <w:marRight w:val="0"/>
      <w:marTop w:val="0"/>
      <w:marBottom w:val="0"/>
      <w:divBdr>
        <w:top w:val="none" w:sz="0" w:space="0" w:color="auto"/>
        <w:left w:val="none" w:sz="0" w:space="0" w:color="auto"/>
        <w:bottom w:val="none" w:sz="0" w:space="0" w:color="auto"/>
        <w:right w:val="none" w:sz="0" w:space="0" w:color="auto"/>
      </w:divBdr>
    </w:div>
    <w:div w:id="1153375187">
      <w:bodyDiv w:val="1"/>
      <w:marLeft w:val="0"/>
      <w:marRight w:val="0"/>
      <w:marTop w:val="0"/>
      <w:marBottom w:val="0"/>
      <w:divBdr>
        <w:top w:val="none" w:sz="0" w:space="0" w:color="auto"/>
        <w:left w:val="none" w:sz="0" w:space="0" w:color="auto"/>
        <w:bottom w:val="none" w:sz="0" w:space="0" w:color="auto"/>
        <w:right w:val="none" w:sz="0" w:space="0" w:color="auto"/>
      </w:divBdr>
    </w:div>
    <w:div w:id="1238397368">
      <w:bodyDiv w:val="1"/>
      <w:marLeft w:val="0"/>
      <w:marRight w:val="0"/>
      <w:marTop w:val="0"/>
      <w:marBottom w:val="0"/>
      <w:divBdr>
        <w:top w:val="none" w:sz="0" w:space="0" w:color="auto"/>
        <w:left w:val="none" w:sz="0" w:space="0" w:color="auto"/>
        <w:bottom w:val="none" w:sz="0" w:space="0" w:color="auto"/>
        <w:right w:val="none" w:sz="0" w:space="0" w:color="auto"/>
      </w:divBdr>
    </w:div>
    <w:div w:id="1257128392">
      <w:bodyDiv w:val="1"/>
      <w:marLeft w:val="0"/>
      <w:marRight w:val="0"/>
      <w:marTop w:val="0"/>
      <w:marBottom w:val="0"/>
      <w:divBdr>
        <w:top w:val="none" w:sz="0" w:space="0" w:color="auto"/>
        <w:left w:val="none" w:sz="0" w:space="0" w:color="auto"/>
        <w:bottom w:val="none" w:sz="0" w:space="0" w:color="auto"/>
        <w:right w:val="none" w:sz="0" w:space="0" w:color="auto"/>
      </w:divBdr>
    </w:div>
    <w:div w:id="1300961256">
      <w:bodyDiv w:val="1"/>
      <w:marLeft w:val="0"/>
      <w:marRight w:val="0"/>
      <w:marTop w:val="0"/>
      <w:marBottom w:val="0"/>
      <w:divBdr>
        <w:top w:val="none" w:sz="0" w:space="0" w:color="auto"/>
        <w:left w:val="none" w:sz="0" w:space="0" w:color="auto"/>
        <w:bottom w:val="none" w:sz="0" w:space="0" w:color="auto"/>
        <w:right w:val="none" w:sz="0" w:space="0" w:color="auto"/>
      </w:divBdr>
    </w:div>
    <w:div w:id="1407726358">
      <w:bodyDiv w:val="1"/>
      <w:marLeft w:val="0"/>
      <w:marRight w:val="0"/>
      <w:marTop w:val="0"/>
      <w:marBottom w:val="0"/>
      <w:divBdr>
        <w:top w:val="none" w:sz="0" w:space="0" w:color="auto"/>
        <w:left w:val="none" w:sz="0" w:space="0" w:color="auto"/>
        <w:bottom w:val="none" w:sz="0" w:space="0" w:color="auto"/>
        <w:right w:val="none" w:sz="0" w:space="0" w:color="auto"/>
      </w:divBdr>
    </w:div>
    <w:div w:id="1412967040">
      <w:bodyDiv w:val="1"/>
      <w:marLeft w:val="0"/>
      <w:marRight w:val="0"/>
      <w:marTop w:val="0"/>
      <w:marBottom w:val="0"/>
      <w:divBdr>
        <w:top w:val="none" w:sz="0" w:space="0" w:color="auto"/>
        <w:left w:val="none" w:sz="0" w:space="0" w:color="auto"/>
        <w:bottom w:val="none" w:sz="0" w:space="0" w:color="auto"/>
        <w:right w:val="none" w:sz="0" w:space="0" w:color="auto"/>
      </w:divBdr>
    </w:div>
    <w:div w:id="1455249499">
      <w:bodyDiv w:val="1"/>
      <w:marLeft w:val="0"/>
      <w:marRight w:val="0"/>
      <w:marTop w:val="0"/>
      <w:marBottom w:val="0"/>
      <w:divBdr>
        <w:top w:val="none" w:sz="0" w:space="0" w:color="auto"/>
        <w:left w:val="none" w:sz="0" w:space="0" w:color="auto"/>
        <w:bottom w:val="none" w:sz="0" w:space="0" w:color="auto"/>
        <w:right w:val="none" w:sz="0" w:space="0" w:color="auto"/>
      </w:divBdr>
    </w:div>
    <w:div w:id="1571505539">
      <w:bodyDiv w:val="1"/>
      <w:marLeft w:val="0"/>
      <w:marRight w:val="0"/>
      <w:marTop w:val="0"/>
      <w:marBottom w:val="0"/>
      <w:divBdr>
        <w:top w:val="none" w:sz="0" w:space="0" w:color="auto"/>
        <w:left w:val="none" w:sz="0" w:space="0" w:color="auto"/>
        <w:bottom w:val="none" w:sz="0" w:space="0" w:color="auto"/>
        <w:right w:val="none" w:sz="0" w:space="0" w:color="auto"/>
      </w:divBdr>
    </w:div>
    <w:div w:id="1627932666">
      <w:bodyDiv w:val="1"/>
      <w:marLeft w:val="0"/>
      <w:marRight w:val="0"/>
      <w:marTop w:val="0"/>
      <w:marBottom w:val="0"/>
      <w:divBdr>
        <w:top w:val="none" w:sz="0" w:space="0" w:color="auto"/>
        <w:left w:val="none" w:sz="0" w:space="0" w:color="auto"/>
        <w:bottom w:val="none" w:sz="0" w:space="0" w:color="auto"/>
        <w:right w:val="none" w:sz="0" w:space="0" w:color="auto"/>
      </w:divBdr>
    </w:div>
    <w:div w:id="1634484558">
      <w:bodyDiv w:val="1"/>
      <w:marLeft w:val="0"/>
      <w:marRight w:val="0"/>
      <w:marTop w:val="0"/>
      <w:marBottom w:val="0"/>
      <w:divBdr>
        <w:top w:val="none" w:sz="0" w:space="0" w:color="auto"/>
        <w:left w:val="none" w:sz="0" w:space="0" w:color="auto"/>
        <w:bottom w:val="none" w:sz="0" w:space="0" w:color="auto"/>
        <w:right w:val="none" w:sz="0" w:space="0" w:color="auto"/>
      </w:divBdr>
    </w:div>
    <w:div w:id="1735621993">
      <w:bodyDiv w:val="1"/>
      <w:marLeft w:val="0"/>
      <w:marRight w:val="0"/>
      <w:marTop w:val="0"/>
      <w:marBottom w:val="0"/>
      <w:divBdr>
        <w:top w:val="none" w:sz="0" w:space="0" w:color="auto"/>
        <w:left w:val="none" w:sz="0" w:space="0" w:color="auto"/>
        <w:bottom w:val="none" w:sz="0" w:space="0" w:color="auto"/>
        <w:right w:val="none" w:sz="0" w:space="0" w:color="auto"/>
      </w:divBdr>
    </w:div>
    <w:div w:id="1835074627">
      <w:bodyDiv w:val="1"/>
      <w:marLeft w:val="0"/>
      <w:marRight w:val="0"/>
      <w:marTop w:val="0"/>
      <w:marBottom w:val="0"/>
      <w:divBdr>
        <w:top w:val="none" w:sz="0" w:space="0" w:color="auto"/>
        <w:left w:val="none" w:sz="0" w:space="0" w:color="auto"/>
        <w:bottom w:val="none" w:sz="0" w:space="0" w:color="auto"/>
        <w:right w:val="none" w:sz="0" w:space="0" w:color="auto"/>
      </w:divBdr>
    </w:div>
    <w:div w:id="1884172474">
      <w:bodyDiv w:val="1"/>
      <w:marLeft w:val="0"/>
      <w:marRight w:val="0"/>
      <w:marTop w:val="0"/>
      <w:marBottom w:val="0"/>
      <w:divBdr>
        <w:top w:val="none" w:sz="0" w:space="0" w:color="auto"/>
        <w:left w:val="none" w:sz="0" w:space="0" w:color="auto"/>
        <w:bottom w:val="none" w:sz="0" w:space="0" w:color="auto"/>
        <w:right w:val="none" w:sz="0" w:space="0" w:color="auto"/>
      </w:divBdr>
      <w:divsChild>
        <w:div w:id="323094582">
          <w:marLeft w:val="0"/>
          <w:marRight w:val="0"/>
          <w:marTop w:val="0"/>
          <w:marBottom w:val="0"/>
          <w:divBdr>
            <w:top w:val="none" w:sz="0" w:space="0" w:color="auto"/>
            <w:left w:val="none" w:sz="0" w:space="0" w:color="auto"/>
            <w:bottom w:val="none" w:sz="0" w:space="0" w:color="auto"/>
            <w:right w:val="none" w:sz="0" w:space="0" w:color="auto"/>
          </w:divBdr>
        </w:div>
        <w:div w:id="2128036254">
          <w:marLeft w:val="0"/>
          <w:marRight w:val="0"/>
          <w:marTop w:val="0"/>
          <w:marBottom w:val="0"/>
          <w:divBdr>
            <w:top w:val="none" w:sz="0" w:space="0" w:color="auto"/>
            <w:left w:val="none" w:sz="0" w:space="0" w:color="auto"/>
            <w:bottom w:val="none" w:sz="0" w:space="0" w:color="auto"/>
            <w:right w:val="none" w:sz="0" w:space="0" w:color="auto"/>
          </w:divBdr>
        </w:div>
      </w:divsChild>
    </w:div>
    <w:div w:id="1966614784">
      <w:bodyDiv w:val="1"/>
      <w:marLeft w:val="0"/>
      <w:marRight w:val="0"/>
      <w:marTop w:val="0"/>
      <w:marBottom w:val="0"/>
      <w:divBdr>
        <w:top w:val="none" w:sz="0" w:space="0" w:color="auto"/>
        <w:left w:val="none" w:sz="0" w:space="0" w:color="auto"/>
        <w:bottom w:val="none" w:sz="0" w:space="0" w:color="auto"/>
        <w:right w:val="none" w:sz="0" w:space="0" w:color="auto"/>
      </w:divBdr>
      <w:divsChild>
        <w:div w:id="1225408690">
          <w:marLeft w:val="0"/>
          <w:marRight w:val="0"/>
          <w:marTop w:val="0"/>
          <w:marBottom w:val="0"/>
          <w:divBdr>
            <w:top w:val="none" w:sz="0" w:space="0" w:color="auto"/>
            <w:left w:val="none" w:sz="0" w:space="0" w:color="auto"/>
            <w:bottom w:val="none" w:sz="0" w:space="0" w:color="auto"/>
            <w:right w:val="none" w:sz="0" w:space="0" w:color="auto"/>
          </w:divBdr>
          <w:divsChild>
            <w:div w:id="932785274">
              <w:marLeft w:val="0"/>
              <w:marRight w:val="0"/>
              <w:marTop w:val="0"/>
              <w:marBottom w:val="0"/>
              <w:divBdr>
                <w:top w:val="none" w:sz="0" w:space="0" w:color="auto"/>
                <w:left w:val="none" w:sz="0" w:space="0" w:color="auto"/>
                <w:bottom w:val="none" w:sz="0" w:space="0" w:color="auto"/>
                <w:right w:val="none" w:sz="0" w:space="0" w:color="auto"/>
              </w:divBdr>
              <w:divsChild>
                <w:div w:id="12087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68170">
      <w:bodyDiv w:val="1"/>
      <w:marLeft w:val="0"/>
      <w:marRight w:val="0"/>
      <w:marTop w:val="0"/>
      <w:marBottom w:val="0"/>
      <w:divBdr>
        <w:top w:val="none" w:sz="0" w:space="0" w:color="auto"/>
        <w:left w:val="none" w:sz="0" w:space="0" w:color="auto"/>
        <w:bottom w:val="none" w:sz="0" w:space="0" w:color="auto"/>
        <w:right w:val="none" w:sz="0" w:space="0" w:color="auto"/>
      </w:divBdr>
    </w:div>
    <w:div w:id="2002149307">
      <w:bodyDiv w:val="1"/>
      <w:marLeft w:val="0"/>
      <w:marRight w:val="0"/>
      <w:marTop w:val="0"/>
      <w:marBottom w:val="0"/>
      <w:divBdr>
        <w:top w:val="none" w:sz="0" w:space="0" w:color="auto"/>
        <w:left w:val="none" w:sz="0" w:space="0" w:color="auto"/>
        <w:bottom w:val="none" w:sz="0" w:space="0" w:color="auto"/>
        <w:right w:val="none" w:sz="0" w:space="0" w:color="auto"/>
      </w:divBdr>
    </w:div>
    <w:div w:id="2003194561">
      <w:bodyDiv w:val="1"/>
      <w:marLeft w:val="0"/>
      <w:marRight w:val="0"/>
      <w:marTop w:val="0"/>
      <w:marBottom w:val="0"/>
      <w:divBdr>
        <w:top w:val="none" w:sz="0" w:space="0" w:color="auto"/>
        <w:left w:val="none" w:sz="0" w:space="0" w:color="auto"/>
        <w:bottom w:val="none" w:sz="0" w:space="0" w:color="auto"/>
        <w:right w:val="none" w:sz="0" w:space="0" w:color="auto"/>
      </w:divBdr>
    </w:div>
    <w:div w:id="2060667228">
      <w:bodyDiv w:val="1"/>
      <w:marLeft w:val="0"/>
      <w:marRight w:val="0"/>
      <w:marTop w:val="0"/>
      <w:marBottom w:val="0"/>
      <w:divBdr>
        <w:top w:val="none" w:sz="0" w:space="0" w:color="auto"/>
        <w:left w:val="none" w:sz="0" w:space="0" w:color="auto"/>
        <w:bottom w:val="none" w:sz="0" w:space="0" w:color="auto"/>
        <w:right w:val="none" w:sz="0" w:space="0" w:color="auto"/>
      </w:divBdr>
    </w:div>
    <w:div w:id="2093961824">
      <w:bodyDiv w:val="1"/>
      <w:marLeft w:val="0"/>
      <w:marRight w:val="0"/>
      <w:marTop w:val="0"/>
      <w:marBottom w:val="0"/>
      <w:divBdr>
        <w:top w:val="none" w:sz="0" w:space="0" w:color="auto"/>
        <w:left w:val="none" w:sz="0" w:space="0" w:color="auto"/>
        <w:bottom w:val="none" w:sz="0" w:space="0" w:color="auto"/>
        <w:right w:val="none" w:sz="0" w:space="0" w:color="auto"/>
      </w:divBdr>
    </w:div>
    <w:div w:id="2103911255">
      <w:bodyDiv w:val="1"/>
      <w:marLeft w:val="0"/>
      <w:marRight w:val="0"/>
      <w:marTop w:val="0"/>
      <w:marBottom w:val="0"/>
      <w:divBdr>
        <w:top w:val="none" w:sz="0" w:space="0" w:color="auto"/>
        <w:left w:val="none" w:sz="0" w:space="0" w:color="auto"/>
        <w:bottom w:val="none" w:sz="0" w:space="0" w:color="auto"/>
        <w:right w:val="none" w:sz="0" w:space="0" w:color="auto"/>
      </w:divBdr>
    </w:div>
    <w:div w:id="21239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v.se/rapportering/ea-uppfolj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forum.esv.se/ea-regelverk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um.esv.se/vanliga-fragor/lopande-redovisnin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g.se/om-oss/forfattningssamling/foreskrifter-om-hantering-av-bestallningar-och-standarder-vid-elektroniskt-informationsutbyte-mdffs-20211/grundforfattning-mdffs-2021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EFE65757CD4011BDE69107C7022BC1"/>
        <w:category>
          <w:name w:val="Allmänt"/>
          <w:gallery w:val="placeholder"/>
        </w:category>
        <w:types>
          <w:type w:val="bbPlcHdr"/>
        </w:types>
        <w:behaviors>
          <w:behavior w:val="content"/>
        </w:behaviors>
        <w:guid w:val="{8ACE1A11-7479-40FF-B337-367A336F4030}"/>
      </w:docPartPr>
      <w:docPartBody>
        <w:p w:rsidR="00115EAB" w:rsidRDefault="00115EAB">
          <w:pPr>
            <w:pStyle w:val="B2EFE65757CD4011BDE69107C7022BC1"/>
          </w:pPr>
          <w:r>
            <w:rPr>
              <w:rStyle w:val="Platshllartext"/>
            </w:rPr>
            <w:t>A</w:t>
          </w:r>
          <w:r w:rsidRPr="00102E76">
            <w:rPr>
              <w:rStyle w:val="Platshllartext"/>
            </w:rPr>
            <w:t xml:space="preserve">nge </w:t>
          </w: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chivo">
    <w:altName w:val="Times New Roman"/>
    <w:panose1 w:val="00000000000000000000"/>
    <w:charset w:val="00"/>
    <w:family w:val="roman"/>
    <w:notTrueType/>
    <w:pitch w:val="default"/>
  </w:font>
  <w:font w:name="Open Sans">
    <w:altName w:val="Times New Roman"/>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AB"/>
    <w:rsid w:val="00014913"/>
    <w:rsid w:val="000C35D2"/>
    <w:rsid w:val="000C613F"/>
    <w:rsid w:val="000F586E"/>
    <w:rsid w:val="00115EAB"/>
    <w:rsid w:val="0017491F"/>
    <w:rsid w:val="001D0387"/>
    <w:rsid w:val="00251102"/>
    <w:rsid w:val="00277EF9"/>
    <w:rsid w:val="00306180"/>
    <w:rsid w:val="0033477D"/>
    <w:rsid w:val="00345467"/>
    <w:rsid w:val="00373FD9"/>
    <w:rsid w:val="00402857"/>
    <w:rsid w:val="004543BA"/>
    <w:rsid w:val="00454949"/>
    <w:rsid w:val="004D219F"/>
    <w:rsid w:val="00595262"/>
    <w:rsid w:val="00595B85"/>
    <w:rsid w:val="005A0FC2"/>
    <w:rsid w:val="005A2DE9"/>
    <w:rsid w:val="005B51D0"/>
    <w:rsid w:val="005D3F74"/>
    <w:rsid w:val="005E69A4"/>
    <w:rsid w:val="006A4EF8"/>
    <w:rsid w:val="00711C1B"/>
    <w:rsid w:val="007E7591"/>
    <w:rsid w:val="00843AE1"/>
    <w:rsid w:val="00934DFF"/>
    <w:rsid w:val="00945D19"/>
    <w:rsid w:val="009759D0"/>
    <w:rsid w:val="009C5314"/>
    <w:rsid w:val="009E556D"/>
    <w:rsid w:val="00AC2D63"/>
    <w:rsid w:val="00AF174B"/>
    <w:rsid w:val="00B81255"/>
    <w:rsid w:val="00B852F6"/>
    <w:rsid w:val="00BC3AF6"/>
    <w:rsid w:val="00BF7F35"/>
    <w:rsid w:val="00C55C8C"/>
    <w:rsid w:val="00C8652F"/>
    <w:rsid w:val="00CC1047"/>
    <w:rsid w:val="00E22059"/>
    <w:rsid w:val="00E304BF"/>
    <w:rsid w:val="00ED6F26"/>
    <w:rsid w:val="00F57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vanish/>
      <w:color w:val="808080"/>
    </w:rPr>
  </w:style>
  <w:style w:type="paragraph" w:customStyle="1" w:styleId="B2EFE65757CD4011BDE69107C7022BC1">
    <w:name w:val="B2EFE65757CD4011BDE69107C7022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516497475"/>
  <gbs:OurRef.SearchName gbs:loadFromGrowBusiness="OnProduce" gbs:saveInGrowBusiness="False" gbs:connected="true" gbs:recno="" gbs:entity="" gbs:datatype="string" gbs:key="206389882"/>
  <gbs:DocumentDate gbs:loadFromGrowBusiness="OnProduce" gbs:saveInGrowBusiness="False" gbs:connected="true" gbs:recno="" gbs:entity="" gbs:datatype="date" gbs:key="2532211886" gbs:removeContentControl="0" gbs:joinex="[JOINEX=[ToJournalStatus.Recno] {!OJEX!}=1]" gbs:dispatchrecipient="false"/>
</gbs:GrowBusiness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0D54EF93361EE49B2AE426CE06886B3" ma:contentTypeVersion="3" ma:contentTypeDescription="Skapa ett nytt dokument." ma:contentTypeScope="" ma:versionID="e57fb6d9507b2d0e9f92b73842cd1040">
  <xsd:schema xmlns:xsd="http://www.w3.org/2001/XMLSchema" xmlns:xs="http://www.w3.org/2001/XMLSchema" xmlns:p="http://schemas.microsoft.com/office/2006/metadata/properties" xmlns:ns1="http://schemas.microsoft.com/sharepoint/v3" xmlns:ns2="84a186c5-4b34-45e0-8945-2015ab272ee1" targetNamespace="http://schemas.microsoft.com/office/2006/metadata/properties" ma:root="true" ma:fieldsID="dae80030eefbcabcb70c681d5968c4c2" ns1:_="" ns2:_="">
    <xsd:import namespace="http://schemas.microsoft.com/sharepoint/v3"/>
    <xsd:import namespace="84a186c5-4b34-45e0-8945-2015ab272ee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Schemalagt startdatum är en webbplatskolumn som skapas via publiceringsfunktionen. Den används för att ange datum och tid för när sidan ska visas för besökare på webbplatsen för första gången." ma:internalName="PublishingStartDate">
      <xsd:simpleType>
        <xsd:restriction base="dms:Unknown"/>
      </xsd:simpleType>
    </xsd:element>
    <xsd:element name="PublishingExpirationDate" ma:index="9" nillable="true" ma:displayName="Schemalagt slutdatum" ma:description="Schemalagt slutdatum är en webbplatskolumn som skapas via publiceringsfunktionen. Den används för att ange datum och tid för när sidan inte längre ska visas för besökare på webbplatse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a186c5-4b34-45e0-8945-2015ab272ee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3ABCD4-176E-41E0-8131-4A35730BC648}">
  <ds:schemaRefs>
    <ds:schemaRef ds:uri="http://schemas.microsoft.com/sharepoint/v3/contenttype/forms"/>
  </ds:schemaRefs>
</ds:datastoreItem>
</file>

<file path=customXml/itemProps2.xml><?xml version="1.0" encoding="utf-8"?>
<ds:datastoreItem xmlns:ds="http://schemas.openxmlformats.org/officeDocument/2006/customXml" ds:itemID="{5B421A67-D5D8-4408-9D32-5EA803D8EC04}">
  <ds:schemaRefs>
    <ds:schemaRef ds:uri="http://www.software-innovation.no/growBusinessDocument"/>
  </ds:schemaRefs>
</ds:datastoreItem>
</file>

<file path=customXml/itemProps3.xml><?xml version="1.0" encoding="utf-8"?>
<ds:datastoreItem xmlns:ds="http://schemas.openxmlformats.org/officeDocument/2006/customXml" ds:itemID="{448F221B-9E18-4EA1-815F-B44D90982114}">
  <ds:schemaRefs>
    <ds:schemaRef ds:uri="http://schemas.openxmlformats.org/officeDocument/2006/bibliography"/>
  </ds:schemaRefs>
</ds:datastoreItem>
</file>

<file path=customXml/itemProps4.xml><?xml version="1.0" encoding="utf-8"?>
<ds:datastoreItem xmlns:ds="http://schemas.openxmlformats.org/officeDocument/2006/customXml" ds:itemID="{F3988420-C656-41F9-B412-77A6DD33E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a186c5-4b34-45e0-8945-2015ab272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2AB184-B9E7-423E-9A3B-46A5A1E68A7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4989</Words>
  <Characters>26445</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Ekonomistyrningsverket, ESV</dc:creator>
  <cp:lastModifiedBy>Marcus Forsgren</cp:lastModifiedBy>
  <cp:revision>3</cp:revision>
  <cp:lastPrinted>2021-11-17T11:01:00Z</cp:lastPrinted>
  <dcterms:created xsi:type="dcterms:W3CDTF">2025-11-10T15:22:00Z</dcterms:created>
  <dcterms:modified xsi:type="dcterms:W3CDTF">2025-11-20T13:41:00Z</dcterms:modified>
</cp:coreProperties>
</file>