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64544" w14:textId="313C7C9C" w:rsidR="00F97BE9" w:rsidRPr="000B614B" w:rsidRDefault="00F97BE9" w:rsidP="000B614B">
      <w:pPr>
        <w:pStyle w:val="Brdtext"/>
        <w:rPr>
          <w:b/>
          <w:bCs/>
          <w:i/>
          <w:iCs/>
          <w:lang w:eastAsia="sv-SE"/>
        </w:rPr>
      </w:pPr>
      <w:r w:rsidRPr="000B614B">
        <w:rPr>
          <w:b/>
          <w:bCs/>
          <w:i/>
          <w:iCs/>
          <w:bdr w:val="none" w:sz="0" w:space="0" w:color="auto" w:frame="1"/>
          <w:lang w:eastAsia="sv-SE"/>
        </w:rPr>
        <w:t>Pågående regeringsuppdrag</w:t>
      </w:r>
      <w:r w:rsidR="006002DC">
        <w:rPr>
          <w:b/>
          <w:bCs/>
          <w:i/>
          <w:iCs/>
          <w:bdr w:val="none" w:sz="0" w:space="0" w:color="auto" w:frame="1"/>
          <w:lang w:eastAsia="sv-SE"/>
        </w:rPr>
        <w:t xml:space="preserve"> </w:t>
      </w:r>
    </w:p>
    <w:p w14:paraId="31192D72" w14:textId="77777777" w:rsidR="00A8278E" w:rsidRPr="000A5845" w:rsidRDefault="00A8278E" w:rsidP="00A8278E">
      <w:pPr>
        <w:pStyle w:val="Brdtext"/>
        <w:rPr>
          <w:lang w:eastAsia="sv-SE"/>
        </w:rPr>
      </w:pPr>
      <w:bookmarkStart w:id="0" w:name="_Hlk114582775"/>
      <w:r w:rsidRPr="000B614B">
        <w:rPr>
          <w:i/>
          <w:iCs/>
          <w:lang w:eastAsia="sv-SE"/>
        </w:rPr>
        <w:t>Samordning av genomförandet av EU:s interoperabilitetsförordningar</w:t>
      </w:r>
      <w:r>
        <w:rPr>
          <w:i/>
          <w:iCs/>
          <w:lang w:eastAsia="sv-SE"/>
        </w:rPr>
        <w:br/>
      </w:r>
      <w:r w:rsidRPr="000A5845">
        <w:rPr>
          <w:lang w:eastAsia="sv-SE"/>
        </w:rPr>
        <w:t xml:space="preserve">Polismyndigheten, Migrationsverket, Säkerhetspolisen, Tullverket och Kustbevakningen ska samordna genomförandet av EU:s interoperabilitetsförordningar. </w:t>
      </w:r>
      <w:r w:rsidRPr="00991378">
        <w:rPr>
          <w:lang w:eastAsia="sv-SE"/>
        </w:rPr>
        <w:t xml:space="preserve">Uppdragstiden </w:t>
      </w:r>
      <w:r>
        <w:rPr>
          <w:lang w:eastAsia="sv-SE"/>
        </w:rPr>
        <w:t xml:space="preserve">har förlängts. </w:t>
      </w:r>
      <w:r w:rsidRPr="000A5845">
        <w:rPr>
          <w:lang w:eastAsia="sv-SE"/>
        </w:rPr>
        <w:t>Polismyndigheten ska</w:t>
      </w:r>
      <w:r>
        <w:rPr>
          <w:lang w:eastAsia="sv-SE"/>
        </w:rPr>
        <w:t xml:space="preserve"> </w:t>
      </w:r>
      <w:r w:rsidRPr="000A5845">
        <w:rPr>
          <w:lang w:eastAsia="sv-SE"/>
        </w:rPr>
        <w:t xml:space="preserve">senast den </w:t>
      </w:r>
      <w:r>
        <w:rPr>
          <w:lang w:eastAsia="sv-SE"/>
        </w:rPr>
        <w:t>31</w:t>
      </w:r>
      <w:r w:rsidRPr="000A5845">
        <w:rPr>
          <w:lang w:eastAsia="sv-SE"/>
        </w:rPr>
        <w:t xml:space="preserve"> mars 202</w:t>
      </w:r>
      <w:r>
        <w:rPr>
          <w:lang w:eastAsia="sv-SE"/>
        </w:rPr>
        <w:t>7</w:t>
      </w:r>
      <w:r w:rsidRPr="000A5845">
        <w:rPr>
          <w:lang w:eastAsia="sv-SE"/>
        </w:rPr>
        <w:t xml:space="preserve"> lämna en slutrapport över uppdraget till Justitiedepartementet</w:t>
      </w:r>
      <w:r>
        <w:rPr>
          <w:lang w:eastAsia="sv-SE"/>
        </w:rPr>
        <w:t xml:space="preserve"> </w:t>
      </w:r>
      <w:r w:rsidRPr="000A5845">
        <w:rPr>
          <w:lang w:eastAsia="sv-SE"/>
        </w:rPr>
        <w:t>(Ju2019/02044</w:t>
      </w:r>
      <w:r>
        <w:rPr>
          <w:lang w:eastAsia="sv-SE"/>
        </w:rPr>
        <w:t xml:space="preserve"> och Ju2024/00675</w:t>
      </w:r>
      <w:r w:rsidRPr="000A5845">
        <w:rPr>
          <w:lang w:eastAsia="sv-SE"/>
        </w:rPr>
        <w:t>).</w:t>
      </w:r>
    </w:p>
    <w:p w14:paraId="6D0062BB" w14:textId="15840106" w:rsidR="00A8278E" w:rsidRPr="000A5845" w:rsidRDefault="00A8278E" w:rsidP="00A8278E">
      <w:pPr>
        <w:pStyle w:val="Brdtext"/>
        <w:rPr>
          <w:lang w:eastAsia="sv-SE"/>
        </w:rPr>
      </w:pPr>
      <w:r w:rsidRPr="000B614B">
        <w:rPr>
          <w:i/>
          <w:iCs/>
          <w:lang w:eastAsia="sv-SE"/>
        </w:rPr>
        <w:t>Nationellt forum för sprängämnessäkerhet</w:t>
      </w:r>
      <w:r>
        <w:rPr>
          <w:i/>
          <w:iCs/>
          <w:lang w:eastAsia="sv-SE"/>
        </w:rPr>
        <w:br/>
      </w:r>
      <w:r w:rsidRPr="000A5845">
        <w:rPr>
          <w:lang w:eastAsia="sv-SE"/>
        </w:rPr>
        <w:t>Polismyndigheten ska tillsammans med ett flertal andra myndigheter ingå i ett nationellt forum för sprängämnessäkerhet</w:t>
      </w:r>
      <w:r>
        <w:rPr>
          <w:lang w:eastAsia="sv-SE"/>
        </w:rPr>
        <w:t>.</w:t>
      </w:r>
      <w:r w:rsidRPr="000A5845">
        <w:rPr>
          <w:lang w:eastAsia="sv-SE"/>
        </w:rPr>
        <w:t xml:space="preserve"> Forumet ska senast den 30 april varje år lämna en redovisning till </w:t>
      </w:r>
      <w:r>
        <w:rPr>
          <w:lang w:eastAsia="sv-SE"/>
        </w:rPr>
        <w:t>Regeringskansliet</w:t>
      </w:r>
      <w:r w:rsidRPr="000A5845">
        <w:rPr>
          <w:lang w:eastAsia="sv-SE"/>
        </w:rPr>
        <w:t xml:space="preserve"> (</w:t>
      </w:r>
      <w:r>
        <w:rPr>
          <w:lang w:eastAsia="sv-SE"/>
        </w:rPr>
        <w:t>Försvars</w:t>
      </w:r>
      <w:r w:rsidRPr="000A5845">
        <w:rPr>
          <w:lang w:eastAsia="sv-SE"/>
        </w:rPr>
        <w:t>departementet)</w:t>
      </w:r>
      <w:r w:rsidRPr="00A8278E">
        <w:rPr>
          <w:lang w:eastAsia="sv-SE"/>
        </w:rPr>
        <w:t xml:space="preserve"> </w:t>
      </w:r>
      <w:r w:rsidRPr="000A5845">
        <w:rPr>
          <w:lang w:eastAsia="sv-SE"/>
        </w:rPr>
        <w:t>(Ju2020/01750).</w:t>
      </w:r>
      <w:bookmarkEnd w:id="0"/>
    </w:p>
    <w:p w14:paraId="221BE8A2" w14:textId="77777777" w:rsidR="00A8278E" w:rsidRDefault="00A8278E" w:rsidP="00A8278E">
      <w:pPr>
        <w:pStyle w:val="Brdtext"/>
        <w:rPr>
          <w:lang w:eastAsia="sv-SE"/>
        </w:rPr>
      </w:pPr>
      <w:r w:rsidRPr="000B614B">
        <w:rPr>
          <w:i/>
          <w:iCs/>
          <w:lang w:eastAsia="sv-SE"/>
        </w:rPr>
        <w:t>Anvisningar för det civila försvaret för försvarsbeslutsperioden 2021–2025</w:t>
      </w:r>
      <w:r>
        <w:rPr>
          <w:i/>
          <w:iCs/>
          <w:lang w:eastAsia="sv-SE"/>
        </w:rPr>
        <w:br/>
      </w:r>
      <w:r w:rsidRPr="000A5845">
        <w:rPr>
          <w:lang w:eastAsia="sv-SE"/>
        </w:rPr>
        <w:t>Arbetet ska årligen redovisas senast den 1 oktober (Ju2020/04658 (delvis)</w:t>
      </w:r>
      <w:r>
        <w:rPr>
          <w:lang w:eastAsia="sv-SE"/>
        </w:rPr>
        <w:t xml:space="preserve"> och Fö2023/00751</w:t>
      </w:r>
      <w:r w:rsidRPr="000A5845">
        <w:rPr>
          <w:lang w:eastAsia="sv-SE"/>
        </w:rPr>
        <w:t>).</w:t>
      </w:r>
      <w:r>
        <w:rPr>
          <w:lang w:eastAsia="sv-SE"/>
        </w:rPr>
        <w:t xml:space="preserve"> </w:t>
      </w:r>
    </w:p>
    <w:p w14:paraId="6FD85A21" w14:textId="42D888E9" w:rsidR="00A8278E" w:rsidRPr="000A5845" w:rsidRDefault="00A8278E" w:rsidP="00A8278E">
      <w:pPr>
        <w:pStyle w:val="Brdtext"/>
        <w:rPr>
          <w:lang w:eastAsia="sv-SE"/>
        </w:rPr>
      </w:pPr>
      <w:r>
        <w:rPr>
          <w:i/>
          <w:iCs/>
          <w:lang w:eastAsia="sv-SE"/>
        </w:rPr>
        <w:t>S</w:t>
      </w:r>
      <w:r w:rsidRPr="000B614B">
        <w:rPr>
          <w:i/>
          <w:iCs/>
          <w:lang w:eastAsia="sv-SE"/>
        </w:rPr>
        <w:t>trategi för systematisk uppföljning av funktionshinderspolitiken under 2021–203</w:t>
      </w:r>
      <w:r>
        <w:rPr>
          <w:i/>
          <w:iCs/>
          <w:lang w:eastAsia="sv-SE"/>
        </w:rPr>
        <w:t>1</w:t>
      </w:r>
      <w:r>
        <w:rPr>
          <w:i/>
          <w:iCs/>
          <w:lang w:eastAsia="sv-SE"/>
        </w:rPr>
        <w:br/>
      </w:r>
      <w:r w:rsidRPr="000A5845">
        <w:rPr>
          <w:lang w:eastAsia="sv-SE"/>
        </w:rPr>
        <w:t>Polismyndigheten har, tillsammans med 2</w:t>
      </w:r>
      <w:r>
        <w:rPr>
          <w:lang w:eastAsia="sv-SE"/>
        </w:rPr>
        <w:t>8</w:t>
      </w:r>
      <w:r w:rsidRPr="000A5845">
        <w:rPr>
          <w:lang w:eastAsia="sv-SE"/>
        </w:rPr>
        <w:t xml:space="preserve"> andra myndigheter, fått i uppdrag att följa upp funktionshinderspolitiken 2021–2031 utifrån det nationella målet för funktionshinderspolitiken. Resultatet av uppföljningen ska årligen lämnas till Regeringskansliet i respektive myndighets årsredovisning (S2021/06595).</w:t>
      </w:r>
    </w:p>
    <w:p w14:paraId="21472E10" w14:textId="7AF78B33" w:rsidR="00A8278E" w:rsidRPr="00966A1C" w:rsidRDefault="00C114CC" w:rsidP="00A8278E">
      <w:pPr>
        <w:pStyle w:val="Brdtext"/>
      </w:pPr>
      <w:bookmarkStart w:id="1" w:name="_Hlk114582918"/>
      <w:r>
        <w:rPr>
          <w:i/>
          <w:iCs/>
          <w:lang w:eastAsia="sv-SE"/>
        </w:rPr>
        <w:t>Uppdrag</w:t>
      </w:r>
      <w:r w:rsidRPr="005E06D6">
        <w:rPr>
          <w:i/>
          <w:iCs/>
          <w:lang w:eastAsia="sv-SE"/>
        </w:rPr>
        <w:t xml:space="preserve"> att inrätta regionala center mot arbetslivskriminalitet och om varaktig myndighetssamverkan</w:t>
      </w:r>
      <w:r>
        <w:rPr>
          <w:i/>
          <w:iCs/>
          <w:lang w:eastAsia="sv-SE"/>
        </w:rPr>
        <w:br/>
      </w:r>
      <w:r w:rsidR="00245601">
        <w:t>Uppdraget att inrätta regionala center mot arbetslivskriminalitet och om varaktig myndighetssamverkan har förlängts</w:t>
      </w:r>
      <w:r w:rsidR="0076073B">
        <w:t xml:space="preserve"> och därefter</w:t>
      </w:r>
      <w:r w:rsidR="0079140E">
        <w:t xml:space="preserve"> </w:t>
      </w:r>
      <w:r w:rsidR="00245601">
        <w:t xml:space="preserve">ändrats. </w:t>
      </w:r>
      <w:r w:rsidR="0079140E">
        <w:t>Enligt beslutet om förlängning ska A</w:t>
      </w:r>
      <w:r w:rsidR="002E06A4">
        <w:t>rbetsmiljöverket i samband med årsredovisning</w:t>
      </w:r>
      <w:r w:rsidR="0079140E">
        <w:t>en</w:t>
      </w:r>
      <w:r w:rsidR="002E06A4">
        <w:t xml:space="preserve"> för 2024 redovisa uppdraget i en särskild årsrapport till Regeringskansliet (Arbetsmarknadsdepartementet). </w:t>
      </w:r>
      <w:r w:rsidR="0079140E">
        <w:t xml:space="preserve">Enligt beslutet om ändring ska </w:t>
      </w:r>
      <w:r w:rsidR="0076073B">
        <w:t>u</w:t>
      </w:r>
      <w:r w:rsidR="0079140E">
        <w:t xml:space="preserve">ppdraget, i stället för vad som anges i tidigare beslut, årligen och senast den 31 mars 2025, 2026 och 2027 redovisas av Arbetsmiljöverket till Regeringskansliet (Arbetsmarknadsdepartementet). </w:t>
      </w:r>
      <w:r w:rsidR="0079140E" w:rsidRPr="00966A1C">
        <w:rPr>
          <w:lang w:eastAsia="sv-SE"/>
        </w:rPr>
        <w:t>Redovisningen ska tas fram tillsammans med övriga myndigheter som omfattas av uppdraget</w:t>
      </w:r>
      <w:r w:rsidR="0079140E" w:rsidRPr="00A8278E">
        <w:rPr>
          <w:rFonts w:cs="ArialMT"/>
        </w:rPr>
        <w:t xml:space="preserve"> </w:t>
      </w:r>
      <w:r w:rsidR="0079140E">
        <w:rPr>
          <w:rFonts w:cs="ArialMT"/>
        </w:rPr>
        <w:t>(</w:t>
      </w:r>
      <w:r w:rsidR="0079140E" w:rsidRPr="000A5845">
        <w:rPr>
          <w:rFonts w:cs="ArialMT"/>
        </w:rPr>
        <w:t>A2022/00333</w:t>
      </w:r>
      <w:r w:rsidR="0079140E">
        <w:rPr>
          <w:rFonts w:cs="ArialMT"/>
        </w:rPr>
        <w:t xml:space="preserve">, </w:t>
      </w:r>
      <w:r w:rsidR="0079140E" w:rsidRPr="00786F62">
        <w:t>A2023/01693</w:t>
      </w:r>
      <w:r w:rsidR="0079140E">
        <w:t xml:space="preserve"> och </w:t>
      </w:r>
      <w:r w:rsidR="0079140E" w:rsidRPr="006B2C95">
        <w:rPr>
          <w:lang w:eastAsia="sv-SE"/>
        </w:rPr>
        <w:t>A2024/01109</w:t>
      </w:r>
      <w:r w:rsidR="0079140E">
        <w:rPr>
          <w:lang w:eastAsia="sv-SE"/>
        </w:rPr>
        <w:t>)</w:t>
      </w:r>
      <w:r w:rsidR="0079140E" w:rsidRPr="00966A1C">
        <w:rPr>
          <w:lang w:eastAsia="sv-SE"/>
        </w:rPr>
        <w:t>.</w:t>
      </w:r>
      <w:r w:rsidR="00A8278E" w:rsidRPr="00966A1C">
        <w:rPr>
          <w:lang w:eastAsia="sv-SE"/>
        </w:rPr>
        <w:t xml:space="preserve"> </w:t>
      </w:r>
    </w:p>
    <w:p w14:paraId="59066B3A" w14:textId="77777777" w:rsidR="0076073B" w:rsidRPr="000A5845" w:rsidRDefault="0076073B" w:rsidP="0076073B">
      <w:pPr>
        <w:pStyle w:val="Brdtext"/>
        <w:rPr>
          <w:rFonts w:cs="ArialMT"/>
        </w:rPr>
      </w:pPr>
      <w:r w:rsidRPr="000B614B">
        <w:rPr>
          <w:rFonts w:cs="ArialMT"/>
          <w:i/>
          <w:iCs/>
        </w:rPr>
        <w:lastRenderedPageBreak/>
        <w:t>Uppdrag om ytterligare åtgärder mot brottslighet inom avfallsområdet</w:t>
      </w:r>
      <w:r>
        <w:rPr>
          <w:rFonts w:cs="ArialMT"/>
        </w:rPr>
        <w:br/>
      </w:r>
      <w:r w:rsidRPr="000A5845">
        <w:rPr>
          <w:rFonts w:cs="ArialMT"/>
        </w:rPr>
        <w:t>Uppdraget ska slutredovisas till Regeringskansliet (</w:t>
      </w:r>
      <w:r>
        <w:rPr>
          <w:rFonts w:cs="ArialMT"/>
        </w:rPr>
        <w:t>Klimat- och näringslivsdepartementet</w:t>
      </w:r>
      <w:r w:rsidRPr="000A5845">
        <w:rPr>
          <w:rFonts w:cs="ArialMT"/>
        </w:rPr>
        <w:t xml:space="preserve">) senast den 1 mars 2026. Myndigheterna ska dessutom delredovisa viktiga insatser och resultat samt planerade åtgärder för efterföljande år senast den 1 mars 2025. Naturvårdsverket ska samordna genomförandet och redovisningarna av uppdraget (M2022/00531 (delvis)). </w:t>
      </w:r>
    </w:p>
    <w:p w14:paraId="651CC34A" w14:textId="77777777" w:rsidR="00A8278E" w:rsidRPr="000A5845" w:rsidRDefault="00A8278E" w:rsidP="00A8278E">
      <w:pPr>
        <w:pStyle w:val="Brdtext"/>
        <w:rPr>
          <w:lang w:eastAsia="sv-SE"/>
        </w:rPr>
      </w:pPr>
      <w:r w:rsidRPr="000B614B">
        <w:rPr>
          <w:i/>
          <w:iCs/>
          <w:lang w:eastAsia="sv-SE"/>
        </w:rPr>
        <w:t>Uppdrag till Migrationsverket, Polismyndigheten och Kriminalvården att effektivisera återvändandeverksamheten</w:t>
      </w:r>
      <w:r>
        <w:rPr>
          <w:lang w:eastAsia="sv-SE"/>
        </w:rPr>
        <w:br/>
      </w:r>
      <w:r w:rsidRPr="000A5845">
        <w:rPr>
          <w:lang w:eastAsia="sv-SE"/>
        </w:rPr>
        <w:t>Uppdraget att göra gemensamma redovisningar av återvändandeverksamhetens resultat ska framöver lämnas till Regeringskansliet (Justitiedepartementet) i samband med årsredovisningen. (</w:t>
      </w:r>
      <w:r w:rsidRPr="000A5845">
        <w:rPr>
          <w:rFonts w:cs="ArialMT"/>
        </w:rPr>
        <w:t>Ju2022/02227)</w:t>
      </w:r>
      <w:r>
        <w:rPr>
          <w:rFonts w:cs="ArialMT"/>
        </w:rPr>
        <w:t xml:space="preserve">. </w:t>
      </w:r>
      <w:r w:rsidRPr="000A5845">
        <w:rPr>
          <w:rFonts w:cs="ArialMT"/>
        </w:rPr>
        <w:t xml:space="preserve"> </w:t>
      </w:r>
    </w:p>
    <w:bookmarkEnd w:id="1"/>
    <w:p w14:paraId="63F5B2B6" w14:textId="77777777" w:rsidR="00A8278E" w:rsidRPr="000A5845" w:rsidRDefault="00A8278E" w:rsidP="00A8278E">
      <w:pPr>
        <w:pStyle w:val="Brdtext"/>
        <w:rPr>
          <w:lang w:eastAsia="sv-SE"/>
        </w:rPr>
      </w:pPr>
      <w:r w:rsidRPr="000B614B">
        <w:rPr>
          <w:i/>
          <w:iCs/>
          <w:lang w:eastAsia="sv-SE"/>
        </w:rPr>
        <w:t>Uppdrag att stärka kompetensen hos polisanställda för att bemöta personer med psykisk ohälsa i ärenden om brott i nära relation</w:t>
      </w:r>
      <w:r>
        <w:rPr>
          <w:lang w:eastAsia="sv-SE"/>
        </w:rPr>
        <w:br/>
      </w:r>
      <w:r w:rsidRPr="000A5845">
        <w:rPr>
          <w:lang w:eastAsia="sv-SE"/>
        </w:rPr>
        <w:t>Polismyndigheten ska senast den 15 september 2025</w:t>
      </w:r>
      <w:r>
        <w:rPr>
          <w:lang w:eastAsia="sv-SE"/>
        </w:rPr>
        <w:t xml:space="preserve"> lämna</w:t>
      </w:r>
      <w:r w:rsidRPr="000A5845">
        <w:rPr>
          <w:lang w:eastAsia="sv-SE"/>
        </w:rPr>
        <w:t xml:space="preserve"> en slutredovisning av uppdraget till Regeringskansliet (Justitiedepartementet med kopia till Socialdepartementet)</w:t>
      </w:r>
      <w:r>
        <w:rPr>
          <w:lang w:eastAsia="sv-SE"/>
        </w:rPr>
        <w:t xml:space="preserve"> </w:t>
      </w:r>
      <w:r w:rsidRPr="000A5845">
        <w:rPr>
          <w:lang w:eastAsia="sv-SE"/>
        </w:rPr>
        <w:t>(</w:t>
      </w:r>
      <w:r w:rsidRPr="000A5845">
        <w:rPr>
          <w:rFonts w:cs="ArialMT"/>
        </w:rPr>
        <w:t>Ju2022/02417)</w:t>
      </w:r>
      <w:r>
        <w:rPr>
          <w:rFonts w:cs="ArialMT"/>
        </w:rPr>
        <w:t xml:space="preserve">. </w:t>
      </w:r>
    </w:p>
    <w:p w14:paraId="2ABFEFE5" w14:textId="77777777" w:rsidR="00DE613C" w:rsidRPr="00D76F4A" w:rsidRDefault="00DE613C" w:rsidP="00DE613C">
      <w:pPr>
        <w:spacing w:after="0"/>
        <w:rPr>
          <w:i/>
          <w:iCs/>
        </w:rPr>
      </w:pPr>
      <w:r w:rsidRPr="00D76F4A">
        <w:rPr>
          <w:i/>
          <w:iCs/>
        </w:rPr>
        <w:t>Uppdrag om ökat fokus på barn och unga samt andra utvecklingsbehov i arbetet med stöd till avhoppare</w:t>
      </w:r>
    </w:p>
    <w:p w14:paraId="2062DE6A" w14:textId="3DF3FF5F" w:rsidR="00DE613C" w:rsidRDefault="00DE613C" w:rsidP="00DE613C">
      <w:pPr>
        <w:pStyle w:val="Brdtext"/>
      </w:pPr>
      <w:r w:rsidRPr="00D76F4A">
        <w:t>Polismyndigheten, Kriminalvården, Statens institutionsstyrelse och Socialstyrelsen har i uppdrag att utveckla arbetet med stöd till unga avhoppare</w:t>
      </w:r>
      <w:r w:rsidR="000804BC">
        <w:t>.</w:t>
      </w:r>
      <w:r w:rsidRPr="00D76F4A">
        <w:t xml:space="preserve"> Uppdraget ska redovisas till Regeringskansliet (Justitiedepartementet) senast den 1 mars 2025</w:t>
      </w:r>
      <w:r w:rsidRPr="00F75F70">
        <w:t xml:space="preserve"> </w:t>
      </w:r>
      <w:r w:rsidRPr="00D76F4A">
        <w:t>(</w:t>
      </w:r>
      <w:r w:rsidRPr="00F75F70">
        <w:t>Ju2022/02956 (delvis)</w:t>
      </w:r>
      <w:r>
        <w:t>,</w:t>
      </w:r>
      <w:r w:rsidRPr="00F75F70">
        <w:t xml:space="preserve"> Ju2023/02498 (delvis)</w:t>
      </w:r>
      <w:r>
        <w:t xml:space="preserve"> och</w:t>
      </w:r>
      <w:r w:rsidRPr="00F75F70">
        <w:t xml:space="preserve"> Ju2024/00195 (delvis)</w:t>
      </w:r>
      <w:r>
        <w:t>)</w:t>
      </w:r>
      <w:r w:rsidRPr="00D76F4A">
        <w:t>.</w:t>
      </w:r>
    </w:p>
    <w:p w14:paraId="171D9828" w14:textId="77777777" w:rsidR="00A8278E" w:rsidRPr="000A5845" w:rsidRDefault="00A8278E" w:rsidP="00A8278E">
      <w:pPr>
        <w:pStyle w:val="Brdtext"/>
        <w:rPr>
          <w:rFonts w:cs="ArialMT"/>
        </w:rPr>
      </w:pPr>
      <w:r w:rsidRPr="000B614B">
        <w:rPr>
          <w:i/>
          <w:iCs/>
          <w:lang w:eastAsia="sv-SE"/>
        </w:rPr>
        <w:t>Uppdrag till Socialstyrelsen, Migrationsverket och Polismyndigheten om att stärka arbetet med att motverka att ensamkommande barn försvinner</w:t>
      </w:r>
      <w:r>
        <w:rPr>
          <w:i/>
          <w:iCs/>
          <w:lang w:eastAsia="sv-SE"/>
        </w:rPr>
        <w:br/>
      </w:r>
      <w:r w:rsidRPr="000A5845">
        <w:rPr>
          <w:lang w:eastAsia="sv-SE"/>
        </w:rPr>
        <w:t>En slutredovisning av uppdraget ska lämnas till Regeringskansliet (Socialdepartementet) senast den 15 september 2025 (</w:t>
      </w:r>
      <w:r w:rsidRPr="000A5845">
        <w:rPr>
          <w:rFonts w:cs="ArialMT"/>
        </w:rPr>
        <w:t>S2022/03300 (delvis)</w:t>
      </w:r>
      <w:r>
        <w:rPr>
          <w:rFonts w:cs="ArialMT"/>
        </w:rPr>
        <w:t xml:space="preserve">). </w:t>
      </w:r>
      <w:r w:rsidRPr="000A5845">
        <w:rPr>
          <w:rFonts w:cs="ArialMT"/>
        </w:rPr>
        <w:t xml:space="preserve"> </w:t>
      </w:r>
    </w:p>
    <w:p w14:paraId="12BC61A7" w14:textId="0234FAA0" w:rsidR="0076073B" w:rsidRPr="00A8278E" w:rsidRDefault="0076073B" w:rsidP="0076073B">
      <w:pPr>
        <w:pStyle w:val="Brdtext"/>
        <w:keepNext/>
        <w:rPr>
          <w:lang w:eastAsia="sv-SE"/>
        </w:rPr>
      </w:pPr>
      <w:r w:rsidRPr="00A8278E">
        <w:rPr>
          <w:i/>
          <w:iCs/>
        </w:rPr>
        <w:t>Uppdrag att utveckla och intensifiera arbetet mot terrorism för att stärka Sveriges säkerhet</w:t>
      </w:r>
      <w:r w:rsidRPr="00A8278E">
        <w:br/>
      </w:r>
      <w:r w:rsidRPr="00A8278E">
        <w:rPr>
          <w:lang w:eastAsia="sv-SE"/>
        </w:rPr>
        <w:t xml:space="preserve">Säkerhetspolisen ska, i samverkan med övriga myndigheter, redovisa </w:t>
      </w:r>
      <w:r w:rsidRPr="00A8278E">
        <w:rPr>
          <w:lang w:eastAsia="sv-SE"/>
        </w:rPr>
        <w:lastRenderedPageBreak/>
        <w:t xml:space="preserve">uppdraget till Regeringskansliet (Justitiedepartementet) senast </w:t>
      </w:r>
      <w:r w:rsidR="00A04B59">
        <w:rPr>
          <w:lang w:eastAsia="sv-SE"/>
        </w:rPr>
        <w:t xml:space="preserve">den </w:t>
      </w:r>
      <w:r w:rsidRPr="00A8278E">
        <w:rPr>
          <w:lang w:eastAsia="sv-SE"/>
        </w:rPr>
        <w:t>1 september 2025 och den 1 september 2026 (Ju2023/01781).</w:t>
      </w:r>
    </w:p>
    <w:p w14:paraId="46EC911A" w14:textId="5A0688C4" w:rsidR="00F97BE9" w:rsidRPr="000A5845" w:rsidRDefault="00F97BE9" w:rsidP="000B614B">
      <w:pPr>
        <w:pStyle w:val="Brdtext"/>
        <w:rPr>
          <w:lang w:eastAsia="sv-SE"/>
        </w:rPr>
      </w:pPr>
      <w:r w:rsidRPr="000B614B">
        <w:rPr>
          <w:i/>
          <w:iCs/>
          <w:lang w:eastAsia="sv-SE"/>
        </w:rPr>
        <w:t>FN:s säkerhetsrådsresolutioner om kvinnor, fred och säkerhet</w:t>
      </w:r>
      <w:r w:rsidR="000B614B">
        <w:rPr>
          <w:i/>
          <w:iCs/>
          <w:lang w:eastAsia="sv-SE"/>
        </w:rPr>
        <w:br/>
      </w:r>
      <w:r w:rsidRPr="000A5845">
        <w:rPr>
          <w:lang w:eastAsia="sv-SE"/>
        </w:rPr>
        <w:t xml:space="preserve">Polismyndigheten ska </w:t>
      </w:r>
      <w:r w:rsidR="00695717">
        <w:rPr>
          <w:lang w:eastAsia="sv-SE"/>
        </w:rPr>
        <w:t>genomföra</w:t>
      </w:r>
      <w:r w:rsidRPr="00EE6CA0">
        <w:rPr>
          <w:lang w:eastAsia="sv-SE"/>
        </w:rPr>
        <w:t xml:space="preserve"> FN:s säkerhetsrådsresolutioner om kvinnor, fred och säkerhet med utgångspunkt i den nationella handlingsplanen på området</w:t>
      </w:r>
      <w:r w:rsidR="000B614B" w:rsidRPr="00EE6CA0">
        <w:rPr>
          <w:lang w:eastAsia="sv-SE"/>
        </w:rPr>
        <w:t xml:space="preserve"> (</w:t>
      </w:r>
      <w:r w:rsidR="00695717">
        <w:rPr>
          <w:lang w:eastAsia="sv-SE"/>
        </w:rPr>
        <w:t>UD2023/04798</w:t>
      </w:r>
      <w:r w:rsidR="000B614B" w:rsidRPr="00EE6CA0">
        <w:rPr>
          <w:lang w:eastAsia="sv-SE"/>
        </w:rPr>
        <w:t>)</w:t>
      </w:r>
      <w:r w:rsidR="00262C87" w:rsidRPr="00EE6CA0">
        <w:rPr>
          <w:lang w:eastAsia="sv-SE"/>
        </w:rPr>
        <w:t>.</w:t>
      </w:r>
      <w:r w:rsidR="00695717">
        <w:rPr>
          <w:lang w:eastAsia="sv-SE"/>
        </w:rPr>
        <w:t xml:space="preserve"> Myndighetens arbete ska redovisas utifrån de fyra övergripande målen i handlingsplanen och fokusera på resultat. Redovisningen ska lämnas i särskild ordning i samband med årsredovisningarna för 2024</w:t>
      </w:r>
      <w:r w:rsidR="00991378">
        <w:rPr>
          <w:lang w:eastAsia="sv-SE"/>
        </w:rPr>
        <w:t>–</w:t>
      </w:r>
      <w:r w:rsidR="00695717">
        <w:rPr>
          <w:lang w:eastAsia="sv-SE"/>
        </w:rPr>
        <w:t>2028</w:t>
      </w:r>
      <w:r w:rsidR="004F1AE0">
        <w:rPr>
          <w:lang w:eastAsia="sv-SE"/>
        </w:rPr>
        <w:t xml:space="preserve"> (</w:t>
      </w:r>
      <w:r w:rsidR="00040B99" w:rsidRPr="00040B99">
        <w:rPr>
          <w:lang w:eastAsia="sv-SE"/>
        </w:rPr>
        <w:t>Ju2023/02737 (delvis)</w:t>
      </w:r>
      <w:r w:rsidR="004F1AE0" w:rsidRPr="00040B99">
        <w:rPr>
          <w:lang w:eastAsia="sv-SE"/>
        </w:rPr>
        <w:t>)</w:t>
      </w:r>
      <w:r w:rsidR="00262C87">
        <w:rPr>
          <w:lang w:eastAsia="sv-SE"/>
        </w:rPr>
        <w:t xml:space="preserve"> </w:t>
      </w:r>
    </w:p>
    <w:p w14:paraId="747A1BDC" w14:textId="31B46CEA" w:rsidR="00B166FE" w:rsidRDefault="00F97BE9" w:rsidP="00BB2C3C">
      <w:pPr>
        <w:pStyle w:val="Brdtext"/>
        <w:rPr>
          <w:lang w:eastAsia="sv-SE"/>
        </w:rPr>
      </w:pPr>
      <w:r w:rsidRPr="000B614B">
        <w:rPr>
          <w:i/>
          <w:iCs/>
          <w:lang w:eastAsia="sv-SE"/>
        </w:rPr>
        <w:t xml:space="preserve">Bedömningar av verksamhetsvolymer i </w:t>
      </w:r>
      <w:r w:rsidR="00876B20">
        <w:rPr>
          <w:i/>
          <w:iCs/>
          <w:lang w:eastAsia="sv-SE"/>
        </w:rPr>
        <w:t>brottmålsprocessen</w:t>
      </w:r>
      <w:r w:rsidR="000B614B">
        <w:rPr>
          <w:i/>
          <w:iCs/>
          <w:lang w:eastAsia="sv-SE"/>
        </w:rPr>
        <w:br/>
      </w:r>
      <w:r w:rsidR="00BB2C3C">
        <w:rPr>
          <w:lang w:eastAsia="sv-SE"/>
        </w:rPr>
        <w:t xml:space="preserve">Uppdraget </w:t>
      </w:r>
      <w:r w:rsidR="00BB2C3C" w:rsidRPr="00B166FE">
        <w:rPr>
          <w:lang w:eastAsia="sv-SE"/>
        </w:rPr>
        <w:t xml:space="preserve">ska </w:t>
      </w:r>
      <w:r w:rsidR="00BB2C3C">
        <w:rPr>
          <w:lang w:eastAsia="sv-SE"/>
        </w:rPr>
        <w:t xml:space="preserve">gemensamt redovisas av </w:t>
      </w:r>
      <w:r w:rsidR="00BB2C3C" w:rsidRPr="00B166FE">
        <w:rPr>
          <w:lang w:eastAsia="sv-SE"/>
        </w:rPr>
        <w:t>Polismyndigheten</w:t>
      </w:r>
      <w:r w:rsidR="00BB2C3C">
        <w:rPr>
          <w:lang w:eastAsia="sv-SE"/>
        </w:rPr>
        <w:t xml:space="preserve">, </w:t>
      </w:r>
      <w:r w:rsidR="00BB2C3C" w:rsidRPr="00B166FE">
        <w:rPr>
          <w:lang w:eastAsia="sv-SE"/>
        </w:rPr>
        <w:t xml:space="preserve">Åklagarmyndigheten, Domstolsverket, Kriminalvården och Brottsförebyggande rådet </w:t>
      </w:r>
      <w:r w:rsidR="00B166FE" w:rsidRPr="00B166FE">
        <w:rPr>
          <w:lang w:eastAsia="sv-SE"/>
        </w:rPr>
        <w:t>till Regeringskansliet (Justitiedepartementet) senast den 3 mars 2025</w:t>
      </w:r>
      <w:r w:rsidR="00B166FE">
        <w:rPr>
          <w:lang w:eastAsia="sv-SE"/>
        </w:rPr>
        <w:t xml:space="preserve"> (</w:t>
      </w:r>
      <w:r w:rsidR="00BB2C3C">
        <w:rPr>
          <w:lang w:eastAsia="sv-SE"/>
        </w:rPr>
        <w:t>Ju2023/02737</w:t>
      </w:r>
      <w:r w:rsidR="00A8278E">
        <w:rPr>
          <w:lang w:eastAsia="sv-SE"/>
        </w:rPr>
        <w:t xml:space="preserve"> (delvis)</w:t>
      </w:r>
      <w:r w:rsidR="00BB2C3C">
        <w:rPr>
          <w:lang w:eastAsia="sv-SE"/>
        </w:rPr>
        <w:t>).</w:t>
      </w:r>
    </w:p>
    <w:p w14:paraId="60DD3D5A" w14:textId="23B22592" w:rsidR="00245BA9" w:rsidRPr="00A8278E" w:rsidRDefault="00F17813" w:rsidP="00A8278E">
      <w:pPr>
        <w:pStyle w:val="Brdtextutanavstnd"/>
        <w:rPr>
          <w:i/>
          <w:iCs/>
        </w:rPr>
      </w:pPr>
      <w:r w:rsidRPr="00A8278E">
        <w:rPr>
          <w:i/>
          <w:iCs/>
        </w:rPr>
        <w:t xml:space="preserve">Uppdrag att vidta åtgärder för att införliva den nya strategin mot våldsbejakande extremism och terrorism i myndigheternas verksamheter </w:t>
      </w:r>
    </w:p>
    <w:p w14:paraId="14AEC235" w14:textId="171A23D4" w:rsidR="00F17813" w:rsidRDefault="00F17813" w:rsidP="00A8278E">
      <w:pPr>
        <w:pStyle w:val="Brdtext"/>
      </w:pPr>
      <w:r w:rsidRPr="00F17813">
        <w:t>Polismyndigheten</w:t>
      </w:r>
      <w:r>
        <w:t xml:space="preserve"> har tillsammans med Brottsförebyggande rådet (Brå) genom Center mot våldsbejakande extremism (CVE), Myndigheten för samhällsskydd och beredskap (MSB) och Säkerhetspolisen i uppdrag att vidta åtgärder för att införliva den strategi som läggs fram i skrivelsen Nationell strategi mot våldsbejakande extremism – förebygga, förhindra, skydda och hantera (skr. 2023/24:56) i sina respektive verksamheter. Polismyndigheten ska senast den 20 februari 2025 lämna en delredovisning av uppdraget till Regeringskansliet (Justitiedepartementet och Försvarsdepartementet). Uppdraget ska slutredovisas senast den 1 september 2026 (Ju2024/00024).</w:t>
      </w:r>
    </w:p>
    <w:p w14:paraId="77CAD83F" w14:textId="77777777" w:rsidR="00EA194B" w:rsidRDefault="00EA194B" w:rsidP="00EA194B">
      <w:pPr>
        <w:pStyle w:val="Brdtextutanavstnd"/>
        <w:rPr>
          <w:i/>
          <w:iCs/>
        </w:rPr>
      </w:pPr>
      <w:r w:rsidRPr="00AD0171">
        <w:rPr>
          <w:i/>
          <w:iCs/>
        </w:rPr>
        <w:t>Uppdrag om fortsatt stöd till befintliga etableringar av GVI</w:t>
      </w:r>
    </w:p>
    <w:p w14:paraId="0C29629B" w14:textId="77777777" w:rsidR="00542A3B" w:rsidRDefault="00EA194B" w:rsidP="00A8278E">
      <w:pPr>
        <w:pStyle w:val="Brdtext"/>
      </w:pPr>
      <w:r>
        <w:t>Brottsförebyggande rådet, Polismyndigheten och Kriminalvården</w:t>
      </w:r>
      <w:r w:rsidRPr="00AD0171">
        <w:rPr>
          <w:spacing w:val="-6"/>
        </w:rPr>
        <w:t xml:space="preserve"> </w:t>
      </w:r>
      <w:r>
        <w:t>ska</w:t>
      </w:r>
      <w:r w:rsidRPr="00AD0171">
        <w:t xml:space="preserve"> </w:t>
      </w:r>
      <w:r>
        <w:t>fortsätta</w:t>
      </w:r>
      <w:r w:rsidRPr="00AD0171">
        <w:t xml:space="preserve"> </w:t>
      </w:r>
      <w:r>
        <w:t>att</w:t>
      </w:r>
      <w:r w:rsidRPr="00AD0171">
        <w:t xml:space="preserve"> </w:t>
      </w:r>
      <w:r>
        <w:t>stödja</w:t>
      </w:r>
      <w:r w:rsidRPr="00AD0171">
        <w:t xml:space="preserve"> </w:t>
      </w:r>
      <w:r>
        <w:t>befintliga</w:t>
      </w:r>
      <w:r w:rsidRPr="00AD0171">
        <w:t xml:space="preserve"> </w:t>
      </w:r>
      <w:r>
        <w:t>etableringar</w:t>
      </w:r>
      <w:r w:rsidRPr="00AD0171">
        <w:t xml:space="preserve"> </w:t>
      </w:r>
      <w:r>
        <w:t>av</w:t>
      </w:r>
      <w:r w:rsidRPr="00AD0171">
        <w:t xml:space="preserve"> </w:t>
      </w:r>
      <w:r>
        <w:t>Group Violence Intervention (GVI) i Sverige, samt säkerställa att arbetet utvärderas.</w:t>
      </w:r>
      <w:r w:rsidRPr="00AD0171">
        <w:t xml:space="preserve"> </w:t>
      </w:r>
      <w:r>
        <w:t>Brå ska vara sammanhållande för uppdraget och uppdragets redovisning. Uppdraget</w:t>
      </w:r>
      <w:r w:rsidRPr="00AD0171">
        <w:t xml:space="preserve"> </w:t>
      </w:r>
      <w:r>
        <w:t>ska</w:t>
      </w:r>
      <w:r w:rsidRPr="00AD0171">
        <w:t xml:space="preserve"> </w:t>
      </w:r>
      <w:r>
        <w:t>redovisas</w:t>
      </w:r>
      <w:r w:rsidRPr="00AD0171">
        <w:t xml:space="preserve"> </w:t>
      </w:r>
      <w:r>
        <w:t>senast</w:t>
      </w:r>
      <w:r w:rsidRPr="00AD0171">
        <w:t xml:space="preserve"> </w:t>
      </w:r>
      <w:r>
        <w:t>den</w:t>
      </w:r>
      <w:r w:rsidRPr="00AD0171">
        <w:t xml:space="preserve"> </w:t>
      </w:r>
      <w:r>
        <w:t>1</w:t>
      </w:r>
      <w:r w:rsidRPr="00AD0171">
        <w:t xml:space="preserve"> </w:t>
      </w:r>
      <w:r>
        <w:t>mars 2025 och den 1 mars 2026</w:t>
      </w:r>
      <w:r w:rsidRPr="00AD0171">
        <w:t xml:space="preserve"> </w:t>
      </w:r>
      <w:r>
        <w:t>(Ju2024/00221)</w:t>
      </w:r>
      <w:r w:rsidR="00B64A22">
        <w:t>.</w:t>
      </w:r>
    </w:p>
    <w:p w14:paraId="403D1EB4" w14:textId="77777777" w:rsidR="00542A3B" w:rsidRDefault="00542A3B" w:rsidP="00542A3B">
      <w:pPr>
        <w:pStyle w:val="Brdtext"/>
        <w:spacing w:after="0"/>
        <w:rPr>
          <w:i/>
        </w:rPr>
      </w:pPr>
      <w:r>
        <w:rPr>
          <w:i/>
        </w:rPr>
        <w:t>Uppdrag om förstärkt arbete för att öka återtagandet av brottsvinster</w:t>
      </w:r>
    </w:p>
    <w:p w14:paraId="03CFC226" w14:textId="0B9A0DB0" w:rsidR="00542A3B" w:rsidRPr="00542A3B" w:rsidRDefault="00542A3B" w:rsidP="00542A3B">
      <w:pPr>
        <w:pStyle w:val="Brdtext"/>
        <w:rPr>
          <w:iCs/>
        </w:rPr>
      </w:pPr>
      <w:r w:rsidRPr="00542A3B">
        <w:rPr>
          <w:iCs/>
        </w:rPr>
        <w:t xml:space="preserve">Uppdrag om förstärkt arbete för att öka återtagandet av brottsvinster Ekobrottsmyndigheten, Kronofogdemyndigheten, Polismyndigheten, </w:t>
      </w:r>
      <w:r w:rsidRPr="00542A3B">
        <w:rPr>
          <w:iCs/>
        </w:rPr>
        <w:lastRenderedPageBreak/>
        <w:t>Skatteverket, Tullverket och Åklagarmyndigheten får i uppdrag att utveckla och stärka arbetet med återtagande av brottsvinster.</w:t>
      </w:r>
      <w:r>
        <w:rPr>
          <w:iCs/>
        </w:rPr>
        <w:t xml:space="preserve"> Polismyndigheten är sammanhållande för genomförande och redovisning av uppdraget som ska sen senast den 31 mars 2025 (Ju2024/00222).</w:t>
      </w:r>
    </w:p>
    <w:p w14:paraId="2EBC8BA6" w14:textId="77777777" w:rsidR="00542A3B" w:rsidRPr="000B72B7" w:rsidRDefault="00542A3B" w:rsidP="00542A3B">
      <w:pPr>
        <w:pStyle w:val="Brdtext"/>
        <w:keepNext/>
        <w:spacing w:after="0"/>
        <w:rPr>
          <w:i/>
          <w:iCs/>
        </w:rPr>
      </w:pPr>
      <w:r w:rsidRPr="000B72B7">
        <w:rPr>
          <w:i/>
          <w:iCs/>
        </w:rPr>
        <w:t>Uppdrag att stärka efterlevnaden av internationella sanktioner</w:t>
      </w:r>
    </w:p>
    <w:p w14:paraId="12461A47" w14:textId="77777777" w:rsidR="00542A3B" w:rsidRDefault="00542A3B" w:rsidP="00542A3B">
      <w:pPr>
        <w:pStyle w:val="Brdtext"/>
        <w:keepNext/>
        <w:spacing w:after="0"/>
      </w:pPr>
      <w:r w:rsidRPr="000B72B7">
        <w:t>Polismyndigheten har tillsammans med Ekobrottsmyndigheten, Finansinspektionen, Inspektionen för strategiska produkter, Kommerskollegium, Skatteverket, Säkerhetspolisen, Tullverket och Åklagarmyndigheten</w:t>
      </w:r>
      <w:r>
        <w:t xml:space="preserve"> i uppdrag att </w:t>
      </w:r>
      <w:r w:rsidRPr="000B72B7">
        <w:t xml:space="preserve">stärka arbetet med att säkerställa efterlevnaden av internationella sanktioner. </w:t>
      </w:r>
      <w:r>
        <w:t xml:space="preserve">Polismyndigheten är sammanhållande för redovisningen av uppdraget som ska ske </w:t>
      </w:r>
      <w:r w:rsidRPr="009B73C9">
        <w:t xml:space="preserve">senast den </w:t>
      </w:r>
      <w:r>
        <w:t>31 januari 2025 (</w:t>
      </w:r>
      <w:r w:rsidRPr="00F63359">
        <w:t>Ju2024/</w:t>
      </w:r>
      <w:r>
        <w:t>01094).</w:t>
      </w:r>
    </w:p>
    <w:p w14:paraId="35A369FC" w14:textId="77777777" w:rsidR="00542A3B" w:rsidRDefault="00542A3B" w:rsidP="00542A3B">
      <w:pPr>
        <w:pStyle w:val="Brdtext"/>
        <w:spacing w:after="0"/>
        <w:rPr>
          <w:i/>
        </w:rPr>
      </w:pPr>
    </w:p>
    <w:p w14:paraId="46F9A331" w14:textId="781F3F75" w:rsidR="00A8278E" w:rsidRPr="000A6478" w:rsidRDefault="00A8278E" w:rsidP="00A8278E">
      <w:pPr>
        <w:pStyle w:val="Brdtext"/>
        <w:spacing w:after="0"/>
        <w:rPr>
          <w:i/>
          <w:iCs/>
        </w:rPr>
      </w:pPr>
      <w:r w:rsidRPr="000A6478">
        <w:rPr>
          <w:i/>
          <w:iCs/>
        </w:rPr>
        <w:t xml:space="preserve">Tillämpningen av preventiva vistelseförbud </w:t>
      </w:r>
    </w:p>
    <w:p w14:paraId="71F66916" w14:textId="6B954BA7" w:rsidR="00A8278E" w:rsidRPr="000A6478" w:rsidRDefault="00A8278E" w:rsidP="00A8278E">
      <w:pPr>
        <w:pStyle w:val="Brdtext"/>
      </w:pPr>
      <w:r w:rsidRPr="000A6478">
        <w:t xml:space="preserve">Polismyndigheten ska redovisa </w:t>
      </w:r>
      <w:r w:rsidR="00A04B59">
        <w:t>t</w:t>
      </w:r>
      <w:r w:rsidR="00A04B59" w:rsidRPr="00A04B59">
        <w:t xml:space="preserve">illämpningen av preventiva vistelseförbud </w:t>
      </w:r>
      <w:r w:rsidRPr="000A6478">
        <w:t xml:space="preserve">i en separat rapport i samband med årsredovisningarna för 2024–2026. </w:t>
      </w:r>
      <w:bookmarkStart w:id="2" w:name="_Hlk181885989"/>
      <w:r w:rsidRPr="000A6478">
        <w:t xml:space="preserve">Om hela eller delar av redovisningen bedöms innehålla </w:t>
      </w:r>
      <w:r w:rsidR="00A04B59">
        <w:t>s</w:t>
      </w:r>
      <w:r w:rsidRPr="000A6478">
        <w:t>äkerhetsskyddsklassificerad information ska redovisningen ske i särskild ordning</w:t>
      </w:r>
      <w:r>
        <w:t xml:space="preserve"> (</w:t>
      </w:r>
      <w:r w:rsidRPr="00F63359">
        <w:t>Ju2024/01368 (delvis)</w:t>
      </w:r>
      <w:r>
        <w:t>)</w:t>
      </w:r>
      <w:r w:rsidRPr="000A6478">
        <w:t>.</w:t>
      </w:r>
      <w:bookmarkEnd w:id="2"/>
    </w:p>
    <w:p w14:paraId="4E7B561C" w14:textId="77777777" w:rsidR="00A8278E" w:rsidRPr="00A8278E" w:rsidRDefault="00A8278E" w:rsidP="0076073B">
      <w:pPr>
        <w:pStyle w:val="Brdtextutanavstnd"/>
        <w:keepNext/>
        <w:rPr>
          <w:i/>
          <w:iCs/>
        </w:rPr>
      </w:pPr>
      <w:r w:rsidRPr="00A8278E">
        <w:rPr>
          <w:i/>
          <w:iCs/>
        </w:rPr>
        <w:t xml:space="preserve">Tillämpningen av säkerhetszoner </w:t>
      </w:r>
    </w:p>
    <w:p w14:paraId="6CA34B5B" w14:textId="1A307EF2" w:rsidR="00A8278E" w:rsidRPr="000A6478" w:rsidRDefault="00A8278E" w:rsidP="00A8278E">
      <w:pPr>
        <w:pStyle w:val="Brdtext"/>
      </w:pPr>
      <w:r w:rsidRPr="000A6478">
        <w:t xml:space="preserve">Polismyndigheten ska redovisa </w:t>
      </w:r>
      <w:r w:rsidR="00A04B59">
        <w:t>t</w:t>
      </w:r>
      <w:r w:rsidR="00A04B59" w:rsidRPr="00A04B59">
        <w:t xml:space="preserve">illämpningen av säkerhetszoner </w:t>
      </w:r>
      <w:r w:rsidRPr="000A6478">
        <w:t>i en separat rapport i samband med årsredovisningarna för 2024–2026. Om hela eller delar av redovisningen bedöms innehålla säkerhetsskyddsklassificerad information ska redovisningen ske i särskild ordning</w:t>
      </w:r>
      <w:r w:rsidRPr="00F63359">
        <w:t xml:space="preserve"> </w:t>
      </w:r>
      <w:r>
        <w:t>(</w:t>
      </w:r>
      <w:r w:rsidRPr="00F63359">
        <w:t>Ju2024/01368 (delvis)</w:t>
      </w:r>
      <w:r>
        <w:t>)</w:t>
      </w:r>
      <w:r w:rsidRPr="000A6478">
        <w:t>.</w:t>
      </w:r>
    </w:p>
    <w:p w14:paraId="01930E1A" w14:textId="20AD11AB" w:rsidR="00A8278E" w:rsidRDefault="00A8278E" w:rsidP="00A8278E">
      <w:pPr>
        <w:pStyle w:val="Brdtext"/>
      </w:pPr>
      <w:r w:rsidRPr="002F57D7">
        <w:rPr>
          <w:i/>
          <w:iCs/>
        </w:rPr>
        <w:t>Uppdrag att genomföra en analys av hamnskyddsdirektivets bestämmelser om hamnskyddsgränser och hamnskyddsmyndighet</w:t>
      </w:r>
      <w:r w:rsidRPr="002F57D7">
        <w:rPr>
          <w:i/>
          <w:iCs/>
        </w:rPr>
        <w:br/>
      </w:r>
      <w:r w:rsidRPr="002F57D7">
        <w:t>Transportstyrelsen ska i samverkan med Pol</w:t>
      </w:r>
      <w:r>
        <w:t>i</w:t>
      </w:r>
      <w:r w:rsidRPr="002F57D7">
        <w:t>smyndigheten, Säkerhets</w:t>
      </w:r>
      <w:r>
        <w:softHyphen/>
      </w:r>
      <w:r w:rsidRPr="002F57D7">
        <w:t>polisen, Kustb</w:t>
      </w:r>
      <w:r>
        <w:t>e</w:t>
      </w:r>
      <w:r w:rsidRPr="002F57D7">
        <w:t>v</w:t>
      </w:r>
      <w:r>
        <w:t>a</w:t>
      </w:r>
      <w:r w:rsidRPr="002F57D7">
        <w:t>kningen, Tullverket, Försva</w:t>
      </w:r>
      <w:r>
        <w:t>r</w:t>
      </w:r>
      <w:r w:rsidRPr="002F57D7">
        <w:t>smak</w:t>
      </w:r>
      <w:r>
        <w:t>t</w:t>
      </w:r>
      <w:r w:rsidRPr="002F57D7">
        <w:t>en och Sjöfartsverket genomf</w:t>
      </w:r>
      <w:r>
        <w:t>ör</w:t>
      </w:r>
      <w:r w:rsidRPr="002F57D7">
        <w:t>a en anal</w:t>
      </w:r>
      <w:r>
        <w:t>y</w:t>
      </w:r>
      <w:r w:rsidRPr="002F57D7">
        <w:t xml:space="preserve">s </w:t>
      </w:r>
      <w:r w:rsidR="000804BC">
        <w:t xml:space="preserve">av </w:t>
      </w:r>
      <w:r w:rsidR="000804BC" w:rsidRPr="000804BC">
        <w:t>hamnskyddsdirektivets bestämmelser om hamnskyddsgränser och hamnskyddsmyndighet</w:t>
      </w:r>
      <w:r w:rsidR="000804BC">
        <w:t>.</w:t>
      </w:r>
      <w:r w:rsidR="000804BC" w:rsidRPr="000804BC">
        <w:t xml:space="preserve"> Uppdraget ska redovisas till </w:t>
      </w:r>
      <w:bookmarkStart w:id="3" w:name="_Hlk182297231"/>
      <w:r w:rsidR="000804BC" w:rsidRPr="000804BC">
        <w:t xml:space="preserve">Regeringskansliet (Landsbygds- och </w:t>
      </w:r>
      <w:r w:rsidR="006B2B4D">
        <w:t>i</w:t>
      </w:r>
      <w:r w:rsidR="000804BC" w:rsidRPr="000804BC">
        <w:t>nfra</w:t>
      </w:r>
      <w:r w:rsidR="000804BC">
        <w:t>struktur</w:t>
      </w:r>
      <w:r w:rsidR="000804BC" w:rsidRPr="000804BC">
        <w:t>departementet) senast den 31 mars 2025</w:t>
      </w:r>
      <w:r w:rsidR="000804BC">
        <w:t xml:space="preserve"> </w:t>
      </w:r>
      <w:bookmarkEnd w:id="3"/>
      <w:r>
        <w:t>(LI2024/01378)</w:t>
      </w:r>
      <w:r w:rsidRPr="002F57D7">
        <w:t>.</w:t>
      </w:r>
    </w:p>
    <w:p w14:paraId="0319923C" w14:textId="03082454" w:rsidR="004B32F3" w:rsidRDefault="004B32F3" w:rsidP="00E65527">
      <w:pPr>
        <w:pStyle w:val="Brdtext"/>
        <w:spacing w:after="0"/>
        <w:rPr>
          <w:i/>
          <w:iCs/>
        </w:rPr>
      </w:pPr>
      <w:r w:rsidRPr="004B32F3">
        <w:rPr>
          <w:i/>
          <w:iCs/>
        </w:rPr>
        <w:lastRenderedPageBreak/>
        <w:t>Uppdrag att stärka samverkan för att förebygga och bekämpa mäns våld mot kvinnor, våld i nära relationer samt hedersrelaterat våld och förtryck, inklusive där barn är involverade</w:t>
      </w:r>
    </w:p>
    <w:p w14:paraId="4D2755FF" w14:textId="3695C6D6" w:rsidR="004B32F3" w:rsidRPr="00A8278E" w:rsidRDefault="004B32F3" w:rsidP="00A8278E">
      <w:pPr>
        <w:pStyle w:val="Brdtext"/>
      </w:pPr>
      <w:r w:rsidRPr="00A8278E">
        <w:t xml:space="preserve">Polismyndigheten, Åklagarmyndigheten, Kriminalvården och Socialstyrelsen har i uppdrag att stärka samverkan för att förebygga och bekämpa mäns våld mot kvinnor, våld i nära relationer samt hedersrelaterat våld och förtryck, inklusive ärenden där barn är involverade. Uppdraget </w:t>
      </w:r>
      <w:r w:rsidR="008A7C6A" w:rsidRPr="00A8278E">
        <w:t xml:space="preserve">ska slutredovisas senast den 15 oktober 2026 </w:t>
      </w:r>
      <w:r w:rsidRPr="00A8278E">
        <w:t xml:space="preserve">(Ju2024/01453). </w:t>
      </w:r>
    </w:p>
    <w:p w14:paraId="6DB87041" w14:textId="77777777" w:rsidR="00DE613C" w:rsidRPr="00F63359" w:rsidRDefault="00DE613C" w:rsidP="00DE613C">
      <w:pPr>
        <w:pStyle w:val="Brdtextutanavstnd"/>
        <w:rPr>
          <w:i/>
          <w:iCs/>
        </w:rPr>
      </w:pPr>
      <w:r w:rsidRPr="00F63359">
        <w:rPr>
          <w:i/>
          <w:iCs/>
        </w:rPr>
        <w:t>Uppdrag gällande säker lokalförsörjning</w:t>
      </w:r>
    </w:p>
    <w:p w14:paraId="57B76F2A" w14:textId="4AD8EECC" w:rsidR="00DE613C" w:rsidRDefault="00DE613C" w:rsidP="00DE613C">
      <w:pPr>
        <w:pStyle w:val="Brdtext"/>
      </w:pPr>
      <w:r w:rsidRPr="00EE4516">
        <w:t>Polismyndigheten</w:t>
      </w:r>
      <w:r>
        <w:t>,</w:t>
      </w:r>
      <w:r w:rsidRPr="00EE4516">
        <w:t xml:space="preserve"> </w:t>
      </w:r>
      <w:r>
        <w:t xml:space="preserve">Domstolsverket och Kriminalvården har uppdrag att gemensamt </w:t>
      </w:r>
      <w:r w:rsidRPr="00F63359">
        <w:t>identifiera</w:t>
      </w:r>
      <w:r>
        <w:t xml:space="preserve"> säkerhetsrisker kopplade till ägar- och hyresförhållanden, samt utarbeta gemensamma metoder för att, inom ramen för gällande regelverk, minimera sådana.</w:t>
      </w:r>
      <w:r w:rsidR="00FE3F04">
        <w:t xml:space="preserve"> Tiden för uppdraget har förlängts.</w:t>
      </w:r>
      <w:r>
        <w:t xml:space="preserve"> Myndigheterna ska </w:t>
      </w:r>
      <w:r w:rsidRPr="00EE4516">
        <w:t>redovisa uppdraget den 28 februari 2025</w:t>
      </w:r>
      <w:r>
        <w:t xml:space="preserve"> (</w:t>
      </w:r>
      <w:r w:rsidRPr="00EE4516">
        <w:t>Ju2024/01750</w:t>
      </w:r>
      <w:r>
        <w:t xml:space="preserve"> och </w:t>
      </w:r>
      <w:r w:rsidRPr="00EE4516">
        <w:t>Ju2024/02153</w:t>
      </w:r>
      <w:r>
        <w:t>).</w:t>
      </w:r>
    </w:p>
    <w:p w14:paraId="7CF4087C" w14:textId="33307A59" w:rsidR="00A8278E" w:rsidRDefault="00A8278E" w:rsidP="0076073B">
      <w:pPr>
        <w:pStyle w:val="Brdtext"/>
        <w:keepNext/>
        <w:spacing w:after="0"/>
        <w:rPr>
          <w:i/>
          <w:iCs/>
        </w:rPr>
      </w:pPr>
      <w:r w:rsidRPr="003E42F5">
        <w:rPr>
          <w:i/>
          <w:iCs/>
        </w:rPr>
        <w:t>Uppdrag att förstärka det internationella arbetet mot organiserad brottslighet</w:t>
      </w:r>
    </w:p>
    <w:p w14:paraId="38F66666" w14:textId="77777777" w:rsidR="00A8278E" w:rsidRDefault="00A8278E" w:rsidP="00A8278E">
      <w:pPr>
        <w:pStyle w:val="Brdtext"/>
      </w:pPr>
      <w:r>
        <w:t xml:space="preserve">Polismyndigheten, </w:t>
      </w:r>
      <w:r w:rsidRPr="003E42F5">
        <w:t>Ekobrottsmyndigheten, Kriminalvården, Polismyndigheten, Skatteverket, Tullverket och Åklagarmyndigheten</w:t>
      </w:r>
      <w:r>
        <w:t xml:space="preserve"> ska förstärka det internationella arbetet mot organiserad brottslighet. Polismyndigheten är sammanhållande för redovisningen av uppdraget som ska ske genom delredovisning </w:t>
      </w:r>
      <w:r w:rsidRPr="009B73C9">
        <w:t>senast den 29 april 2025</w:t>
      </w:r>
      <w:r>
        <w:t xml:space="preserve"> och slutredovisning</w:t>
      </w:r>
      <w:r w:rsidRPr="009B73C9">
        <w:t xml:space="preserve"> senast 31 oktober 2025</w:t>
      </w:r>
      <w:r w:rsidRPr="00F63359">
        <w:t xml:space="preserve"> </w:t>
      </w:r>
      <w:r>
        <w:t>(</w:t>
      </w:r>
      <w:r w:rsidRPr="00F63359">
        <w:t>Ju2024/02041</w:t>
      </w:r>
      <w:r>
        <w:t xml:space="preserve">). </w:t>
      </w:r>
    </w:p>
    <w:p w14:paraId="11147CC5" w14:textId="5F3AA916" w:rsidR="00861C16" w:rsidRDefault="00861C16" w:rsidP="00861C16">
      <w:pPr>
        <w:pStyle w:val="Brdtext"/>
        <w:rPr>
          <w:i/>
          <w:iCs/>
          <w:noProof/>
        </w:rPr>
      </w:pPr>
      <w:r w:rsidRPr="00861C16">
        <w:rPr>
          <w:i/>
          <w:iCs/>
          <w:noProof/>
        </w:rPr>
        <w:t>Uppdrag att ta fram ett förslag till tydligare ansvarsfördelning för åtgärder vid nyetablering, förbättringar samt underhåll och avveckling av kontrollplatser längs vägnätet</w:t>
      </w:r>
    </w:p>
    <w:p w14:paraId="5ACDE97B" w14:textId="31229504" w:rsidR="00861C16" w:rsidRPr="00861C16" w:rsidRDefault="00861C16" w:rsidP="00861C16">
      <w:pPr>
        <w:pStyle w:val="Brdtext"/>
      </w:pPr>
      <w:r w:rsidRPr="00861C16">
        <w:t>Polismyndigheten och Trafikverket har i uppdrag att gemensamt ta fram ett underlag om ansvarsfördelning mellan myndigheterna för åtgärder vid nyetablering, underhåll, förbättringar och avveckling av kontrollplatser som används vid kontroll av vägtrafiken</w:t>
      </w:r>
      <w:r w:rsidR="00205A73">
        <w:t xml:space="preserve">. Uppdraget ska redovisas till </w:t>
      </w:r>
      <w:r w:rsidR="00205A73" w:rsidRPr="00205A73">
        <w:t xml:space="preserve">Regeringskansliet (Landsbygds- och </w:t>
      </w:r>
      <w:r w:rsidR="006B2B4D">
        <w:t>i</w:t>
      </w:r>
      <w:r w:rsidR="00205A73" w:rsidRPr="00205A73">
        <w:t xml:space="preserve">nfrastrukturdepartementet) senast den </w:t>
      </w:r>
      <w:r w:rsidR="00205A73">
        <w:t>14 februari 2025 (LI2024/01620)</w:t>
      </w:r>
      <w:r w:rsidR="00542A3B">
        <w:t>.</w:t>
      </w:r>
    </w:p>
    <w:p w14:paraId="69803665" w14:textId="2177EEE5" w:rsidR="00673972" w:rsidRPr="00A8278E" w:rsidRDefault="00673972" w:rsidP="000804BC">
      <w:pPr>
        <w:pStyle w:val="Brdtextutanavstnd"/>
        <w:keepNext/>
        <w:rPr>
          <w:i/>
          <w:iCs/>
        </w:rPr>
      </w:pPr>
      <w:r w:rsidRPr="00A8278E">
        <w:rPr>
          <w:i/>
          <w:iCs/>
        </w:rPr>
        <w:t>Uppdrag att genomföra strategi för internationell civil krishantering och fredsfrämjande 2024</w:t>
      </w:r>
      <w:r w:rsidR="00E65527" w:rsidRPr="00A8278E">
        <w:rPr>
          <w:i/>
          <w:iCs/>
        </w:rPr>
        <w:t>–</w:t>
      </w:r>
      <w:r w:rsidRPr="00A8278E">
        <w:rPr>
          <w:i/>
          <w:iCs/>
        </w:rPr>
        <w:t xml:space="preserve">2028 </w:t>
      </w:r>
    </w:p>
    <w:p w14:paraId="723925C8" w14:textId="691A7AF6" w:rsidR="00673972" w:rsidRDefault="00673972" w:rsidP="00A8278E">
      <w:pPr>
        <w:pStyle w:val="Brdtext"/>
      </w:pPr>
      <w:r w:rsidRPr="00A8278E">
        <w:t>Polismyndigheten har tillsammans med Domstol</w:t>
      </w:r>
      <w:r w:rsidR="00EE4516" w:rsidRPr="00A8278E">
        <w:t>s</w:t>
      </w:r>
      <w:r w:rsidRPr="00A8278E">
        <w:t xml:space="preserve">verket, Folke Bernadotteakademin, Kriminalvården, Myndigheten för samhällsskydd och beredskap, Myndigheten för psykologiskt försvar och Åklagarmyndigheten i </w:t>
      </w:r>
      <w:r w:rsidRPr="00A8278E">
        <w:lastRenderedPageBreak/>
        <w:t>uppdrag att genomföra strategin. Uppdraget ska redovisas årligen i enlighet med regering</w:t>
      </w:r>
      <w:r w:rsidR="005C0BD0" w:rsidRPr="00A8278E">
        <w:t>en</w:t>
      </w:r>
      <w:r w:rsidRPr="00A8278E">
        <w:t xml:space="preserve">s riktlinjer för strategier inom svenskt utvecklingssamarbete och humanitärt bistånd (UD2024/02213 samt UD2024/05333). </w:t>
      </w:r>
    </w:p>
    <w:p w14:paraId="7A8AE9FA" w14:textId="47294585" w:rsidR="00754EA4" w:rsidRDefault="00754EA4" w:rsidP="00542A3B">
      <w:pPr>
        <w:pStyle w:val="Brdtext"/>
        <w:spacing w:after="0"/>
        <w:rPr>
          <w:i/>
          <w:iCs/>
        </w:rPr>
      </w:pPr>
      <w:r>
        <w:rPr>
          <w:i/>
          <w:iCs/>
        </w:rPr>
        <w:t xml:space="preserve">Uppdrag </w:t>
      </w:r>
      <w:r w:rsidR="00766038">
        <w:rPr>
          <w:i/>
          <w:iCs/>
        </w:rPr>
        <w:t>att utveckla det operativa samarbetet för att motverka identitetsmissbruk</w:t>
      </w:r>
    </w:p>
    <w:p w14:paraId="650FC7C2" w14:textId="2A79D818" w:rsidR="00766038" w:rsidRDefault="00766038" w:rsidP="00A8278E">
      <w:pPr>
        <w:pStyle w:val="Brdtext"/>
      </w:pPr>
      <w:r>
        <w:t>Polismyndigheten ska tillsammans med Migrationsverket och Skatteverket utveckla det operativa samarbetet för att identifiera identitetsmissbruk, dela information om misstänkt missbruk och fel avseende identitetsuppgifter med varandra samt åtgärda upptäckta fel i myndigheternas register. Skatteverket ska lämna en gemensam redovisning till Regeringskansliet (Finansdepartementet) senast den 13 juni 2025</w:t>
      </w:r>
      <w:r w:rsidR="005773FC">
        <w:t xml:space="preserve"> (Fi2024/02214)</w:t>
      </w:r>
      <w:r w:rsidR="00542A3B">
        <w:t>.</w:t>
      </w:r>
    </w:p>
    <w:p w14:paraId="61A00CEF" w14:textId="46C35A2C" w:rsidR="005773FC" w:rsidRPr="005773FC" w:rsidRDefault="005773FC" w:rsidP="00542A3B">
      <w:pPr>
        <w:pStyle w:val="Brdtext"/>
        <w:spacing w:after="0"/>
        <w:rPr>
          <w:i/>
          <w:iCs/>
        </w:rPr>
      </w:pPr>
      <w:r w:rsidRPr="005773FC">
        <w:rPr>
          <w:i/>
          <w:iCs/>
        </w:rPr>
        <w:t>Uppdrag att stärka samarbetet för att upprätthålla och sprida kompetens om identitetsfrågor</w:t>
      </w:r>
    </w:p>
    <w:p w14:paraId="3A30BF0C" w14:textId="1D2252B7" w:rsidR="005773FC" w:rsidRDefault="005773FC" w:rsidP="00A8278E">
      <w:pPr>
        <w:pStyle w:val="Brdtext"/>
      </w:pPr>
      <w:r>
        <w:t xml:space="preserve">Polismyndigheten ska tillsammans med Migrationsverket, Skatteverket och Statens servicecenter stärka samarbetet för att upprätthålla och sprida kompetens om fastställande av identitet och andra identitetsfrågor. </w:t>
      </w:r>
      <w:r w:rsidR="00FE6DAE">
        <w:t>Skatteverket ska senast den 31 mars 2025 lämna en gemensam delredovisning och senast den 30 september lämna en gemensam slutredovisning (Fi2024/02215).</w:t>
      </w:r>
    </w:p>
    <w:p w14:paraId="776B6647" w14:textId="500AC335" w:rsidR="00D76F4A" w:rsidRPr="00D76F4A" w:rsidRDefault="00D76F4A" w:rsidP="00D76F4A">
      <w:pPr>
        <w:spacing w:after="0"/>
        <w:rPr>
          <w:i/>
          <w:iCs/>
        </w:rPr>
      </w:pPr>
      <w:bookmarkStart w:id="4" w:name="_Hlk181883164"/>
      <w:r w:rsidRPr="00D76F4A">
        <w:rPr>
          <w:i/>
          <w:iCs/>
        </w:rPr>
        <w:t>Uppdrag om ett stärkt stöd till brottsoffer och vittnen</w:t>
      </w:r>
    </w:p>
    <w:p w14:paraId="2AE68027" w14:textId="487FC5A9" w:rsidR="00D76F4A" w:rsidRDefault="00D76F4A" w:rsidP="00D76F4A">
      <w:pPr>
        <w:pStyle w:val="Brdtext"/>
      </w:pPr>
      <w:r>
        <w:t xml:space="preserve">Polismyndigheten, Åklagarmyndigheten och Domstolsverket </w:t>
      </w:r>
      <w:r w:rsidR="00E505C7">
        <w:t xml:space="preserve">har </w:t>
      </w:r>
      <w:r>
        <w:t xml:space="preserve">i uppdrag att stärka arbetet med stöd till brottsoffer och vittnen. Uppdraget ska genomföras i samverkan med Brottsoffermyndigheten. </w:t>
      </w:r>
      <w:r w:rsidRPr="00D76F4A">
        <w:t xml:space="preserve">Uppdraget ska redovisas till Regeringskansliet (Justitiedepartementet) senast </w:t>
      </w:r>
      <w:r w:rsidR="00A56C6C">
        <w:t xml:space="preserve">den 30 januari </w:t>
      </w:r>
      <w:r w:rsidRPr="00D76F4A">
        <w:t>202</w:t>
      </w:r>
      <w:r w:rsidR="00A56C6C">
        <w:t>6</w:t>
      </w:r>
      <w:r w:rsidRPr="00D76F4A">
        <w:t>. Polismyndigheten ska vara sammanhållande för redovisningen av uppdraget</w:t>
      </w:r>
      <w:r w:rsidR="00D70941">
        <w:t xml:space="preserve"> (Ju2024/</w:t>
      </w:r>
      <w:r w:rsidR="00A56C6C">
        <w:t>02472)</w:t>
      </w:r>
      <w:r w:rsidRPr="00D76F4A">
        <w:t>.</w:t>
      </w:r>
    </w:p>
    <w:p w14:paraId="2941C074" w14:textId="27356555" w:rsidR="00752295" w:rsidRPr="00F63359" w:rsidRDefault="00507E00" w:rsidP="00752295">
      <w:pPr>
        <w:pStyle w:val="Brdtextutanavstnd"/>
        <w:rPr>
          <w:i/>
          <w:iCs/>
        </w:rPr>
      </w:pPr>
      <w:bookmarkStart w:id="5" w:name="_Hlk184911232"/>
      <w:r>
        <w:rPr>
          <w:i/>
          <w:iCs/>
        </w:rPr>
        <w:t>Uppdrag att i</w:t>
      </w:r>
      <w:r w:rsidR="00752295" w:rsidRPr="00F63359">
        <w:rPr>
          <w:i/>
          <w:iCs/>
        </w:rPr>
        <w:t>nrätta ett finansiellt underrättelsecentrum</w:t>
      </w:r>
    </w:p>
    <w:p w14:paraId="64E50850" w14:textId="49A7FF7C" w:rsidR="00EE4516" w:rsidRPr="002F57D7" w:rsidRDefault="00752295" w:rsidP="00D30971">
      <w:pPr>
        <w:pStyle w:val="Brdtext"/>
      </w:pPr>
      <w:r w:rsidRPr="008C7AC3">
        <w:t xml:space="preserve">Regeringen har </w:t>
      </w:r>
      <w:r>
        <w:t xml:space="preserve">gett i uppdrag till </w:t>
      </w:r>
      <w:r w:rsidR="00507E00">
        <w:t xml:space="preserve">Polismyndigheten, Ekobrottsmyndigheten och Skatteverket </w:t>
      </w:r>
      <w:r w:rsidR="000F34FA">
        <w:t xml:space="preserve">att fördjupa myndigheternas samverkan för att motverka den kriminella ekonomin i form av bland annat penningtvätt och bedrägerier. I uppdraget ingår att Polismyndigheten ska inrätta ett finansiellt underrättelsecentrum. </w:t>
      </w:r>
      <w:r w:rsidR="00D037FD" w:rsidRPr="00D037FD">
        <w:t xml:space="preserve">Polismyndigheten ska till Regeringskansliet (Justitiedepartementet) lämna en delredovisning av uppdraget senast den 31 oktober 2025 och en slutredovisning senast den 28 augusti 2026 </w:t>
      </w:r>
      <w:r w:rsidR="000F34FA">
        <w:t>(</w:t>
      </w:r>
      <w:r w:rsidR="000F34FA" w:rsidRPr="00507E00">
        <w:t>Ju2024/02646</w:t>
      </w:r>
      <w:r w:rsidR="000F34FA">
        <w:t xml:space="preserve">). </w:t>
      </w:r>
      <w:bookmarkEnd w:id="5"/>
      <w:bookmarkEnd w:id="4"/>
    </w:p>
    <w:sectPr w:rsidR="00EE4516" w:rsidRPr="002F57D7"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42E9D" w14:textId="77777777" w:rsidR="006714A3" w:rsidRDefault="006714A3" w:rsidP="00A87A54">
      <w:pPr>
        <w:spacing w:after="0" w:line="240" w:lineRule="auto"/>
      </w:pPr>
      <w:r>
        <w:separator/>
      </w:r>
    </w:p>
  </w:endnote>
  <w:endnote w:type="continuationSeparator" w:id="0">
    <w:p w14:paraId="16F0E29A" w14:textId="77777777" w:rsidR="006714A3" w:rsidRDefault="006714A3" w:rsidP="00A87A54">
      <w:pPr>
        <w:spacing w:after="0" w:line="240" w:lineRule="auto"/>
      </w:pPr>
      <w:r>
        <w:continuationSeparator/>
      </w:r>
    </w:p>
  </w:endnote>
  <w:endnote w:type="continuationNotice" w:id="1">
    <w:p w14:paraId="403FAB49" w14:textId="77777777" w:rsidR="007E291D" w:rsidRDefault="007E29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4E47B5F" w14:textId="77777777" w:rsidTr="006A26EC">
      <w:trPr>
        <w:trHeight w:val="227"/>
        <w:jc w:val="right"/>
      </w:trPr>
      <w:tc>
        <w:tcPr>
          <w:tcW w:w="708" w:type="dxa"/>
          <w:vAlign w:val="bottom"/>
        </w:tcPr>
        <w:p w14:paraId="6598E05F"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275533">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275533">
            <w:rPr>
              <w:rStyle w:val="Sidnummer"/>
              <w:noProof/>
            </w:rPr>
            <w:t>2</w:t>
          </w:r>
          <w:r>
            <w:rPr>
              <w:rStyle w:val="Sidnummer"/>
            </w:rPr>
            <w:fldChar w:fldCharType="end"/>
          </w:r>
          <w:r>
            <w:rPr>
              <w:rStyle w:val="Sidnummer"/>
            </w:rPr>
            <w:t>)</w:t>
          </w:r>
        </w:p>
      </w:tc>
    </w:tr>
    <w:tr w:rsidR="005606BC" w:rsidRPr="00347E11" w14:paraId="7429A236" w14:textId="77777777" w:rsidTr="006A26EC">
      <w:trPr>
        <w:trHeight w:val="850"/>
        <w:jc w:val="right"/>
      </w:trPr>
      <w:tc>
        <w:tcPr>
          <w:tcW w:w="708" w:type="dxa"/>
          <w:vAlign w:val="bottom"/>
        </w:tcPr>
        <w:p w14:paraId="3C5DC3B4" w14:textId="77777777" w:rsidR="005606BC" w:rsidRPr="00347E11" w:rsidRDefault="005606BC" w:rsidP="005606BC">
          <w:pPr>
            <w:pStyle w:val="Sidfot"/>
            <w:spacing w:line="276" w:lineRule="auto"/>
            <w:jc w:val="right"/>
          </w:pPr>
        </w:p>
      </w:tc>
    </w:tr>
  </w:tbl>
  <w:p w14:paraId="7C40D8F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0DD9112" w14:textId="77777777" w:rsidTr="001F4302">
      <w:trPr>
        <w:trHeight w:val="510"/>
      </w:trPr>
      <w:tc>
        <w:tcPr>
          <w:tcW w:w="8525" w:type="dxa"/>
          <w:gridSpan w:val="2"/>
          <w:vAlign w:val="bottom"/>
        </w:tcPr>
        <w:p w14:paraId="2E092BAE" w14:textId="77777777" w:rsidR="00347E11" w:rsidRPr="00347E11" w:rsidRDefault="00347E11" w:rsidP="00347E11">
          <w:pPr>
            <w:pStyle w:val="Sidfot"/>
            <w:rPr>
              <w:sz w:val="8"/>
            </w:rPr>
          </w:pPr>
        </w:p>
      </w:tc>
    </w:tr>
    <w:tr w:rsidR="00093408" w:rsidRPr="00EE3C0F" w14:paraId="479B1D70" w14:textId="77777777" w:rsidTr="00C26068">
      <w:trPr>
        <w:trHeight w:val="227"/>
      </w:trPr>
      <w:tc>
        <w:tcPr>
          <w:tcW w:w="4074" w:type="dxa"/>
        </w:tcPr>
        <w:p w14:paraId="3F1337BB" w14:textId="77777777" w:rsidR="00347E11" w:rsidRPr="00F53AEA" w:rsidRDefault="00347E11" w:rsidP="00C26068">
          <w:pPr>
            <w:pStyle w:val="Sidfot"/>
            <w:spacing w:line="276" w:lineRule="auto"/>
          </w:pPr>
        </w:p>
      </w:tc>
      <w:tc>
        <w:tcPr>
          <w:tcW w:w="4451" w:type="dxa"/>
        </w:tcPr>
        <w:p w14:paraId="5F4DD2C1" w14:textId="77777777" w:rsidR="00093408" w:rsidRPr="00F53AEA" w:rsidRDefault="00093408" w:rsidP="00F53AEA">
          <w:pPr>
            <w:pStyle w:val="Sidfot"/>
            <w:spacing w:line="276" w:lineRule="auto"/>
          </w:pPr>
        </w:p>
      </w:tc>
    </w:tr>
  </w:tbl>
  <w:p w14:paraId="24C53E0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45F77" w14:textId="77777777" w:rsidR="006714A3" w:rsidRDefault="006714A3" w:rsidP="00A87A54">
      <w:pPr>
        <w:spacing w:after="0" w:line="240" w:lineRule="auto"/>
      </w:pPr>
      <w:r>
        <w:separator/>
      </w:r>
    </w:p>
  </w:footnote>
  <w:footnote w:type="continuationSeparator" w:id="0">
    <w:p w14:paraId="603F8C24" w14:textId="77777777" w:rsidR="006714A3" w:rsidRDefault="006714A3" w:rsidP="00A87A54">
      <w:pPr>
        <w:spacing w:after="0" w:line="240" w:lineRule="auto"/>
      </w:pPr>
      <w:r>
        <w:continuationSeparator/>
      </w:r>
    </w:p>
  </w:footnote>
  <w:footnote w:type="continuationNotice" w:id="1">
    <w:p w14:paraId="16C3F55B" w14:textId="77777777" w:rsidR="007E291D" w:rsidRDefault="007E29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E776D" w14:textId="77777777" w:rsidR="00E8450B" w:rsidRDefault="00E8450B">
    <w:pPr>
      <w:pStyle w:val="Sidhuvud"/>
    </w:pPr>
    <w:r>
      <w:tab/>
    </w:r>
  </w:p>
  <w:p w14:paraId="30C7237C" w14:textId="77777777" w:rsidR="00E8450B" w:rsidRDefault="00E8450B" w:rsidP="00E8450B">
    <w:pPr>
      <w:pStyle w:val="Sidhuvud"/>
      <w:jc w:val="right"/>
    </w:pPr>
    <w:r>
      <w:tab/>
    </w:r>
  </w:p>
  <w:p w14:paraId="30FD3230" w14:textId="52905C16" w:rsidR="00E8450B" w:rsidRPr="00E8450B" w:rsidRDefault="00E8450B" w:rsidP="00E8450B">
    <w:pPr>
      <w:pStyle w:val="Sidhuvud"/>
      <w:jc w:val="right"/>
      <w:rPr>
        <w:b/>
        <w:bCs/>
        <w:sz w:val="20"/>
        <w:szCs w:val="28"/>
      </w:rPr>
    </w:pPr>
    <w:r w:rsidRPr="00E8450B">
      <w:rPr>
        <w:b/>
        <w:bCs/>
        <w:sz w:val="20"/>
        <w:szCs w:val="28"/>
      </w:rPr>
      <w:t>Bilaga 2 till Regerin</w:t>
    </w:r>
    <w:r w:rsidR="00EF0A9A">
      <w:rPr>
        <w:b/>
        <w:bCs/>
        <w:sz w:val="20"/>
        <w:szCs w:val="28"/>
      </w:rPr>
      <w:t>g</w:t>
    </w:r>
    <w:r w:rsidRPr="00E8450B">
      <w:rPr>
        <w:b/>
        <w:bCs/>
        <w:sz w:val="20"/>
        <w:szCs w:val="28"/>
      </w:rPr>
      <w:t>sbeslut</w:t>
    </w:r>
    <w:r w:rsidR="00082648" w:rsidRPr="00082648">
      <w:t xml:space="preserve"> </w:t>
    </w:r>
    <w:r w:rsidR="00082648" w:rsidRPr="00082648">
      <w:rPr>
        <w:b/>
        <w:bCs/>
        <w:sz w:val="20"/>
        <w:szCs w:val="28"/>
      </w:rPr>
      <w:t>I:19</w:t>
    </w:r>
    <w:r w:rsidRPr="00E8450B">
      <w:rPr>
        <w:b/>
        <w:bCs/>
        <w:sz w:val="20"/>
        <w:szCs w:val="28"/>
      </w:rPr>
      <w:t>, 202</w:t>
    </w:r>
    <w:r w:rsidR="006002DC">
      <w:rPr>
        <w:b/>
        <w:bCs/>
        <w:sz w:val="20"/>
        <w:szCs w:val="28"/>
      </w:rPr>
      <w:t>4</w:t>
    </w:r>
    <w:r w:rsidRPr="00E8450B">
      <w:rPr>
        <w:b/>
        <w:bCs/>
        <w:sz w:val="20"/>
        <w:szCs w:val="28"/>
      </w:rPr>
      <w:t>-12-</w:t>
    </w:r>
    <w:r w:rsidR="00991378">
      <w:rPr>
        <w:b/>
        <w:bCs/>
        <w:sz w:val="20"/>
        <w:szCs w:val="28"/>
      </w:rPr>
      <w:t>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4"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6"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A503F4C"/>
    <w:multiLevelType w:val="multilevel"/>
    <w:tmpl w:val="1A20A4CA"/>
    <w:numStyleLink w:val="RKPunktlista"/>
  </w:abstractNum>
  <w:abstractNum w:abstractNumId="8" w15:restartNumberingAfterBreak="0">
    <w:nsid w:val="0ED533F4"/>
    <w:multiLevelType w:val="multilevel"/>
    <w:tmpl w:val="1B563932"/>
    <w:numStyleLink w:val="RKNumreradlista"/>
  </w:abstractNum>
  <w:abstractNum w:abstractNumId="9"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1B5490"/>
    <w:multiLevelType w:val="multilevel"/>
    <w:tmpl w:val="1B563932"/>
    <w:numStyleLink w:val="RKNumreradlista"/>
  </w:abstractNum>
  <w:abstractNum w:abstractNumId="11" w15:restartNumberingAfterBreak="0">
    <w:nsid w:val="1F88532F"/>
    <w:multiLevelType w:val="multilevel"/>
    <w:tmpl w:val="1B563932"/>
    <w:numStyleLink w:val="RKNumreradlista"/>
  </w:abstractNum>
  <w:abstractNum w:abstractNumId="12" w15:restartNumberingAfterBreak="0">
    <w:nsid w:val="2AB05199"/>
    <w:multiLevelType w:val="multilevel"/>
    <w:tmpl w:val="186C6512"/>
    <w:numStyleLink w:val="Strecklistan"/>
  </w:abstractNum>
  <w:abstractNum w:abstractNumId="13" w15:restartNumberingAfterBreak="0">
    <w:nsid w:val="2BE361F1"/>
    <w:multiLevelType w:val="multilevel"/>
    <w:tmpl w:val="1B563932"/>
    <w:numStyleLink w:val="RKNumreradlista"/>
  </w:abstractNum>
  <w:abstractNum w:abstractNumId="14" w15:restartNumberingAfterBreak="0">
    <w:nsid w:val="2C9B0453"/>
    <w:multiLevelType w:val="multilevel"/>
    <w:tmpl w:val="1A20A4CA"/>
    <w:numStyleLink w:val="RKPunktlista"/>
  </w:abstractNum>
  <w:abstractNum w:abstractNumId="15" w15:restartNumberingAfterBreak="0">
    <w:nsid w:val="2ECF6BA1"/>
    <w:multiLevelType w:val="multilevel"/>
    <w:tmpl w:val="1B563932"/>
    <w:numStyleLink w:val="RKNumreradlista"/>
  </w:abstractNum>
  <w:abstractNum w:abstractNumId="16" w15:restartNumberingAfterBreak="0">
    <w:nsid w:val="2F604539"/>
    <w:multiLevelType w:val="multilevel"/>
    <w:tmpl w:val="1B563932"/>
    <w:numStyleLink w:val="RKNumreradlista"/>
  </w:abstractNum>
  <w:abstractNum w:abstractNumId="17" w15:restartNumberingAfterBreak="0">
    <w:nsid w:val="348522EF"/>
    <w:multiLevelType w:val="multilevel"/>
    <w:tmpl w:val="1B563932"/>
    <w:numStyleLink w:val="RKNumreradlista"/>
  </w:abstractNum>
  <w:abstractNum w:abstractNumId="18"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D3D0E02"/>
    <w:multiLevelType w:val="multilevel"/>
    <w:tmpl w:val="1B563932"/>
    <w:numStyleLink w:val="RKNumreradlista"/>
  </w:abstractNum>
  <w:abstractNum w:abstractNumId="20"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270774A"/>
    <w:multiLevelType w:val="multilevel"/>
    <w:tmpl w:val="1B563932"/>
    <w:numStyleLink w:val="RKNumreradlista"/>
  </w:abstractNum>
  <w:abstractNum w:abstractNumId="22" w15:restartNumberingAfterBreak="0">
    <w:nsid w:val="4C84297C"/>
    <w:multiLevelType w:val="multilevel"/>
    <w:tmpl w:val="1B563932"/>
    <w:numStyleLink w:val="RKNumreradlista"/>
  </w:abstractNum>
  <w:abstractNum w:abstractNumId="23" w15:restartNumberingAfterBreak="0">
    <w:nsid w:val="4D904BDB"/>
    <w:multiLevelType w:val="multilevel"/>
    <w:tmpl w:val="1B563932"/>
    <w:numStyleLink w:val="RKNumreradlista"/>
  </w:abstractNum>
  <w:abstractNum w:abstractNumId="24" w15:restartNumberingAfterBreak="0">
    <w:nsid w:val="4DAD38FF"/>
    <w:multiLevelType w:val="multilevel"/>
    <w:tmpl w:val="1B563932"/>
    <w:numStyleLink w:val="RKNumreradlista"/>
  </w:abstractNum>
  <w:abstractNum w:abstractNumId="25" w15:restartNumberingAfterBreak="0">
    <w:nsid w:val="53A05A92"/>
    <w:multiLevelType w:val="multilevel"/>
    <w:tmpl w:val="1B563932"/>
    <w:numStyleLink w:val="RKNumreradlista"/>
  </w:abstractNum>
  <w:abstractNum w:abstractNumId="26" w15:restartNumberingAfterBreak="0">
    <w:nsid w:val="5C6843F9"/>
    <w:multiLevelType w:val="multilevel"/>
    <w:tmpl w:val="1A20A4CA"/>
    <w:numStyleLink w:val="RKPunktlista"/>
  </w:abstractNum>
  <w:abstractNum w:abstractNumId="27" w15:restartNumberingAfterBreak="0">
    <w:nsid w:val="61AC437A"/>
    <w:multiLevelType w:val="multilevel"/>
    <w:tmpl w:val="E2FEA49E"/>
    <w:numStyleLink w:val="RKNumreraderubriker"/>
  </w:abstractNum>
  <w:abstractNum w:abstractNumId="28" w15:restartNumberingAfterBreak="0">
    <w:nsid w:val="64780D1B"/>
    <w:multiLevelType w:val="multilevel"/>
    <w:tmpl w:val="1B563932"/>
    <w:numStyleLink w:val="RKNumreradlista"/>
  </w:abstractNum>
  <w:abstractNum w:abstractNumId="29" w15:restartNumberingAfterBreak="0">
    <w:nsid w:val="664239C2"/>
    <w:multiLevelType w:val="multilevel"/>
    <w:tmpl w:val="1A20A4CA"/>
    <w:numStyleLink w:val="RKPunktlista"/>
  </w:abstractNum>
  <w:abstractNum w:abstractNumId="30" w15:restartNumberingAfterBreak="0">
    <w:nsid w:val="6AA87A6A"/>
    <w:multiLevelType w:val="multilevel"/>
    <w:tmpl w:val="186C6512"/>
    <w:numStyleLink w:val="Strecklistan"/>
  </w:abstractNum>
  <w:abstractNum w:abstractNumId="31" w15:restartNumberingAfterBreak="0">
    <w:nsid w:val="6D8C68B4"/>
    <w:multiLevelType w:val="multilevel"/>
    <w:tmpl w:val="1B563932"/>
    <w:numStyleLink w:val="RKNumreradlista"/>
  </w:abstractNum>
  <w:abstractNum w:abstractNumId="32"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4466A28"/>
    <w:multiLevelType w:val="multilevel"/>
    <w:tmpl w:val="1A20A4CA"/>
    <w:numStyleLink w:val="RKPunktlista"/>
  </w:abstractNum>
  <w:abstractNum w:abstractNumId="34" w15:restartNumberingAfterBreak="0">
    <w:nsid w:val="76322898"/>
    <w:multiLevelType w:val="multilevel"/>
    <w:tmpl w:val="186C6512"/>
    <w:numStyleLink w:val="Strecklistan"/>
  </w:abstractNum>
  <w:num w:numId="1" w16cid:durableId="945501345">
    <w:abstractNumId w:val="20"/>
  </w:num>
  <w:num w:numId="2" w16cid:durableId="958025318">
    <w:abstractNumId w:val="27"/>
  </w:num>
  <w:num w:numId="3" w16cid:durableId="1079668898">
    <w:abstractNumId w:val="4"/>
  </w:num>
  <w:num w:numId="4" w16cid:durableId="1713384417">
    <w:abstractNumId w:val="1"/>
  </w:num>
  <w:num w:numId="5" w16cid:durableId="931888853">
    <w:abstractNumId w:val="5"/>
  </w:num>
  <w:num w:numId="6" w16cid:durableId="2083869931">
    <w:abstractNumId w:val="3"/>
  </w:num>
  <w:num w:numId="7" w16cid:durableId="1774671124">
    <w:abstractNumId w:val="18"/>
  </w:num>
  <w:num w:numId="8" w16cid:durableId="1748648454">
    <w:abstractNumId w:val="16"/>
  </w:num>
  <w:num w:numId="9" w16cid:durableId="1435981112">
    <w:abstractNumId w:val="8"/>
  </w:num>
  <w:num w:numId="10" w16cid:durableId="2020110112">
    <w:abstractNumId w:val="13"/>
  </w:num>
  <w:num w:numId="11" w16cid:durableId="742878514">
    <w:abstractNumId w:val="17"/>
  </w:num>
  <w:num w:numId="12" w16cid:durableId="1604537739">
    <w:abstractNumId w:val="32"/>
  </w:num>
  <w:num w:numId="13" w16cid:durableId="700976862">
    <w:abstractNumId w:val="25"/>
  </w:num>
  <w:num w:numId="14" w16cid:durableId="373699929">
    <w:abstractNumId w:val="9"/>
  </w:num>
  <w:num w:numId="15" w16cid:durableId="395206360">
    <w:abstractNumId w:val="7"/>
  </w:num>
  <w:num w:numId="16" w16cid:durableId="533277462">
    <w:abstractNumId w:val="29"/>
  </w:num>
  <w:num w:numId="17" w16cid:durableId="1916625575">
    <w:abstractNumId w:val="26"/>
  </w:num>
  <w:num w:numId="18" w16cid:durableId="982004938">
    <w:abstractNumId w:val="6"/>
  </w:num>
  <w:num w:numId="19" w16cid:durableId="388845223">
    <w:abstractNumId w:val="0"/>
  </w:num>
  <w:num w:numId="20" w16cid:durableId="450133403">
    <w:abstractNumId w:val="2"/>
  </w:num>
  <w:num w:numId="21" w16cid:durableId="1076628571">
    <w:abstractNumId w:val="15"/>
  </w:num>
  <w:num w:numId="22" w16cid:durableId="2075539465">
    <w:abstractNumId w:val="10"/>
  </w:num>
  <w:num w:numId="23" w16cid:durableId="715012350">
    <w:abstractNumId w:val="22"/>
  </w:num>
  <w:num w:numId="24" w16cid:durableId="290719274">
    <w:abstractNumId w:val="23"/>
  </w:num>
  <w:num w:numId="25" w16cid:durableId="1013189982">
    <w:abstractNumId w:val="33"/>
  </w:num>
  <w:num w:numId="26" w16cid:durableId="1765034376">
    <w:abstractNumId w:val="19"/>
  </w:num>
  <w:num w:numId="27" w16cid:durableId="267279394">
    <w:abstractNumId w:val="30"/>
  </w:num>
  <w:num w:numId="28" w16cid:durableId="1441022456">
    <w:abstractNumId w:val="14"/>
  </w:num>
  <w:num w:numId="29" w16cid:durableId="1738699293">
    <w:abstractNumId w:val="12"/>
  </w:num>
  <w:num w:numId="30" w16cid:durableId="1539586967">
    <w:abstractNumId w:val="31"/>
  </w:num>
  <w:num w:numId="31" w16cid:durableId="35324261">
    <w:abstractNumId w:val="11"/>
  </w:num>
  <w:num w:numId="32" w16cid:durableId="1433238919">
    <w:abstractNumId w:val="24"/>
  </w:num>
  <w:num w:numId="33" w16cid:durableId="383793656">
    <w:abstractNumId w:val="28"/>
  </w:num>
  <w:num w:numId="34" w16cid:durableId="943196107">
    <w:abstractNumId w:val="34"/>
  </w:num>
  <w:num w:numId="35" w16cid:durableId="8580116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1454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4A3"/>
    <w:rsid w:val="00004D5C"/>
    <w:rsid w:val="00005F68"/>
    <w:rsid w:val="00012B00"/>
    <w:rsid w:val="00017386"/>
    <w:rsid w:val="00026711"/>
    <w:rsid w:val="0003246C"/>
    <w:rsid w:val="00040B99"/>
    <w:rsid w:val="00041EDC"/>
    <w:rsid w:val="00057FE0"/>
    <w:rsid w:val="000757FC"/>
    <w:rsid w:val="000804BC"/>
    <w:rsid w:val="00082648"/>
    <w:rsid w:val="000862E0"/>
    <w:rsid w:val="00093408"/>
    <w:rsid w:val="0009435C"/>
    <w:rsid w:val="000A6478"/>
    <w:rsid w:val="000B3262"/>
    <w:rsid w:val="000B614B"/>
    <w:rsid w:val="000B6DC4"/>
    <w:rsid w:val="000C61D1"/>
    <w:rsid w:val="000E12D9"/>
    <w:rsid w:val="000F00B8"/>
    <w:rsid w:val="000F34FA"/>
    <w:rsid w:val="00100933"/>
    <w:rsid w:val="00111809"/>
    <w:rsid w:val="00121002"/>
    <w:rsid w:val="001502C7"/>
    <w:rsid w:val="00163605"/>
    <w:rsid w:val="00170CE4"/>
    <w:rsid w:val="001715A3"/>
    <w:rsid w:val="00173126"/>
    <w:rsid w:val="00192E34"/>
    <w:rsid w:val="001A026E"/>
    <w:rsid w:val="001C5DC9"/>
    <w:rsid w:val="001C71A9"/>
    <w:rsid w:val="001F0629"/>
    <w:rsid w:val="001F0736"/>
    <w:rsid w:val="001F4302"/>
    <w:rsid w:val="001F51AA"/>
    <w:rsid w:val="00204079"/>
    <w:rsid w:val="00205A73"/>
    <w:rsid w:val="00211B4E"/>
    <w:rsid w:val="00213258"/>
    <w:rsid w:val="00221903"/>
    <w:rsid w:val="00222258"/>
    <w:rsid w:val="00223AD6"/>
    <w:rsid w:val="00233D52"/>
    <w:rsid w:val="00245601"/>
    <w:rsid w:val="00245BA9"/>
    <w:rsid w:val="0025294F"/>
    <w:rsid w:val="00252AA3"/>
    <w:rsid w:val="00254928"/>
    <w:rsid w:val="00260D2D"/>
    <w:rsid w:val="00262C87"/>
    <w:rsid w:val="00275533"/>
    <w:rsid w:val="00281106"/>
    <w:rsid w:val="00282D27"/>
    <w:rsid w:val="00292420"/>
    <w:rsid w:val="002A5062"/>
    <w:rsid w:val="002A7BB4"/>
    <w:rsid w:val="002C01C9"/>
    <w:rsid w:val="002E06A4"/>
    <w:rsid w:val="002E4D3F"/>
    <w:rsid w:val="002F298B"/>
    <w:rsid w:val="002F57D7"/>
    <w:rsid w:val="002F66A6"/>
    <w:rsid w:val="003050DB"/>
    <w:rsid w:val="00307E0B"/>
    <w:rsid w:val="00310561"/>
    <w:rsid w:val="003128E2"/>
    <w:rsid w:val="00314336"/>
    <w:rsid w:val="00326C03"/>
    <w:rsid w:val="00337A7D"/>
    <w:rsid w:val="00340DE0"/>
    <w:rsid w:val="0034139A"/>
    <w:rsid w:val="00341507"/>
    <w:rsid w:val="00341B2B"/>
    <w:rsid w:val="00342327"/>
    <w:rsid w:val="00344879"/>
    <w:rsid w:val="0034622A"/>
    <w:rsid w:val="00347E11"/>
    <w:rsid w:val="00350C92"/>
    <w:rsid w:val="00352533"/>
    <w:rsid w:val="00353BCB"/>
    <w:rsid w:val="00362A86"/>
    <w:rsid w:val="00365009"/>
    <w:rsid w:val="00370311"/>
    <w:rsid w:val="0038587E"/>
    <w:rsid w:val="00392ED4"/>
    <w:rsid w:val="003A018B"/>
    <w:rsid w:val="003A5969"/>
    <w:rsid w:val="003A5C58"/>
    <w:rsid w:val="003C4BFD"/>
    <w:rsid w:val="003C7BE0"/>
    <w:rsid w:val="003D0DD3"/>
    <w:rsid w:val="003D17EF"/>
    <w:rsid w:val="003D3535"/>
    <w:rsid w:val="003E1F24"/>
    <w:rsid w:val="003E42F5"/>
    <w:rsid w:val="003E6020"/>
    <w:rsid w:val="003E7CCA"/>
    <w:rsid w:val="003F5A0C"/>
    <w:rsid w:val="0040017E"/>
    <w:rsid w:val="0041223B"/>
    <w:rsid w:val="00414F84"/>
    <w:rsid w:val="00416BB1"/>
    <w:rsid w:val="0042068E"/>
    <w:rsid w:val="00436A34"/>
    <w:rsid w:val="00441C31"/>
    <w:rsid w:val="00447401"/>
    <w:rsid w:val="00457192"/>
    <w:rsid w:val="004660C8"/>
    <w:rsid w:val="00472EBA"/>
    <w:rsid w:val="00474676"/>
    <w:rsid w:val="0047511B"/>
    <w:rsid w:val="00477688"/>
    <w:rsid w:val="00480EC3"/>
    <w:rsid w:val="0048317E"/>
    <w:rsid w:val="00485601"/>
    <w:rsid w:val="004865B8"/>
    <w:rsid w:val="00486C0D"/>
    <w:rsid w:val="00491796"/>
    <w:rsid w:val="004B32F3"/>
    <w:rsid w:val="004B66DA"/>
    <w:rsid w:val="004B6735"/>
    <w:rsid w:val="004C70EE"/>
    <w:rsid w:val="004D37AA"/>
    <w:rsid w:val="004D7996"/>
    <w:rsid w:val="004E00F8"/>
    <w:rsid w:val="004E0EC7"/>
    <w:rsid w:val="004E25CD"/>
    <w:rsid w:val="004F0448"/>
    <w:rsid w:val="004F1AE0"/>
    <w:rsid w:val="004F6525"/>
    <w:rsid w:val="00500AAE"/>
    <w:rsid w:val="00507E00"/>
    <w:rsid w:val="00515AB8"/>
    <w:rsid w:val="0052127C"/>
    <w:rsid w:val="00533841"/>
    <w:rsid w:val="0053432B"/>
    <w:rsid w:val="00536289"/>
    <w:rsid w:val="00542A3B"/>
    <w:rsid w:val="00544738"/>
    <w:rsid w:val="005456E4"/>
    <w:rsid w:val="00547619"/>
    <w:rsid w:val="00547B89"/>
    <w:rsid w:val="005606BC"/>
    <w:rsid w:val="005616D5"/>
    <w:rsid w:val="005639E7"/>
    <w:rsid w:val="00566F99"/>
    <w:rsid w:val="00566FF1"/>
    <w:rsid w:val="00567799"/>
    <w:rsid w:val="00571A0B"/>
    <w:rsid w:val="00574BEC"/>
    <w:rsid w:val="005773FC"/>
    <w:rsid w:val="005850D7"/>
    <w:rsid w:val="005924BA"/>
    <w:rsid w:val="00596E2B"/>
    <w:rsid w:val="005A5193"/>
    <w:rsid w:val="005C0BD0"/>
    <w:rsid w:val="005C694C"/>
    <w:rsid w:val="005C6FE1"/>
    <w:rsid w:val="005D1AD0"/>
    <w:rsid w:val="005D6D4E"/>
    <w:rsid w:val="005E06D6"/>
    <w:rsid w:val="005E2F29"/>
    <w:rsid w:val="005E4E79"/>
    <w:rsid w:val="005F1144"/>
    <w:rsid w:val="005F611B"/>
    <w:rsid w:val="005F7786"/>
    <w:rsid w:val="006002DC"/>
    <w:rsid w:val="00614474"/>
    <w:rsid w:val="006175D7"/>
    <w:rsid w:val="006208E5"/>
    <w:rsid w:val="006300D6"/>
    <w:rsid w:val="00631F82"/>
    <w:rsid w:val="00632291"/>
    <w:rsid w:val="00654B4D"/>
    <w:rsid w:val="00655C91"/>
    <w:rsid w:val="00657DE4"/>
    <w:rsid w:val="0066442E"/>
    <w:rsid w:val="00670A48"/>
    <w:rsid w:val="006714A3"/>
    <w:rsid w:val="00672F6F"/>
    <w:rsid w:val="00673972"/>
    <w:rsid w:val="00677F85"/>
    <w:rsid w:val="0069523C"/>
    <w:rsid w:val="00695717"/>
    <w:rsid w:val="006B2B4D"/>
    <w:rsid w:val="006B2C95"/>
    <w:rsid w:val="006B4A30"/>
    <w:rsid w:val="006B7569"/>
    <w:rsid w:val="006B7AA8"/>
    <w:rsid w:val="006D3188"/>
    <w:rsid w:val="006D5391"/>
    <w:rsid w:val="006D59F9"/>
    <w:rsid w:val="006D6F09"/>
    <w:rsid w:val="006E08FC"/>
    <w:rsid w:val="006E3C65"/>
    <w:rsid w:val="006F2588"/>
    <w:rsid w:val="006F3AC0"/>
    <w:rsid w:val="00710A6C"/>
    <w:rsid w:val="00710CA8"/>
    <w:rsid w:val="00712266"/>
    <w:rsid w:val="00732C27"/>
    <w:rsid w:val="0074777F"/>
    <w:rsid w:val="00750C93"/>
    <w:rsid w:val="00751883"/>
    <w:rsid w:val="00752295"/>
    <w:rsid w:val="00754EA4"/>
    <w:rsid w:val="00757B3B"/>
    <w:rsid w:val="0076073B"/>
    <w:rsid w:val="007650BA"/>
    <w:rsid w:val="00766038"/>
    <w:rsid w:val="00772E7D"/>
    <w:rsid w:val="00773075"/>
    <w:rsid w:val="00782B3F"/>
    <w:rsid w:val="007863FC"/>
    <w:rsid w:val="00786F62"/>
    <w:rsid w:val="0079140E"/>
    <w:rsid w:val="0079641B"/>
    <w:rsid w:val="007A629C"/>
    <w:rsid w:val="007B3F03"/>
    <w:rsid w:val="007C32B3"/>
    <w:rsid w:val="007C44FF"/>
    <w:rsid w:val="007C7BDB"/>
    <w:rsid w:val="007D5844"/>
    <w:rsid w:val="007D73AB"/>
    <w:rsid w:val="007E291D"/>
    <w:rsid w:val="007F3DD3"/>
    <w:rsid w:val="007F516C"/>
    <w:rsid w:val="00801B88"/>
    <w:rsid w:val="00804C1B"/>
    <w:rsid w:val="00804F97"/>
    <w:rsid w:val="00815159"/>
    <w:rsid w:val="00816677"/>
    <w:rsid w:val="008178E6"/>
    <w:rsid w:val="0082703A"/>
    <w:rsid w:val="008375D5"/>
    <w:rsid w:val="00855290"/>
    <w:rsid w:val="00861C16"/>
    <w:rsid w:val="00872C12"/>
    <w:rsid w:val="00875DDD"/>
    <w:rsid w:val="00876B20"/>
    <w:rsid w:val="008803FE"/>
    <w:rsid w:val="00891929"/>
    <w:rsid w:val="008A0A0D"/>
    <w:rsid w:val="008A6CF6"/>
    <w:rsid w:val="008A7C6A"/>
    <w:rsid w:val="008C562B"/>
    <w:rsid w:val="008D3090"/>
    <w:rsid w:val="008D4306"/>
    <w:rsid w:val="008D4508"/>
    <w:rsid w:val="008E77D6"/>
    <w:rsid w:val="00912531"/>
    <w:rsid w:val="00914B65"/>
    <w:rsid w:val="0093335A"/>
    <w:rsid w:val="0094502D"/>
    <w:rsid w:val="00947013"/>
    <w:rsid w:val="00957413"/>
    <w:rsid w:val="00966A1C"/>
    <w:rsid w:val="00982CCB"/>
    <w:rsid w:val="00986CC3"/>
    <w:rsid w:val="00991378"/>
    <w:rsid w:val="009920AA"/>
    <w:rsid w:val="009A2845"/>
    <w:rsid w:val="009A4D0A"/>
    <w:rsid w:val="009B73C9"/>
    <w:rsid w:val="009C2459"/>
    <w:rsid w:val="009C5990"/>
    <w:rsid w:val="009D5D40"/>
    <w:rsid w:val="009D6B1B"/>
    <w:rsid w:val="009E107B"/>
    <w:rsid w:val="009E18D6"/>
    <w:rsid w:val="009E5ECD"/>
    <w:rsid w:val="009E7728"/>
    <w:rsid w:val="00A01F5C"/>
    <w:rsid w:val="00A03C48"/>
    <w:rsid w:val="00A04B59"/>
    <w:rsid w:val="00A061BD"/>
    <w:rsid w:val="00A1495D"/>
    <w:rsid w:val="00A3270B"/>
    <w:rsid w:val="00A43B02"/>
    <w:rsid w:val="00A46368"/>
    <w:rsid w:val="00A5156E"/>
    <w:rsid w:val="00A56824"/>
    <w:rsid w:val="00A56C6C"/>
    <w:rsid w:val="00A62CB0"/>
    <w:rsid w:val="00A65C80"/>
    <w:rsid w:val="00A67276"/>
    <w:rsid w:val="00A67840"/>
    <w:rsid w:val="00A7220B"/>
    <w:rsid w:val="00A743AC"/>
    <w:rsid w:val="00A80247"/>
    <w:rsid w:val="00A8278E"/>
    <w:rsid w:val="00A87A54"/>
    <w:rsid w:val="00A964A1"/>
    <w:rsid w:val="00AA121F"/>
    <w:rsid w:val="00AA1809"/>
    <w:rsid w:val="00AA2432"/>
    <w:rsid w:val="00AB1A0C"/>
    <w:rsid w:val="00AB6313"/>
    <w:rsid w:val="00AD6EF4"/>
    <w:rsid w:val="00AF0BB7"/>
    <w:rsid w:val="00AF0EDE"/>
    <w:rsid w:val="00B06751"/>
    <w:rsid w:val="00B166FE"/>
    <w:rsid w:val="00B2169D"/>
    <w:rsid w:val="00B21CBB"/>
    <w:rsid w:val="00B21D21"/>
    <w:rsid w:val="00B26FEE"/>
    <w:rsid w:val="00B316CA"/>
    <w:rsid w:val="00B31B15"/>
    <w:rsid w:val="00B35FD8"/>
    <w:rsid w:val="00B41F72"/>
    <w:rsid w:val="00B43072"/>
    <w:rsid w:val="00B50DE1"/>
    <w:rsid w:val="00B517E1"/>
    <w:rsid w:val="00B55E70"/>
    <w:rsid w:val="00B6327F"/>
    <w:rsid w:val="00B639D8"/>
    <w:rsid w:val="00B64A22"/>
    <w:rsid w:val="00B64C3A"/>
    <w:rsid w:val="00B71513"/>
    <w:rsid w:val="00B81810"/>
    <w:rsid w:val="00B82B03"/>
    <w:rsid w:val="00B84409"/>
    <w:rsid w:val="00B85187"/>
    <w:rsid w:val="00B91FE9"/>
    <w:rsid w:val="00B951A4"/>
    <w:rsid w:val="00BA5DF2"/>
    <w:rsid w:val="00BB2C3C"/>
    <w:rsid w:val="00BB5683"/>
    <w:rsid w:val="00BB7209"/>
    <w:rsid w:val="00BD0826"/>
    <w:rsid w:val="00BE3210"/>
    <w:rsid w:val="00C114CC"/>
    <w:rsid w:val="00C141C6"/>
    <w:rsid w:val="00C2071A"/>
    <w:rsid w:val="00C20ACB"/>
    <w:rsid w:val="00C26068"/>
    <w:rsid w:val="00C271A8"/>
    <w:rsid w:val="00C36134"/>
    <w:rsid w:val="00C366A6"/>
    <w:rsid w:val="00C36789"/>
    <w:rsid w:val="00C37A77"/>
    <w:rsid w:val="00C4042C"/>
    <w:rsid w:val="00C4150F"/>
    <w:rsid w:val="00C461E6"/>
    <w:rsid w:val="00C544D7"/>
    <w:rsid w:val="00C71966"/>
    <w:rsid w:val="00C93EBA"/>
    <w:rsid w:val="00CA2616"/>
    <w:rsid w:val="00CA4E2C"/>
    <w:rsid w:val="00CA7FF5"/>
    <w:rsid w:val="00CB1E7C"/>
    <w:rsid w:val="00CB2EA1"/>
    <w:rsid w:val="00CB43E5"/>
    <w:rsid w:val="00CB43F1"/>
    <w:rsid w:val="00CB444A"/>
    <w:rsid w:val="00CB6EDE"/>
    <w:rsid w:val="00CC2A2F"/>
    <w:rsid w:val="00CC383F"/>
    <w:rsid w:val="00CC41BA"/>
    <w:rsid w:val="00CD1C6C"/>
    <w:rsid w:val="00CD6169"/>
    <w:rsid w:val="00CF3046"/>
    <w:rsid w:val="00CF717A"/>
    <w:rsid w:val="00D021D2"/>
    <w:rsid w:val="00D037FD"/>
    <w:rsid w:val="00D13D8A"/>
    <w:rsid w:val="00D279D8"/>
    <w:rsid w:val="00D27C8E"/>
    <w:rsid w:val="00D30971"/>
    <w:rsid w:val="00D4141B"/>
    <w:rsid w:val="00D4145D"/>
    <w:rsid w:val="00D44F60"/>
    <w:rsid w:val="00D45543"/>
    <w:rsid w:val="00D5467F"/>
    <w:rsid w:val="00D6730A"/>
    <w:rsid w:val="00D70941"/>
    <w:rsid w:val="00D76068"/>
    <w:rsid w:val="00D76B01"/>
    <w:rsid w:val="00D76F4A"/>
    <w:rsid w:val="00D802C4"/>
    <w:rsid w:val="00D84704"/>
    <w:rsid w:val="00D95424"/>
    <w:rsid w:val="00DA2EF9"/>
    <w:rsid w:val="00DB714B"/>
    <w:rsid w:val="00DC1E71"/>
    <w:rsid w:val="00DE2271"/>
    <w:rsid w:val="00DE613C"/>
    <w:rsid w:val="00DF5BFB"/>
    <w:rsid w:val="00E05095"/>
    <w:rsid w:val="00E12DB1"/>
    <w:rsid w:val="00E469E4"/>
    <w:rsid w:val="00E475C3"/>
    <w:rsid w:val="00E505C7"/>
    <w:rsid w:val="00E509B0"/>
    <w:rsid w:val="00E55BDA"/>
    <w:rsid w:val="00E612E2"/>
    <w:rsid w:val="00E65527"/>
    <w:rsid w:val="00E7634A"/>
    <w:rsid w:val="00E77573"/>
    <w:rsid w:val="00E82BA3"/>
    <w:rsid w:val="00E8450B"/>
    <w:rsid w:val="00EA025E"/>
    <w:rsid w:val="00EA028B"/>
    <w:rsid w:val="00EA1688"/>
    <w:rsid w:val="00EA194B"/>
    <w:rsid w:val="00EA6C1D"/>
    <w:rsid w:val="00EB07FA"/>
    <w:rsid w:val="00EB411A"/>
    <w:rsid w:val="00EC1AD6"/>
    <w:rsid w:val="00ED592E"/>
    <w:rsid w:val="00ED6ABD"/>
    <w:rsid w:val="00EE3C0F"/>
    <w:rsid w:val="00EE4516"/>
    <w:rsid w:val="00EE6CA0"/>
    <w:rsid w:val="00EF0A9A"/>
    <w:rsid w:val="00EF2A7F"/>
    <w:rsid w:val="00F03EAC"/>
    <w:rsid w:val="00F14024"/>
    <w:rsid w:val="00F14116"/>
    <w:rsid w:val="00F17813"/>
    <w:rsid w:val="00F20CBC"/>
    <w:rsid w:val="00F259D7"/>
    <w:rsid w:val="00F305DC"/>
    <w:rsid w:val="00F32D05"/>
    <w:rsid w:val="00F35263"/>
    <w:rsid w:val="00F36680"/>
    <w:rsid w:val="00F53AEA"/>
    <w:rsid w:val="00F63359"/>
    <w:rsid w:val="00F66093"/>
    <w:rsid w:val="00F75F70"/>
    <w:rsid w:val="00F848D6"/>
    <w:rsid w:val="00F92653"/>
    <w:rsid w:val="00F97BE9"/>
    <w:rsid w:val="00FA545D"/>
    <w:rsid w:val="00FA5DDD"/>
    <w:rsid w:val="00FA5FAD"/>
    <w:rsid w:val="00FC2AD9"/>
    <w:rsid w:val="00FD0B7B"/>
    <w:rsid w:val="00FD347D"/>
    <w:rsid w:val="00FD4E71"/>
    <w:rsid w:val="00FD7CEC"/>
    <w:rsid w:val="00FE236A"/>
    <w:rsid w:val="00FE3F04"/>
    <w:rsid w:val="00FE6D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14:docId w14:val="2D331700"/>
  <w15:chartTrackingRefBased/>
  <w15:docId w15:val="{A9DCF8E9-B2D9-4501-AED7-566AF42D9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iPriority="6" w:unhideWhenUsed="1"/>
    <w:lsdException w:name="List Bullet 4" w:semiHidden="1" w:unhideWhenUsed="1"/>
    <w:lsdException w:name="List Bullet 5" w:semiHidden="1" w:unhideWhenUsed="1"/>
    <w:lsdException w:name="List Number 2" w:unhideWhenUsed="1"/>
    <w:lsdException w:name="List Number 3" w:uiPriority="6"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714A3"/>
  </w:style>
  <w:style w:type="paragraph" w:styleId="Rubrik1">
    <w:name w:val="heading 1"/>
    <w:basedOn w:val="Brdtext"/>
    <w:next w:val="Brdtext"/>
    <w:link w:val="Rubrik1Char"/>
    <w:uiPriority w:val="9"/>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9"/>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aliases w:val="Char,Brödtext Char Char,Brödtext Char1 Char Char,Brödtext Char Char Char Char,Brödtext Char1 Char Char Char Char,Brödtext Char Char1 Char Char Char Char Char Char Char Char Char Char Char Char Char,Brödtext1"/>
    <w:basedOn w:val="Normal"/>
    <w:link w:val="BrdtextChar"/>
    <w:qFormat/>
    <w:rsid w:val="00CC41BA"/>
    <w:pPr>
      <w:tabs>
        <w:tab w:val="left" w:pos="1701"/>
        <w:tab w:val="left" w:pos="3600"/>
        <w:tab w:val="left" w:pos="5387"/>
      </w:tabs>
    </w:pPr>
  </w:style>
  <w:style w:type="character" w:customStyle="1" w:styleId="BrdtextChar">
    <w:name w:val="Brödtext Char"/>
    <w:aliases w:val="Char Char,Brödtext Char Char Char,Brödtext Char1 Char Char Char,Brödtext Char Char Char Char Char,Brödtext Char1 Char Char Char Char Char,Brödtext Char Char1 Char Char Char Char Char Char Char Char Char Char Char Char Char Char"/>
    <w:basedOn w:val="Standardstycketeckensnitt"/>
    <w:link w:val="Brdtext"/>
    <w:rsid w:val="00957413"/>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semiHidden/>
    <w:rsid w:val="003C4BFD"/>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3C4BFD"/>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957413"/>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957413"/>
    <w:rPr>
      <w:rFonts w:asciiTheme="majorHAnsi" w:hAnsiTheme="majorHAnsi"/>
      <w:sz w:val="16"/>
    </w:rPr>
  </w:style>
  <w:style w:type="paragraph" w:styleId="Innehll2">
    <w:name w:val="toc 2"/>
    <w:basedOn w:val="Normal"/>
    <w:next w:val="Brdtext"/>
    <w:autoRedefine/>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autoRedefine/>
    <w:uiPriority w:val="39"/>
    <w:semiHidden/>
    <w:rsid w:val="00CF717A"/>
    <w:pPr>
      <w:spacing w:before="240" w:after="100" w:line="240" w:lineRule="auto"/>
    </w:pPr>
    <w:rPr>
      <w:rFonts w:asciiTheme="majorHAnsi" w:hAnsiTheme="majorHAnsi"/>
      <w:sz w:val="24"/>
    </w:rPr>
  </w:style>
  <w:style w:type="paragraph" w:styleId="Innehll3">
    <w:name w:val="toc 3"/>
    <w:basedOn w:val="Normal"/>
    <w:next w:val="Brdtext"/>
    <w:autoRedefine/>
    <w:uiPriority w:val="39"/>
    <w:semiHidden/>
    <w:rsid w:val="00B84409"/>
    <w:pPr>
      <w:spacing w:after="0" w:line="240" w:lineRule="auto"/>
      <w:ind w:left="284"/>
    </w:pPr>
  </w:style>
  <w:style w:type="character" w:styleId="Hyperlnk">
    <w:name w:val="Hyperlink"/>
    <w:basedOn w:val="Standardstycketeckensnitt"/>
    <w:uiPriority w:val="99"/>
    <w:semiHidden/>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CA4E2C"/>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semiHidden/>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semiHidden/>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semiHidden/>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semiHidden/>
    <w:rsid w:val="00B2169D"/>
    <w:pPr>
      <w:numPr>
        <w:ilvl w:val="2"/>
        <w:numId w:val="28"/>
      </w:numPr>
      <w:spacing w:after="100"/>
      <w:contextualSpacing/>
    </w:pPr>
  </w:style>
  <w:style w:type="paragraph" w:customStyle="1" w:styleId="Brdtextmedram">
    <w:name w:val="Brödtext med ram"/>
    <w:basedOn w:val="Brdtext"/>
    <w:qFormat/>
    <w:rsid w:val="00D45543"/>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957413"/>
    <w:rPr>
      <w:rFonts w:ascii="Calibri" w:hAnsi="Calibri" w:cs="Calibri"/>
      <w:sz w:val="16"/>
    </w:rPr>
  </w:style>
  <w:style w:type="paragraph" w:styleId="Normalwebb">
    <w:name w:val="Normal (Web)"/>
    <w:basedOn w:val="Normal"/>
    <w:uiPriority w:val="99"/>
    <w:semiHidden/>
    <w:unhideWhenUsed/>
    <w:rsid w:val="006714A3"/>
    <w:rPr>
      <w:rFonts w:ascii="Times New Roman" w:hAnsi="Times New Roman" w:cs="Times New Roman"/>
      <w:sz w:val="24"/>
      <w:szCs w:val="24"/>
    </w:rPr>
  </w:style>
  <w:style w:type="paragraph" w:customStyle="1" w:styleId="Default">
    <w:name w:val="Default"/>
    <w:rsid w:val="006714A3"/>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252AA3"/>
    <w:pPr>
      <w:spacing w:after="0" w:line="240" w:lineRule="auto"/>
    </w:pPr>
  </w:style>
  <w:style w:type="character" w:styleId="Kommentarsreferens">
    <w:name w:val="annotation reference"/>
    <w:basedOn w:val="Standardstycketeckensnitt"/>
    <w:uiPriority w:val="99"/>
    <w:semiHidden/>
    <w:unhideWhenUsed/>
    <w:rsid w:val="00CC2A2F"/>
    <w:rPr>
      <w:sz w:val="16"/>
      <w:szCs w:val="16"/>
    </w:rPr>
  </w:style>
  <w:style w:type="paragraph" w:styleId="Kommentarer">
    <w:name w:val="annotation text"/>
    <w:basedOn w:val="Normal"/>
    <w:link w:val="KommentarerChar"/>
    <w:uiPriority w:val="99"/>
    <w:unhideWhenUsed/>
    <w:rsid w:val="00CC2A2F"/>
    <w:pPr>
      <w:spacing w:line="240" w:lineRule="auto"/>
    </w:pPr>
    <w:rPr>
      <w:sz w:val="20"/>
      <w:szCs w:val="20"/>
    </w:rPr>
  </w:style>
  <w:style w:type="character" w:customStyle="1" w:styleId="KommentarerChar">
    <w:name w:val="Kommentarer Char"/>
    <w:basedOn w:val="Standardstycketeckensnitt"/>
    <w:link w:val="Kommentarer"/>
    <w:uiPriority w:val="99"/>
    <w:rsid w:val="00CC2A2F"/>
    <w:rPr>
      <w:sz w:val="20"/>
      <w:szCs w:val="20"/>
    </w:rPr>
  </w:style>
  <w:style w:type="paragraph" w:styleId="Kommentarsmne">
    <w:name w:val="annotation subject"/>
    <w:basedOn w:val="Kommentarer"/>
    <w:next w:val="Kommentarer"/>
    <w:link w:val="KommentarsmneChar"/>
    <w:uiPriority w:val="99"/>
    <w:semiHidden/>
    <w:unhideWhenUsed/>
    <w:rsid w:val="00CC2A2F"/>
    <w:rPr>
      <w:b/>
      <w:bCs/>
    </w:rPr>
  </w:style>
  <w:style w:type="character" w:customStyle="1" w:styleId="KommentarsmneChar">
    <w:name w:val="Kommentarsämne Char"/>
    <w:basedOn w:val="KommentarerChar"/>
    <w:link w:val="Kommentarsmne"/>
    <w:uiPriority w:val="99"/>
    <w:semiHidden/>
    <w:rsid w:val="00CC2A2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311350">
      <w:bodyDiv w:val="1"/>
      <w:marLeft w:val="0"/>
      <w:marRight w:val="0"/>
      <w:marTop w:val="0"/>
      <w:marBottom w:val="0"/>
      <w:divBdr>
        <w:top w:val="none" w:sz="0" w:space="0" w:color="auto"/>
        <w:left w:val="none" w:sz="0" w:space="0" w:color="auto"/>
        <w:bottom w:val="none" w:sz="0" w:space="0" w:color="auto"/>
        <w:right w:val="none" w:sz="0" w:space="0" w:color="auto"/>
      </w:divBdr>
    </w:div>
    <w:div w:id="212456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xml version="1.0" encoding="iso-8859-1"?>-->
<DocumentInfo xmlns="http://lp/documentinfo/RK">
  <BaseInfo>
    <RkTemplate/>
    <DocType/>
    <DocTypeShowName/>
    <Status/>
    <Sender>
      <SenderName/>
      <SenderTitle/>
      <SenderMail> </SenderMail>
      <SenderPhone> </SenderPhone>
    </Sender>
    <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
    <Office/>
    <Dnr/>
    <ParagrafNr/>
    <DocumentTitle/>
    <VisitingAddress/>
    <Extra1/>
    <Extra2/>
    <Extra3/>
    <Number/>
    <Recipient/>
    <SenderText/>
    <DocNumber/>
    <Doclanguage/>
    <Appendix/>
    <LogotypeName/>
  </BaseInfo>
</DocumentInfo>
</file>

<file path=customXml/item2.xml><?xml version="1.0" encoding="utf-8"?>
<?mso-contentType ?>
<SharedContentType xmlns="Microsoft.SharePoint.Taxonomy.ContentTypeSync" SourceId="d07acfae-4dfa-4949-99a8-259efd31a6ae" ContentTypeId="0x010100BBA312BF02777149882D207184EC35C032" PreviousValue="true"/>
</file>

<file path=customXml/item3.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5429eb68-8afa-474e-a293-a9fa933f1d84">HA4PY7VCZNDV-1844834418-28558</_dlc_DocId>
    <_dlc_DocIdUrl xmlns="5429eb68-8afa-474e-a293-a9fa933f1d84">
      <Url>https://dhs.sp.regeringskansliet.se/yta/ju-po/_layouts/15/DocIdRedir.aspx?ID=HA4PY7VCZNDV-1844834418-28558</Url>
      <Description>HA4PY7VCZNDV-1844834418-28558</Description>
    </_dlc_DocIdUrl>
    <IconOverlay xmlns="http://schemas.microsoft.com/sharepoint/v4"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7866D8C160F72147A9DD17B20A3E66C0" ma:contentTypeVersion="64" ma:contentTypeDescription="Skapa nytt dokument med möjlighet att välja RK-mall" ma:contentTypeScope="" ma:versionID="73705401308ea698799ad7b4ecc2ad06">
  <xsd:schema xmlns:xsd="http://www.w3.org/2001/XMLSchema" xmlns:xs="http://www.w3.org/2001/XMLSchema" xmlns:p="http://schemas.microsoft.com/office/2006/metadata/properties" xmlns:ns2="4e9c2f0c-7bf8-49af-8356-cbf363fc78a7" xmlns:ns3="cc625d36-bb37-4650-91b9-0c96159295ba" xmlns:ns4="18f3d968-6251-40b0-9f11-012b293496c2" xmlns:ns6="9c9941df-7074-4a92-bf99-225d24d78d61" xmlns:ns7="http://schemas.microsoft.com/sharepoint/v4" xmlns:ns8="5429eb68-8afa-474e-a293-a9fa933f1d84" targetNamespace="http://schemas.microsoft.com/office/2006/metadata/properties" ma:root="true" ma:fieldsID="c3095665dab652e54226df751f2fbd70" ns2:_="" ns3:_="" ns4:_="" ns6:_="" ns7:_="" ns8:_="">
    <xsd:import namespace="4e9c2f0c-7bf8-49af-8356-cbf363fc78a7"/>
    <xsd:import namespace="cc625d36-bb37-4650-91b9-0c96159295ba"/>
    <xsd:import namespace="18f3d968-6251-40b0-9f11-012b293496c2"/>
    <xsd:import namespace="9c9941df-7074-4a92-bf99-225d24d78d61"/>
    <xsd:import namespace="http://schemas.microsoft.com/sharepoint/v4"/>
    <xsd:import namespace="5429eb68-8afa-474e-a293-a9fa933f1d84"/>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SharedWithUsers" minOccurs="0"/>
                <xsd:element ref="ns7:IconOverlay" minOccurs="0"/>
                <xsd:element ref="ns8:_dlc_DocId" minOccurs="0"/>
                <xsd:element ref="ns8:_dlc_DocIdUrl" minOccurs="0"/>
                <xsd:element ref="ns8: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edf08d5f-4a1a-4e9c-aae5-0babdd7c43bc}" ma:internalName="TaxCatchAllLabel" ma:readOnly="true" ma:showField="CatchAllDataLabel"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edf08d5f-4a1a-4e9c-aae5-0babdd7c43bc}" ma:internalName="TaxCatchAll" ma:showField="CatchAllData"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29eb68-8afa-474e-a293-a9fa933f1d84" elementFormDefault="qualified">
    <xsd:import namespace="http://schemas.microsoft.com/office/2006/documentManagement/types"/>
    <xsd:import namespace="http://schemas.microsoft.com/office/infopath/2007/PartnerControls"/>
    <xsd:element name="_dlc_DocId" ma:index="20" nillable="true" ma:displayName="Dokument-ID-värde" ma:description="Värdet för dokument-ID som tilldelats till det här objektet." ma:internalName="_dlc_DocId" ma:readOnly="true">
      <xsd:simpleType>
        <xsd:restriction base="dms:Text"/>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87832E82-63CA-4BEB-9A0D-EC3CB50F1C50}">
  <ds:schemaRefs>
    <ds:schemaRef ds:uri="http://lp/documentinfo/RK"/>
  </ds:schemaRefs>
</ds:datastoreItem>
</file>

<file path=customXml/itemProps2.xml><?xml version="1.0" encoding="utf-8"?>
<ds:datastoreItem xmlns:ds="http://schemas.openxmlformats.org/officeDocument/2006/customXml" ds:itemID="{0D116708-B511-42EC-9E7F-6AD6FA31B738}">
  <ds:schemaRefs>
    <ds:schemaRef ds:uri="Microsoft.SharePoint.Taxonomy.ContentTypeSync"/>
  </ds:schemaRefs>
</ds:datastoreItem>
</file>

<file path=customXml/itemProps3.xml><?xml version="1.0" encoding="utf-8"?>
<ds:datastoreItem xmlns:ds="http://schemas.openxmlformats.org/officeDocument/2006/customXml" ds:itemID="{70052783-318B-4ACD-BB9B-858A84F09BCD}">
  <ds:schemaRefs>
    <ds:schemaRef ds:uri="http://schemas.microsoft.com/sharepoint/v4"/>
    <ds:schemaRef ds:uri="http://purl.org/dc/elements/1.1/"/>
    <ds:schemaRef ds:uri="http://schemas.openxmlformats.org/package/2006/metadata/core-properties"/>
    <ds:schemaRef ds:uri="5429eb68-8afa-474e-a293-a9fa933f1d84"/>
    <ds:schemaRef ds:uri="http://schemas.microsoft.com/office/infopath/2007/PartnerControls"/>
    <ds:schemaRef ds:uri="9c9941df-7074-4a92-bf99-225d24d78d61"/>
    <ds:schemaRef ds:uri="http://purl.org/dc/terms/"/>
    <ds:schemaRef ds:uri="4e9c2f0c-7bf8-49af-8356-cbf363fc78a7"/>
    <ds:schemaRef ds:uri="http://schemas.microsoft.com/office/2006/metadata/properties"/>
    <ds:schemaRef ds:uri="http://schemas.microsoft.com/office/2006/documentManagement/types"/>
    <ds:schemaRef ds:uri="18f3d968-6251-40b0-9f11-012b293496c2"/>
    <ds:schemaRef ds:uri="cc625d36-bb37-4650-91b9-0c96159295ba"/>
    <ds:schemaRef ds:uri="http://www.w3.org/XML/1998/namespace"/>
    <ds:schemaRef ds:uri="http://purl.org/dc/dcmitype/"/>
  </ds:schemaRefs>
</ds:datastoreItem>
</file>

<file path=customXml/itemProps4.xml><?xml version="1.0" encoding="utf-8"?>
<ds:datastoreItem xmlns:ds="http://schemas.openxmlformats.org/officeDocument/2006/customXml" ds:itemID="{890A177A-09DC-4741-BFEA-91C5F8C038A6}">
  <ds:schemaRefs>
    <ds:schemaRef ds:uri="http://schemas.microsoft.com/sharepoint/events"/>
  </ds:schemaRefs>
</ds:datastoreItem>
</file>

<file path=customXml/itemProps5.xml><?xml version="1.0" encoding="utf-8"?>
<ds:datastoreItem xmlns:ds="http://schemas.openxmlformats.org/officeDocument/2006/customXml" ds:itemID="{97019C61-E6A1-45C1-AC86-534BE66FB42B}">
  <ds:schemaRefs>
    <ds:schemaRef ds:uri="http://schemas.microsoft.com/sharepoint/v3/contenttype/forms"/>
  </ds:schemaRefs>
</ds:datastoreItem>
</file>

<file path=customXml/itemProps6.xml><?xml version="1.0" encoding="utf-8"?>
<ds:datastoreItem xmlns:ds="http://schemas.openxmlformats.org/officeDocument/2006/customXml" ds:itemID="{6312C6EB-4ED9-4B98-9DE3-7796B4259B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http://schemas.microsoft.com/sharepoint/v4"/>
    <ds:schemaRef ds:uri="5429eb68-8afa-474e-a293-a9fa933f1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C639010-3731-47F0-97F8-16457BD0645D}">
  <ds:schemaRefs>
    <ds:schemaRef ds:uri="http://schemas.openxmlformats.org/officeDocument/2006/bibliography"/>
  </ds:schemaRefs>
</ds:datastoreItem>
</file>

<file path=customXml/itemProps8.xml><?xml version="1.0" encoding="utf-8"?>
<ds:datastoreItem xmlns:ds="http://schemas.openxmlformats.org/officeDocument/2006/customXml" ds:itemID="{78AC618A-DE84-441A-A713-006CEBA35F2B}">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1993</Words>
  <Characters>10565</Characters>
  <Application>Microsoft Office Word</Application>
  <DocSecurity>0</DocSecurity>
  <Lines>88</Lines>
  <Paragraphs>25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Åhs</dc:creator>
  <cp:keywords/>
  <dc:description/>
  <cp:lastModifiedBy>Maria Söderberg</cp:lastModifiedBy>
  <cp:revision>14</cp:revision>
  <cp:lastPrinted>2023-12-20T11:32:00Z</cp:lastPrinted>
  <dcterms:created xsi:type="dcterms:W3CDTF">2024-11-26T21:00:00Z</dcterms:created>
  <dcterms:modified xsi:type="dcterms:W3CDTF">2024-12-19T11:00:00Z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0x010100BBA312BF02777149882D207184EC35C032007866D8C160F72147A9DD17B20A3E66C0</vt:lpwstr>
  </property>
  <property fmtid="{D5CDD505-2E9C-101B-9397-08002B2CF9AE}" pid="3" name="Organisation">
    <vt:lpwstr/>
  </property>
  <property fmtid="{D5CDD505-2E9C-101B-9397-08002B2CF9AE}" pid="4" name="ActivityCategory">
    <vt:lpwstr/>
  </property>
  <property fmtid="{D5CDD505-2E9C-101B-9397-08002B2CF9AE}" pid="5" name="_dlc_DocIdItemGuid">
    <vt:lpwstr>e533947f-77f9-4ea2-bc2c-79cbca1d7d2e</vt:lpwstr>
  </property>
</Properties>
</file>