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15EB" w14:textId="14927DE7" w:rsidR="00490ECD" w:rsidRPr="005C5114" w:rsidRDefault="00490ECD" w:rsidP="00490ECD">
      <w:pPr>
        <w:pStyle w:val="Rubrik"/>
        <w:rPr>
          <w:b/>
        </w:rPr>
      </w:pPr>
      <w:r w:rsidRPr="005C5114">
        <w:t xml:space="preserve">Pågående regeringsuppdrag för Statens energimyndighet </w:t>
      </w:r>
      <w:r w:rsidRPr="005C5114">
        <w:br/>
        <w:t>per den 1 januari 202</w:t>
      </w:r>
      <w:r w:rsidR="005155A5">
        <w:t>5</w:t>
      </w:r>
    </w:p>
    <w:p w14:paraId="66059656" w14:textId="77777777" w:rsidR="00490ECD" w:rsidRPr="005C5114" w:rsidRDefault="00490ECD" w:rsidP="00490ECD">
      <w:pPr>
        <w:pStyle w:val="Brdtext"/>
        <w:ind w:left="720"/>
        <w:rPr>
          <w:b/>
        </w:rPr>
      </w:pPr>
      <w:r w:rsidRPr="005C5114">
        <w:rPr>
          <w:b/>
        </w:rPr>
        <w:t xml:space="preserve">Uppdrag givna i tidigare regleringsbrev </w:t>
      </w:r>
    </w:p>
    <w:p w14:paraId="7F654365" w14:textId="7F142FC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fordonsstrategisk forskning och innovation beslutades den 4 maj 2017 (M2017/01147). </w:t>
      </w:r>
      <w:r w:rsidR="00307539">
        <w:t>Uppdraget ska genomföras i enlighet med den inriktning som anges för de strategiska innovationsprogrammen i regeringens forsknings- och innovationsproposition (prop. 2020/21:60).</w:t>
      </w:r>
    </w:p>
    <w:p w14:paraId="6AD777F1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om strategiska innovationsområden beslutades den 30 maj 2013 (N2013/02804) med tillägg i beslut den 4 maj 2017 (M2017/01147). Uppdraget ska redovisas i årsredovisningen.</w:t>
      </w:r>
    </w:p>
    <w:p w14:paraId="67215B4C" w14:textId="02145818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0" w:name="_Hlk54099351"/>
      <w:r w:rsidRPr="005C5114">
        <w:t xml:space="preserve">Uppdrag om kortsiktsprognos över energianvändning och energitillförsel beslutades den 21 december 2017 (M2017/03110) och ändrades genom beslut den 17 december 2019 (I2019/03367). Uppdraget ska rapporteras årligen till Regeringskansliet (Finansdepartementet och </w:t>
      </w:r>
      <w:r w:rsidR="00657896">
        <w:t>Klimat- och näringslivsdepartementet</w:t>
      </w:r>
      <w:r w:rsidRPr="005C5114">
        <w:t xml:space="preserve">) den 15 mars och den 15 augusti. </w:t>
      </w:r>
    </w:p>
    <w:p w14:paraId="05B87178" w14:textId="276F2F14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1" w:name="_Hlk54354887"/>
      <w:bookmarkEnd w:id="0"/>
      <w:r w:rsidRPr="005C5114">
        <w:t xml:space="preserve">Uppdrag om årsrapport om den svensk-norska elcertifikatmarknaden beslutades den 21 december 2017 (M2017/03110). Rapporten </w:t>
      </w:r>
      <w:r w:rsidR="008E2ADD" w:rsidRPr="005C5114">
        <w:t>ska årligen</w:t>
      </w:r>
      <w:r w:rsidRPr="005C5114">
        <w:t xml:space="preserve"> tas fram och redovisas digitalt på Energimyndighetens webbplats, senast den 15 juni. </w:t>
      </w:r>
    </w:p>
    <w:bookmarkEnd w:id="1"/>
    <w:p w14:paraId="78A6D027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energiindikatorer beslutades den 17 december 2019 (I2019/03367). Uppdraget ska redovisas senast den 20 maj varje år. </w:t>
      </w:r>
    </w:p>
    <w:p w14:paraId="4CCC9605" w14:textId="4DA944E0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lastRenderedPageBreak/>
        <w:t xml:space="preserve">Uppdrag om övertagande av svenskt ansvar för databasen </w:t>
      </w:r>
      <w:proofErr w:type="spellStart"/>
      <w:r w:rsidRPr="005C5114">
        <w:t>Nobil</w:t>
      </w:r>
      <w:proofErr w:type="spellEnd"/>
      <w:r w:rsidRPr="005C5114">
        <w:t xml:space="preserve">. Uppdraget gäller så länge myndigheten har uppdrag som samordnare för </w:t>
      </w:r>
      <w:proofErr w:type="spellStart"/>
      <w:r w:rsidRPr="005C5114">
        <w:t>laddinfrastruktur</w:t>
      </w:r>
      <w:proofErr w:type="spellEnd"/>
      <w:r w:rsidRPr="005C5114">
        <w:t xml:space="preserve">. </w:t>
      </w:r>
    </w:p>
    <w:p w14:paraId="18F3FF9E" w14:textId="535673BD" w:rsidR="00490ECD" w:rsidRPr="005E4C80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t>Uppdrag om EU:s Innovationsfond beslutades den 17 december 2020 (</w:t>
      </w:r>
      <w:r w:rsidRPr="005C5114">
        <w:rPr>
          <w:shd w:val="clear" w:color="auto" w:fill="FFFFFF"/>
        </w:rPr>
        <w:t>I2020/03364).</w:t>
      </w:r>
      <w:r w:rsidRPr="005C511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5C5114">
        <w:rPr>
          <w:shd w:val="clear" w:color="auto" w:fill="FFFFFF"/>
        </w:rPr>
        <w:t>Uppdraget ska redovisas i årsredovisningen.</w:t>
      </w:r>
    </w:p>
    <w:p w14:paraId="63A2097E" w14:textId="77777777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minskade utsläpp från tjänsteresor beslutades 16 december 2021. Myndigheten ska redovisa uppföljningsbara mål för resande för 2025 i förhållande till 2019 på ett sätt som leder till mindre miljö- och klimatpåverkan. (I2021/03314, I2021/00738, I2021/03196).</w:t>
      </w:r>
    </w:p>
    <w:p w14:paraId="4ABFB3B1" w14:textId="78812E16" w:rsidR="003F4AF6" w:rsidRPr="00CB4C63" w:rsidRDefault="003F4AF6" w:rsidP="003F4AF6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bookmarkStart w:id="2" w:name="_Hlk182226746"/>
      <w:r w:rsidRPr="00CB4C63">
        <w:rPr>
          <w:shd w:val="clear" w:color="auto" w:fill="FFFFFF"/>
        </w:rPr>
        <w:t xml:space="preserve">Uppdrag om att bidra i genomförandet av regionalfondsprogram </w:t>
      </w:r>
      <w:r w:rsidR="00C22412">
        <w:rPr>
          <w:shd w:val="clear" w:color="auto" w:fill="FFFFFF"/>
        </w:rPr>
        <w:t xml:space="preserve">och Fonden för en rättvis omställning </w:t>
      </w:r>
      <w:r w:rsidRPr="00CB4C63">
        <w:rPr>
          <w:shd w:val="clear" w:color="auto" w:fill="FFFFFF"/>
        </w:rPr>
        <w:t>under programperioden för 2021–2027 beslutades den 16 december 2021 (I2021/03314, I2021/00738, I2021/03196). Uppdraget ska redovisas senast den 24 februari 2028.</w:t>
      </w:r>
      <w:r w:rsidRPr="00CB4C63">
        <w:rPr>
          <w:rFonts w:cs="Helvetica"/>
          <w:b/>
          <w:shd w:val="clear" w:color="auto" w:fill="FFFFFF"/>
        </w:rPr>
        <w:t xml:space="preserve"> </w:t>
      </w:r>
    </w:p>
    <w:bookmarkEnd w:id="2"/>
    <w:p w14:paraId="7056BBC4" w14:textId="416741EC" w:rsidR="00C23074" w:rsidRDefault="00756662" w:rsidP="00C23074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>
        <w:rPr>
          <w:shd w:val="clear" w:color="auto" w:fill="FFFFFF"/>
        </w:rPr>
        <w:t xml:space="preserve">Uppdrag att i enlighet med EU-kommissionens beslut i statsstödsärende SA, </w:t>
      </w:r>
      <w:proofErr w:type="gramStart"/>
      <w:r>
        <w:rPr>
          <w:shd w:val="clear" w:color="auto" w:fill="FFFFFF"/>
        </w:rPr>
        <w:t>102347</w:t>
      </w:r>
      <w:proofErr w:type="gramEnd"/>
      <w:r>
        <w:rPr>
          <w:shd w:val="clear" w:color="auto" w:fill="FFFFFF"/>
        </w:rPr>
        <w:t xml:space="preserve"> genomföra en utvärdering av stödet</w:t>
      </w:r>
      <w:r w:rsidR="00C23074" w:rsidRPr="00C23074">
        <w:rPr>
          <w:shd w:val="clear" w:color="auto" w:fill="FFFFFF"/>
        </w:rPr>
        <w:t xml:space="preserve"> av skattereduktion för rena och höginblandade flytande biodrivmedel</w:t>
      </w:r>
      <w:r>
        <w:rPr>
          <w:shd w:val="clear" w:color="auto" w:fill="FFFFFF"/>
        </w:rPr>
        <w:t>.</w:t>
      </w:r>
      <w:r w:rsidR="00B120E1">
        <w:rPr>
          <w:shd w:val="clear" w:color="auto" w:fill="FFFFFF"/>
        </w:rPr>
        <w:t xml:space="preserve"> </w:t>
      </w:r>
      <w:r w:rsidR="00C23074" w:rsidRPr="00C23074">
        <w:rPr>
          <w:shd w:val="clear" w:color="auto" w:fill="FFFFFF"/>
        </w:rPr>
        <w:t>Uppdraget ska slutredovisas senast den 31 mars 2025.</w:t>
      </w:r>
    </w:p>
    <w:p w14:paraId="591CF19C" w14:textId="6F4B7F8A" w:rsidR="00C23074" w:rsidRDefault="00C23074" w:rsidP="00C23074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C23074">
        <w:rPr>
          <w:shd w:val="clear" w:color="auto" w:fill="FFFFFF"/>
        </w:rPr>
        <w:t>Lägesbeskrivning av utvecklingen av Sveriges delar av en hållbar och konkurrenskraftig europeisk batterivärdekedja</w:t>
      </w:r>
      <w:r>
        <w:rPr>
          <w:shd w:val="clear" w:color="auto" w:fill="FFFFFF"/>
        </w:rPr>
        <w:t>.</w:t>
      </w:r>
      <w:r w:rsidR="00E83167">
        <w:rPr>
          <w:shd w:val="clear" w:color="auto" w:fill="FFFFFF"/>
        </w:rPr>
        <w:t xml:space="preserve"> </w:t>
      </w:r>
      <w:r w:rsidRPr="00C23074">
        <w:rPr>
          <w:shd w:val="clear" w:color="auto" w:fill="FFFFFF"/>
        </w:rPr>
        <w:t>Lägesbeskrivningen ska redovisas till Regeringskansliet (Klimat- och näringslivsdepartementet) senast den 30 maj 2025.</w:t>
      </w:r>
    </w:p>
    <w:p w14:paraId="461F2B42" w14:textId="09D765C9" w:rsidR="00C23074" w:rsidRDefault="00C23074" w:rsidP="00C23074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C23074">
        <w:rPr>
          <w:shd w:val="clear" w:color="auto" w:fill="FFFFFF"/>
        </w:rPr>
        <w:t>Utvecklad energiberedskap</w:t>
      </w:r>
      <w:r w:rsidR="00E34DCF">
        <w:rPr>
          <w:shd w:val="clear" w:color="auto" w:fill="FFFFFF"/>
        </w:rPr>
        <w:t xml:space="preserve">. </w:t>
      </w:r>
      <w:r w:rsidRPr="00C23074">
        <w:rPr>
          <w:shd w:val="clear" w:color="auto" w:fill="FFFFFF"/>
        </w:rPr>
        <w:t>Uppdraget ska slutredovisas till samma departement senast den 1 mars 2025.</w:t>
      </w:r>
    </w:p>
    <w:p w14:paraId="7ACF6ABF" w14:textId="13F24AF7" w:rsidR="00AF0F09" w:rsidRDefault="00AF0F09" w:rsidP="00AF0F09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AF0F09">
        <w:rPr>
          <w:shd w:val="clear" w:color="auto" w:fill="FFFFFF"/>
        </w:rPr>
        <w:t xml:space="preserve">Lämna förslag på beräkning av måluppfyllelse av vissa mål i </w:t>
      </w:r>
      <w:proofErr w:type="spellStart"/>
      <w:r w:rsidRPr="00AF0F09">
        <w:rPr>
          <w:shd w:val="clear" w:color="auto" w:fill="FFFFFF"/>
        </w:rPr>
        <w:t>förnybartdirektivet</w:t>
      </w:r>
      <w:proofErr w:type="spellEnd"/>
      <w:r>
        <w:rPr>
          <w:shd w:val="clear" w:color="auto" w:fill="FFFFFF"/>
        </w:rPr>
        <w:t xml:space="preserve">. </w:t>
      </w:r>
      <w:r w:rsidRPr="00AF0F09">
        <w:rPr>
          <w:shd w:val="clear" w:color="auto" w:fill="FFFFFF"/>
        </w:rPr>
        <w:t>Uppdraget ska redovisas till Regeringskansliet (Klimat- och näringslivsdepartementet) senast den 17 januari 2025.</w:t>
      </w:r>
    </w:p>
    <w:p w14:paraId="4BBE7E1E" w14:textId="3AF23AD7" w:rsidR="003F48B5" w:rsidRDefault="003F48B5" w:rsidP="003F48B5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3F48B5">
        <w:rPr>
          <w:shd w:val="clear" w:color="auto" w:fill="FFFFFF"/>
        </w:rPr>
        <w:t xml:space="preserve">Nationell samordning av utbyggnaden av </w:t>
      </w:r>
      <w:proofErr w:type="spellStart"/>
      <w:r w:rsidRPr="003F48B5">
        <w:rPr>
          <w:shd w:val="clear" w:color="auto" w:fill="FFFFFF"/>
        </w:rPr>
        <w:t>laddinfrastruktur</w:t>
      </w:r>
      <w:proofErr w:type="spellEnd"/>
      <w:r>
        <w:rPr>
          <w:shd w:val="clear" w:color="auto" w:fill="FFFFFF"/>
        </w:rPr>
        <w:t xml:space="preserve">. </w:t>
      </w:r>
      <w:r w:rsidRPr="003F48B5">
        <w:rPr>
          <w:shd w:val="clear" w:color="auto" w:fill="FFFFFF"/>
        </w:rPr>
        <w:t xml:space="preserve">Uppdraget ska genomföras i dialog med berörda myndigheter som Boverket, Elsäkerhetsverket, Energimarknadsinspektionen, Naturvårdsverket, Trafikverket, Trafikanalys och länsstyrelserna. </w:t>
      </w:r>
      <w:r w:rsidRPr="003F48B5">
        <w:rPr>
          <w:shd w:val="clear" w:color="auto" w:fill="FFFFFF"/>
        </w:rPr>
        <w:lastRenderedPageBreak/>
        <w:t>Myndigheten ska även inhämta synpunkter från aktörer inom berörda branscher.</w:t>
      </w:r>
    </w:p>
    <w:p w14:paraId="05BEDE95" w14:textId="0F801D1E" w:rsidR="00A56AC9" w:rsidRPr="005043E3" w:rsidRDefault="00A56AC9" w:rsidP="00A56AC9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A56AC9">
        <w:rPr>
          <w:shd w:val="clear" w:color="auto" w:fill="FFFFFF"/>
        </w:rPr>
        <w:t>Analys av förordningen om statligt stöd till vissa miljöfordon</w:t>
      </w:r>
      <w:r w:rsidR="00BB0E62">
        <w:rPr>
          <w:shd w:val="clear" w:color="auto" w:fill="FFFFFF"/>
        </w:rPr>
        <w:t xml:space="preserve">. </w:t>
      </w:r>
      <w:r>
        <w:t>Uppdraget ska slutredovisas till Regeringskansliet (Klimat- och näringslivsdepartementet), senast den 30 november 2025</w:t>
      </w:r>
      <w:r w:rsidR="003C08B8">
        <w:t>.</w:t>
      </w:r>
    </w:p>
    <w:p w14:paraId="120FC737" w14:textId="741D3413" w:rsidR="00B120E1" w:rsidRDefault="00812E6A" w:rsidP="00812E6A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>
        <w:rPr>
          <w:shd w:val="clear" w:color="auto" w:fill="FFFFFF"/>
        </w:rPr>
        <w:t>Uppdrag om att s</w:t>
      </w:r>
      <w:r w:rsidRPr="00812E6A">
        <w:rPr>
          <w:shd w:val="clear" w:color="auto" w:fill="FFFFFF"/>
        </w:rPr>
        <w:t>tärka och påskynda förenklingsarbetet</w:t>
      </w:r>
      <w:r>
        <w:rPr>
          <w:shd w:val="clear" w:color="auto" w:fill="FFFFFF"/>
        </w:rPr>
        <w:t>.</w:t>
      </w:r>
      <w:r w:rsidRPr="00812E6A">
        <w:rPr>
          <w:shd w:val="clear" w:color="auto" w:fill="FFFFFF"/>
        </w:rPr>
        <w:t xml:space="preserve"> Statens energimyndighet ska årligen senast den 15 mars i en särskild rapport till Regeringskansliet (Klimat- och näringslivsdepartementet) redovisa vilka förenklingsåtgärder för företag som myndigheten har vidtagit och planerar, vilka hinder och möjligheter som finns i myndighetens förenklingsarbete, samt vilka effekter som vidtagna och planerade förenklingsåtgärder bedöms ha för företag.</w:t>
      </w:r>
      <w:r>
        <w:rPr>
          <w:shd w:val="clear" w:color="auto" w:fill="FFFFFF"/>
        </w:rPr>
        <w:t xml:space="preserve"> </w:t>
      </w:r>
      <w:r w:rsidRPr="00812E6A">
        <w:rPr>
          <w:shd w:val="clear" w:color="auto" w:fill="FFFFFF"/>
        </w:rPr>
        <w:t>Uppdraget ska slutredovisas senast den 15 mars 2026.</w:t>
      </w:r>
    </w:p>
    <w:p w14:paraId="65ECFD0A" w14:textId="5AF8CFDD" w:rsidR="007B276E" w:rsidRPr="00812E6A" w:rsidRDefault="007B276E" w:rsidP="007B276E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7B276E">
        <w:rPr>
          <w:shd w:val="clear" w:color="auto" w:fill="FFFFFF"/>
        </w:rPr>
        <w:t>Statens energimyndighet ska ta fram underlag till den integrerade energi- och klimatlägesrapporten som följer upp Sveriges nationella energi- och klimatplan</w:t>
      </w:r>
      <w:r w:rsidR="00252742">
        <w:rPr>
          <w:shd w:val="clear" w:color="auto" w:fill="FFFFFF"/>
        </w:rPr>
        <w:t xml:space="preserve"> i enlighet med </w:t>
      </w:r>
      <w:r w:rsidR="00252742" w:rsidRPr="00252742">
        <w:rPr>
          <w:shd w:val="clear" w:color="auto" w:fill="FFFFFF"/>
        </w:rPr>
        <w:t>KN2023/04611</w:t>
      </w:r>
      <w:r w:rsidRPr="007B276E">
        <w:rPr>
          <w:shd w:val="clear" w:color="auto" w:fill="FFFFFF"/>
        </w:rPr>
        <w:t xml:space="preserve">. </w:t>
      </w:r>
      <w:r w:rsidR="00252742">
        <w:rPr>
          <w:shd w:val="clear" w:color="auto" w:fill="FFFFFF"/>
        </w:rPr>
        <w:t xml:space="preserve">Uppdraget förlängs. </w:t>
      </w:r>
      <w:r w:rsidRPr="007B276E">
        <w:rPr>
          <w:shd w:val="clear" w:color="auto" w:fill="FFFFFF"/>
        </w:rPr>
        <w:t xml:space="preserve">Underlaget ska redovisas till Regeringskansliet (Klimat- och näringslivsdepartementet) senast den </w:t>
      </w:r>
      <w:r w:rsidR="008F5273">
        <w:rPr>
          <w:shd w:val="clear" w:color="auto" w:fill="FFFFFF"/>
        </w:rPr>
        <w:t>28 februari 2025</w:t>
      </w:r>
      <w:r w:rsidRPr="007B276E">
        <w:rPr>
          <w:shd w:val="clear" w:color="auto" w:fill="FFFFFF"/>
        </w:rPr>
        <w:t>.</w:t>
      </w:r>
    </w:p>
    <w:p w14:paraId="1C3FB4B5" w14:textId="77777777" w:rsidR="00490ECD" w:rsidRPr="005C5114" w:rsidRDefault="00490ECD" w:rsidP="00490ECD">
      <w:pPr>
        <w:pStyle w:val="Brdtext"/>
      </w:pPr>
      <w:r w:rsidRPr="005C5114">
        <w:rPr>
          <w:rFonts w:cs="Helvetica"/>
          <w:b/>
        </w:rPr>
        <w:t>U</w:t>
      </w:r>
      <w:r w:rsidRPr="005C5114">
        <w:rPr>
          <w:b/>
        </w:rPr>
        <w:t xml:space="preserve">ppdrag givna genom särskilda regeringsbeslut  </w:t>
      </w:r>
    </w:p>
    <w:p w14:paraId="53044803" w14:textId="08CE79C6" w:rsidR="00490ECD" w:rsidRPr="005C5114" w:rsidRDefault="00EE3994" w:rsidP="002339B6">
      <w:pPr>
        <w:pStyle w:val="Brdtext"/>
        <w:numPr>
          <w:ilvl w:val="0"/>
          <w:numId w:val="36"/>
        </w:numPr>
      </w:pPr>
      <w:r>
        <w:t xml:space="preserve">Anvisningar för det civila försvaret för försvarsbeslutsperioden </w:t>
      </w:r>
      <w:r w:rsidR="00B62755">
        <w:t>2021–2025</w:t>
      </w:r>
      <w:r>
        <w:t xml:space="preserve"> (Ju2020/04658)</w:t>
      </w:r>
      <w:r w:rsidRPr="00EE3994">
        <w:t xml:space="preserve"> beslutades den 17 december 2020</w:t>
      </w:r>
      <w:r>
        <w:t xml:space="preserve">. </w:t>
      </w:r>
      <w:r w:rsidRPr="005C5114">
        <w:t xml:space="preserve">Uppdraget ska redovisas årligen senast den 1 oktober </w:t>
      </w:r>
      <w:r w:rsidRPr="00EE3994">
        <w:t>till Regeringskansliet (</w:t>
      </w:r>
      <w:r w:rsidR="00790CCF">
        <w:t>Klimat- och näringslivsdepartementet</w:t>
      </w:r>
      <w:r>
        <w:t xml:space="preserve">) och </w:t>
      </w:r>
      <w:r w:rsidRPr="005C5114">
        <w:t>till Myndigheten för samhällsskydd och beredskap</w:t>
      </w:r>
      <w:r>
        <w:t>. Myndigheten ska årligen även redovisa hur de medel som har tillförts myndigheten för att förstärka arbetet med civilt försvar har använts. Denna del ska redovisas i myndighetens årsredovisning.</w:t>
      </w:r>
    </w:p>
    <w:p w14:paraId="73113EBD" w14:textId="1C1C2C28" w:rsidR="00657896" w:rsidRPr="005C5114" w:rsidRDefault="00657896" w:rsidP="00657896">
      <w:pPr>
        <w:pStyle w:val="Liststycke"/>
        <w:numPr>
          <w:ilvl w:val="0"/>
          <w:numId w:val="36"/>
        </w:numPr>
      </w:pPr>
      <w:r w:rsidRPr="00657896">
        <w:t>Uppdrag om inrättande av ett Råd för hållbara städer och utseende av de myndigheter som ingår i rådet beslutades den 18 december 2017 (M2017/03234) med ändring genom beslut den 11 december 2019 (Fi2019/04160)</w:t>
      </w:r>
      <w:r>
        <w:t xml:space="preserve"> samt med ändring genom beslut den 10 mars 2022 (</w:t>
      </w:r>
      <w:r w:rsidRPr="00657896">
        <w:t xml:space="preserve">Fi2022/00907). Uppdraget pågår till och med 31 december 2030. </w:t>
      </w:r>
    </w:p>
    <w:p w14:paraId="6CCF952B" w14:textId="37972783" w:rsidR="00490ECD" w:rsidRPr="006A783B" w:rsidRDefault="00490ECD" w:rsidP="00490ECD">
      <w:pPr>
        <w:pStyle w:val="Brdtext"/>
        <w:numPr>
          <w:ilvl w:val="0"/>
          <w:numId w:val="36"/>
        </w:numPr>
        <w:rPr>
          <w:rStyle w:val="si-textfield1"/>
          <w:rFonts w:asciiTheme="minorHAnsi" w:hAnsiTheme="minorHAnsi"/>
          <w:sz w:val="25"/>
          <w:szCs w:val="25"/>
        </w:rPr>
      </w:pPr>
      <w:r w:rsidRPr="006A783B">
        <w:lastRenderedPageBreak/>
        <w:t xml:space="preserve">Uppdrag till Boverket </w:t>
      </w:r>
      <w:proofErr w:type="gramStart"/>
      <w:r w:rsidRPr="006A783B">
        <w:t>m.fl.</w:t>
      </w:r>
      <w:proofErr w:type="gramEnd"/>
      <w:r w:rsidRPr="006A783B">
        <w:t xml:space="preserve"> att bistå Rådet för hållbara städer beslutades den 18 december 2017 (M2017/03235).</w:t>
      </w:r>
      <w:r w:rsidRPr="006A783B">
        <w:rPr>
          <w:rStyle w:val="si-textfield1"/>
          <w:rFonts w:asciiTheme="minorHAnsi" w:hAnsiTheme="minorHAnsi"/>
          <w:sz w:val="25"/>
          <w:szCs w:val="25"/>
        </w:rPr>
        <w:t xml:space="preserve"> </w:t>
      </w:r>
      <w:r w:rsidR="009342E9" w:rsidRPr="006A783B">
        <w:rPr>
          <w:rStyle w:val="si-textfield1"/>
          <w:rFonts w:asciiTheme="minorHAnsi" w:hAnsiTheme="minorHAnsi"/>
          <w:sz w:val="25"/>
          <w:szCs w:val="25"/>
        </w:rPr>
        <w:t>Ändring av uppdraget om inrättandet av Rådet för hållbara städer och av anknytande uppdrag (Fi2022/0097) beslutades den 10 mars 2022. Uppdraget pågår till och med 31 december 2030.</w:t>
      </w:r>
      <w:r w:rsidRPr="006A783B">
        <w:rPr>
          <w:rStyle w:val="si-textfield1"/>
          <w:rFonts w:asciiTheme="minorHAnsi" w:hAnsiTheme="minorHAnsi"/>
          <w:sz w:val="25"/>
          <w:szCs w:val="25"/>
        </w:rPr>
        <w:t xml:space="preserve"> </w:t>
      </w:r>
    </w:p>
    <w:p w14:paraId="38B2E113" w14:textId="77777777" w:rsidR="00490ECD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bistå Miljömålsrådet beslutades den 7 juni 2018 (M2018/01715). </w:t>
      </w:r>
      <w:bookmarkStart w:id="3" w:name="Start"/>
      <w:bookmarkEnd w:id="3"/>
    </w:p>
    <w:p w14:paraId="5757240C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stödja svenskt deltagande i ett viktigt projekt av gemensamt europeiskt intresse med inriktning vätgas beslutades den 17 december 2020 (N2020/03065). Uppdraget ska delredovisas årligen senast den 1 mars samt slutredovisas senast den 15 juni 2028.</w:t>
      </w:r>
    </w:p>
    <w:p w14:paraId="450EB361" w14:textId="57C5B42B" w:rsidR="00490ECD" w:rsidRPr="005C5114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rPr>
          <w:shd w:val="clear" w:color="auto" w:fill="FFFFFF"/>
        </w:rPr>
        <w:t>Uppdrag att delta i Sveriges genomförande av EU:s återhämtningsplan beslutades den 30 september 2021 (M2021/01830</w:t>
      </w:r>
      <w:r w:rsidR="00B62755">
        <w:rPr>
          <w:shd w:val="clear" w:color="auto" w:fill="FFFFFF"/>
        </w:rPr>
        <w:t>, KN2023/02245</w:t>
      </w:r>
      <w:r w:rsidRPr="005C5114">
        <w:rPr>
          <w:shd w:val="clear" w:color="auto" w:fill="FFFFFF"/>
        </w:rPr>
        <w:t>). Uppdraget ska redovisas varje år den 28 februari till och med 2026.</w:t>
      </w:r>
    </w:p>
    <w:p w14:paraId="600473F7" w14:textId="7EC2F643" w:rsidR="00490ECD" w:rsidRPr="005C5114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rPr>
          <w:shd w:val="clear" w:color="auto" w:fill="FFFFFF"/>
        </w:rPr>
        <w:t>Uppdrag att vara nationellt centrum för avskiljning och lagring av koldioxid samt ta fram förslag till avtal (CCS) beslutades den 22 december 2020</w:t>
      </w:r>
      <w:r w:rsidR="00017E83">
        <w:rPr>
          <w:shd w:val="clear" w:color="auto" w:fill="FFFFFF"/>
        </w:rPr>
        <w:t xml:space="preserve"> (I2020/03419)</w:t>
      </w:r>
      <w:r w:rsidRPr="005C5114">
        <w:rPr>
          <w:shd w:val="clear" w:color="auto" w:fill="FFFFFF"/>
        </w:rPr>
        <w:t xml:space="preserve">. </w:t>
      </w:r>
    </w:p>
    <w:p w14:paraId="25E1C1DE" w14:textId="5C3F5D1A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ansvara för Europeiska unionens ramprogram för forskning och innovation (Horisont Europa) och för Euratoms forsknings- och utbildningsprogram </w:t>
      </w:r>
      <w:r w:rsidR="00721D5E">
        <w:t xml:space="preserve">mellan </w:t>
      </w:r>
      <w:r w:rsidR="00432C2A">
        <w:t>2021–2027</w:t>
      </w:r>
      <w:r w:rsidR="00721D5E">
        <w:t xml:space="preserve"> </w:t>
      </w:r>
      <w:r w:rsidRPr="005C5114">
        <w:t xml:space="preserve">beslutades den 11 mars 2021 (U2021/01620). </w:t>
      </w:r>
    </w:p>
    <w:p w14:paraId="3AF848C2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stödja utveckling av battericeller och utbyggnad av ett elektrifieringscampus för batteriforskning i Västerås (</w:t>
      </w:r>
      <w:proofErr w:type="spellStart"/>
      <w:r w:rsidRPr="005C5114">
        <w:t>EuBatIn</w:t>
      </w:r>
      <w:proofErr w:type="spellEnd"/>
      <w:r w:rsidRPr="005C5114">
        <w:t>) beslutades den 11 februari 2021 (N2021/00460). Uppdraget redovisas i en årlig skrivelse senast samma dag som årsredovisningen.</w:t>
      </w:r>
    </w:p>
    <w:p w14:paraId="01AB592D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utveckla arbetet med strategiska innovationsprogram för transformativ omställning och hållbar utveckling beslutades den 7 oktober 2021 (N2021/02520). Uppdraget ska delredovisas senast den 1 juni 2022. Resultaten ska därefter redovisas årligen i årsredovisningen.</w:t>
      </w:r>
    </w:p>
    <w:p w14:paraId="2588B897" w14:textId="6D450049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lastRenderedPageBreak/>
        <w:t>Uppdrag om nationella kontaktpunkter för Europeiska unionens ramprogram för forskning och innovation och europeiska atomenergigemenskapens forsknings- och utbildningsprogram</w:t>
      </w:r>
      <w:r w:rsidR="00DC2975">
        <w:t xml:space="preserve"> mellan </w:t>
      </w:r>
      <w:r w:rsidR="00607808">
        <w:t>2021–2027</w:t>
      </w:r>
      <w:r w:rsidRPr="005C5114">
        <w:t xml:space="preserve"> beslutades den 24 mars 2021 (U2021/01835). </w:t>
      </w:r>
    </w:p>
    <w:p w14:paraId="03903E2F" w14:textId="1B3F323E" w:rsidR="007B426A" w:rsidRDefault="007B426A" w:rsidP="002F647B">
      <w:pPr>
        <w:pStyle w:val="Brdtext"/>
        <w:numPr>
          <w:ilvl w:val="0"/>
          <w:numId w:val="36"/>
        </w:numPr>
      </w:pPr>
      <w:r w:rsidRPr="00296AC0">
        <w:t>Uppdrag att genomföra den nationella strategin för marknadskontroll (UD2022/</w:t>
      </w:r>
      <w:proofErr w:type="gramStart"/>
      <w:r w:rsidRPr="00296AC0">
        <w:t>10071</w:t>
      </w:r>
      <w:proofErr w:type="gramEnd"/>
      <w:r w:rsidRPr="00296AC0">
        <w:t>). Uppdraget ska genomföras till och med den 31</w:t>
      </w:r>
      <w:r w:rsidR="009415B0">
        <w:t> </w:t>
      </w:r>
      <w:r w:rsidRPr="00296AC0">
        <w:t>december 2025.</w:t>
      </w:r>
    </w:p>
    <w:p w14:paraId="48894296" w14:textId="44D64E94" w:rsidR="00524DF5" w:rsidRDefault="00524DF5" w:rsidP="00F33510">
      <w:pPr>
        <w:pStyle w:val="Brdtext"/>
        <w:numPr>
          <w:ilvl w:val="0"/>
          <w:numId w:val="36"/>
        </w:numPr>
      </w:pPr>
      <w:r w:rsidRPr="00AD31C7">
        <w:t>Uppdrag om informationsinsatser för minskad energianvändning i statlig verksamhet</w:t>
      </w:r>
      <w:r>
        <w:t xml:space="preserve"> (KN2023/04281). Uppdraget ska delredovisas senast den 30 juni 2024 och slutredovisas den 30 juni 2025.</w:t>
      </w:r>
    </w:p>
    <w:p w14:paraId="7B6DA5A1" w14:textId="77777777" w:rsidR="00ED2C47" w:rsidRDefault="00ED2C47" w:rsidP="00F33510">
      <w:pPr>
        <w:pStyle w:val="Brdtext"/>
        <w:numPr>
          <w:ilvl w:val="0"/>
          <w:numId w:val="36"/>
        </w:numPr>
      </w:pPr>
      <w:r w:rsidRPr="00ED2C47">
        <w:t xml:space="preserve">Uppdrag att bistå med underlag och bedömningar så att Sverige kan uppfylla de skyldigheter som följer av EU-förordning 2023/1804 beslutades den 2 maj 2024 (LI2024/01014). Uppdraget löper fram till 2030 med redovisning vid flera tillfällen. </w:t>
      </w:r>
    </w:p>
    <w:p w14:paraId="52764DF3" w14:textId="4A7159E0" w:rsidR="00B120E1" w:rsidRDefault="00B120E1" w:rsidP="00F33510">
      <w:pPr>
        <w:pStyle w:val="Brdtext"/>
        <w:numPr>
          <w:ilvl w:val="0"/>
          <w:numId w:val="36"/>
        </w:numPr>
      </w:pPr>
      <w:r w:rsidRPr="00B120E1">
        <w:t xml:space="preserve">Uppdrag om effektivare stöd för </w:t>
      </w:r>
      <w:proofErr w:type="spellStart"/>
      <w:r w:rsidRPr="00B120E1">
        <w:t>laddinfrastruktur</w:t>
      </w:r>
      <w:proofErr w:type="spellEnd"/>
      <w:r w:rsidR="00DA602D">
        <w:t xml:space="preserve"> </w:t>
      </w:r>
      <w:r w:rsidR="00DA602D" w:rsidRPr="00DA602D">
        <w:t xml:space="preserve">att lämna förslag till hur stödgivningen för </w:t>
      </w:r>
      <w:proofErr w:type="spellStart"/>
      <w:r w:rsidR="00DA602D" w:rsidRPr="00DA602D">
        <w:t>laddinfrastruktur</w:t>
      </w:r>
      <w:proofErr w:type="spellEnd"/>
      <w:r w:rsidR="00DA602D" w:rsidRPr="00DA602D">
        <w:t xml:space="preserve"> kan administreras, samlas och utvecklas</w:t>
      </w:r>
      <w:r w:rsidR="00DA602D">
        <w:t xml:space="preserve"> </w:t>
      </w:r>
      <w:r w:rsidR="00DA602D" w:rsidRPr="00B120E1">
        <w:t>(KN2024/01680)</w:t>
      </w:r>
      <w:r w:rsidR="00DA602D">
        <w:t>. Uppdraget ska delredovisas senast den 1 mars 2025 och slutredovisas senast den 15 december 2025.</w:t>
      </w:r>
      <w:r w:rsidRPr="00B120E1">
        <w:t xml:space="preserve"> </w:t>
      </w:r>
    </w:p>
    <w:p w14:paraId="0AF94E9B" w14:textId="1F00704B" w:rsidR="00B120E1" w:rsidRDefault="00B120E1" w:rsidP="00F33510">
      <w:pPr>
        <w:pStyle w:val="Brdtext"/>
        <w:numPr>
          <w:ilvl w:val="0"/>
          <w:numId w:val="36"/>
        </w:numPr>
      </w:pPr>
      <w:r w:rsidRPr="00B120E1">
        <w:t>Underlag för genomförande av delar av de omarbetade direktiven om energieffektivitet, byggnaders energiprestanda och om förnybar energi (KN2024/01007)</w:t>
      </w:r>
      <w:r w:rsidR="00075AF7">
        <w:t>. Uppdraget ska slutredovisas den 1 mars 2025.</w:t>
      </w:r>
    </w:p>
    <w:p w14:paraId="292BA977" w14:textId="5D80F76B" w:rsidR="00B120E1" w:rsidRDefault="00467F0C" w:rsidP="00F33510">
      <w:pPr>
        <w:pStyle w:val="Brdtext"/>
        <w:numPr>
          <w:ilvl w:val="0"/>
          <w:numId w:val="36"/>
        </w:numPr>
      </w:pPr>
      <w:r>
        <w:t>U</w:t>
      </w:r>
      <w:r w:rsidRPr="00467F0C">
        <w:t>ppdrag att beskriva vilka skyldigheter och rättigheter som olika aktörer på gasmarknaderna omfattas av och vid behov föreslå nya eller ändrade författningar eller anslag för att stärka försörjningstryggheten på gasmarknaderna</w:t>
      </w:r>
      <w:r>
        <w:t xml:space="preserve"> </w:t>
      </w:r>
      <w:r w:rsidRPr="00B120E1">
        <w:t>(KN2024/00116)</w:t>
      </w:r>
      <w:r>
        <w:t xml:space="preserve">. Uppdraget ska redovisas senast den 27 mars 2025. </w:t>
      </w:r>
    </w:p>
    <w:p w14:paraId="31F16416" w14:textId="2D5F399F" w:rsidR="00B120E1" w:rsidRDefault="00B120E1" w:rsidP="00F33510">
      <w:pPr>
        <w:pStyle w:val="Brdtext"/>
        <w:numPr>
          <w:ilvl w:val="0"/>
          <w:numId w:val="36"/>
        </w:numPr>
      </w:pPr>
      <w:r w:rsidRPr="00B120E1">
        <w:t xml:space="preserve">Uppdrag att förbättra </w:t>
      </w:r>
      <w:r w:rsidR="007A4C2E">
        <w:t xml:space="preserve">förutsättningarna för </w:t>
      </w:r>
      <w:r w:rsidRPr="00B120E1">
        <w:t>flexibilitet i elsystemet</w:t>
      </w:r>
      <w:r w:rsidR="007A4C2E">
        <w:t xml:space="preserve"> </w:t>
      </w:r>
      <w:r w:rsidR="007A4C2E" w:rsidRPr="00B120E1">
        <w:t>(KN2024/01432)</w:t>
      </w:r>
      <w:r w:rsidR="007A4C2E">
        <w:t xml:space="preserve">. Uppdraget ska delredovisas senast den 20 april 2025 och slutredovisas senast den 20 november 2025. </w:t>
      </w:r>
      <w:r w:rsidRPr="00B120E1">
        <w:t xml:space="preserve"> </w:t>
      </w:r>
    </w:p>
    <w:p w14:paraId="0D70F2F3" w14:textId="44E57C1F" w:rsidR="00B120E1" w:rsidRDefault="00B120E1" w:rsidP="00F33510">
      <w:pPr>
        <w:pStyle w:val="Brdtext"/>
        <w:numPr>
          <w:ilvl w:val="0"/>
          <w:numId w:val="36"/>
        </w:numPr>
      </w:pPr>
      <w:r w:rsidRPr="00B120E1">
        <w:t>Uppdrag om informationsinsatser för minskad energianvändning i statlig verksamhet (KN2023/04281)</w:t>
      </w:r>
      <w:r w:rsidR="000B392B">
        <w:t xml:space="preserve">. Uppdraget ska delredovisas </w:t>
      </w:r>
      <w:r w:rsidR="000B392B">
        <w:lastRenderedPageBreak/>
        <w:t xml:space="preserve">senast den 30 november 2023, 30 juni 2024 och slutredovisas senast den 30 juni 2025. </w:t>
      </w:r>
    </w:p>
    <w:p w14:paraId="1B82BD8B" w14:textId="5D171860" w:rsidR="00B120E1" w:rsidRDefault="00B120E1" w:rsidP="00F33510">
      <w:pPr>
        <w:pStyle w:val="Brdtext"/>
        <w:numPr>
          <w:ilvl w:val="0"/>
          <w:numId w:val="36"/>
        </w:numPr>
      </w:pPr>
      <w:r w:rsidRPr="00B120E1">
        <w:t>Uppdrag att genomföra en kartläggning av Sveriges territorium och ekonomiska zon för att identifiera områden med potential för fossilfri energiproduktion och tillhörande energidistribution samt att se över sina riksintresseanspråk (KN2024/00663)</w:t>
      </w:r>
      <w:r w:rsidR="00307539">
        <w:t>. Uppdraget ska redovisas senast den 25 oktober 2025.</w:t>
      </w:r>
    </w:p>
    <w:p w14:paraId="68B81C8D" w14:textId="60346B79" w:rsidR="00910774" w:rsidRDefault="00910774" w:rsidP="00F33510">
      <w:pPr>
        <w:pStyle w:val="Brdtext"/>
        <w:numPr>
          <w:ilvl w:val="0"/>
          <w:numId w:val="36"/>
        </w:numPr>
      </w:pPr>
      <w:r>
        <w:t xml:space="preserve">Uppdrag att medverka i </w:t>
      </w:r>
      <w:r w:rsidR="0050774D">
        <w:t xml:space="preserve">Tillväxtverkets uppdrag att inrätta </w:t>
      </w:r>
      <w:r>
        <w:t xml:space="preserve">ett nationellt analysnätverk för hållbar regional utveckling i hela landet </w:t>
      </w:r>
      <w:r w:rsidR="0050774D">
        <w:t>2022–2030</w:t>
      </w:r>
      <w:r>
        <w:t xml:space="preserve"> (N2022/01543). </w:t>
      </w:r>
    </w:p>
    <w:p w14:paraId="695BCF09" w14:textId="77777777" w:rsidR="00640766" w:rsidRPr="009B64CF" w:rsidRDefault="00640766" w:rsidP="00640766">
      <w:pPr>
        <w:pStyle w:val="Brdtext"/>
        <w:numPr>
          <w:ilvl w:val="0"/>
          <w:numId w:val="36"/>
        </w:numPr>
      </w:pPr>
      <w:r w:rsidRPr="009B64CF">
        <w:t>Uppdrag att bistå med underlag och bedömningar så att Sverige kan uppfylla de skyldigheter som följer av EU-förordning 2023/1804 (LI2024/01014). Uppdraget slutredovisas senast den 1 november 2029.</w:t>
      </w:r>
    </w:p>
    <w:p w14:paraId="6FD040D9" w14:textId="77777777" w:rsidR="00640766" w:rsidRDefault="00640766" w:rsidP="00640766">
      <w:pPr>
        <w:pStyle w:val="Brdtext"/>
        <w:numPr>
          <w:ilvl w:val="0"/>
          <w:numId w:val="36"/>
        </w:numPr>
      </w:pPr>
      <w:r w:rsidRPr="009B64CF">
        <w:t>Uppdrag om fordonsmärkning utifrån effektivitet och livscykelperspektiv (KN2023/00697, KN2024/00981). Uppdraget slutredovisas senast den 30 oktober 2025.</w:t>
      </w:r>
    </w:p>
    <w:p w14:paraId="7A53091C" w14:textId="6A074750" w:rsidR="002F6866" w:rsidRDefault="002F6866" w:rsidP="00640766">
      <w:pPr>
        <w:pStyle w:val="Brdtext"/>
        <w:numPr>
          <w:ilvl w:val="0"/>
          <w:numId w:val="36"/>
        </w:numPr>
      </w:pPr>
      <w:r>
        <w:t>Uppdrag att bistå Naturvårdsverket i genomförande av uppdraget om att utveckla planeringsförutsättningar och arbetssätt med tillståndsprocesser för etablering av ny kärnkraft (KN2024/01682). Uppdraget beslutades den 29 augusti 2024 och ska redovisas senast den 30 november 2025.</w:t>
      </w:r>
    </w:p>
    <w:p w14:paraId="7C5351E2" w14:textId="606017A7" w:rsidR="0039258F" w:rsidRDefault="0058199F" w:rsidP="00640766">
      <w:pPr>
        <w:pStyle w:val="Brdtext"/>
        <w:numPr>
          <w:ilvl w:val="0"/>
          <w:numId w:val="36"/>
        </w:numPr>
      </w:pPr>
      <w:r>
        <w:t xml:space="preserve">Uppdrag om att bistå </w:t>
      </w:r>
      <w:r w:rsidR="00B03F6C">
        <w:t>Naturvårdsverket i uppdraget om Sveriges sociala klimatplan och genomförandeåtgärder</w:t>
      </w:r>
      <w:r w:rsidR="00A134D3">
        <w:t xml:space="preserve"> (KN2024/02444)</w:t>
      </w:r>
      <w:r w:rsidR="00B03F6C">
        <w:t>. Uppdraget beslutades den 5 december 2024 och ska rapporteras senast den 12 december 2025.</w:t>
      </w:r>
    </w:p>
    <w:p w14:paraId="0F318A2B" w14:textId="67FB75E6" w:rsidR="00640766" w:rsidRPr="00CB4C63" w:rsidRDefault="00FE58D2" w:rsidP="00640766">
      <w:pPr>
        <w:pStyle w:val="Brdtext"/>
        <w:numPr>
          <w:ilvl w:val="0"/>
          <w:numId w:val="36"/>
        </w:numPr>
      </w:pPr>
      <w:sdt>
        <w:sdtPr>
          <w:id w:val="1850668095"/>
          <w:lock w:val="contentLocked"/>
          <w:placeholder>
            <w:docPart w:val="5D7E857DF4274D478F0E671C630736EF"/>
          </w:placeholder>
          <w:dataBinding w:prefixMappings="xmlns:ns0='http://lp/documentinfo/RKPega' " w:xpath="/ns0:BeslutsInfo[1]/ns0:BeslutsMall[1]/ns0:Errand[1]/ns0:Sentence[1]" w:storeItemID="{7DE835BF-0674-4FF0-9E7E-A37F10916566}"/>
          <w:text/>
        </w:sdtPr>
        <w:sdtEndPr/>
        <w:sdtContent>
          <w:r w:rsidR="00E005F3">
            <w:t>Uppdrag att redovisa resultat inom ramen för regeringens utvecklingsprogram för jämställdhetsintegrering i statliga myndigheter</w:t>
          </w:r>
        </w:sdtContent>
      </w:sdt>
      <w:r w:rsidR="00DA56EA">
        <w:t xml:space="preserve"> (A2024/01457)</w:t>
      </w:r>
      <w:r w:rsidR="00E005F3">
        <w:t>. Uppdraget beslutades den 19 december 2024 och ska rapporteras senast den 20 januari 2026. Beslutet ersätter beslut (I2020/02458).</w:t>
      </w:r>
    </w:p>
    <w:p w14:paraId="77908333" w14:textId="07A00041" w:rsidR="00CF717A" w:rsidRPr="00CF717A" w:rsidRDefault="00FD3892" w:rsidP="00FD3892">
      <w:pPr>
        <w:tabs>
          <w:tab w:val="left" w:pos="5988"/>
        </w:tabs>
      </w:pPr>
      <w:r>
        <w:tab/>
      </w:r>
    </w:p>
    <w:sectPr w:rsidR="00CF717A" w:rsidRPr="00CF717A" w:rsidSect="008A1F8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5C1B" w14:textId="77777777" w:rsidR="00490ECD" w:rsidRDefault="00490ECD" w:rsidP="00A87A54">
      <w:pPr>
        <w:spacing w:after="0" w:line="240" w:lineRule="auto"/>
      </w:pPr>
      <w:r>
        <w:separator/>
      </w:r>
    </w:p>
  </w:endnote>
  <w:endnote w:type="continuationSeparator" w:id="0">
    <w:p w14:paraId="03782C6E" w14:textId="77777777" w:rsidR="00490ECD" w:rsidRDefault="00490ECD" w:rsidP="00A87A54">
      <w:pPr>
        <w:spacing w:after="0" w:line="240" w:lineRule="auto"/>
      </w:pPr>
      <w:r>
        <w:continuationSeparator/>
      </w:r>
    </w:p>
  </w:endnote>
  <w:endnote w:type="continuationNotice" w:id="1">
    <w:p w14:paraId="1073EEC2" w14:textId="77777777" w:rsidR="00004DAE" w:rsidRDefault="00004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32395" w:rsidRPr="00347E11" w14:paraId="11E197AB" w14:textId="77777777" w:rsidTr="00C32395">
      <w:trPr>
        <w:trHeight w:val="227"/>
        <w:jc w:val="right"/>
      </w:trPr>
      <w:tc>
        <w:tcPr>
          <w:tcW w:w="708" w:type="dxa"/>
          <w:vAlign w:val="bottom"/>
        </w:tcPr>
        <w:p w14:paraId="01EA3AE2" w14:textId="77777777" w:rsidR="005043E3" w:rsidRPr="00B62610" w:rsidRDefault="004D1DB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32395" w:rsidRPr="00347E11" w14:paraId="67729276" w14:textId="77777777" w:rsidTr="00C32395">
      <w:trPr>
        <w:trHeight w:val="850"/>
        <w:jc w:val="right"/>
      </w:trPr>
      <w:tc>
        <w:tcPr>
          <w:tcW w:w="708" w:type="dxa"/>
          <w:vAlign w:val="bottom"/>
        </w:tcPr>
        <w:p w14:paraId="16842B01" w14:textId="77777777" w:rsidR="005043E3" w:rsidRPr="00347E11" w:rsidRDefault="005043E3" w:rsidP="005606BC">
          <w:pPr>
            <w:pStyle w:val="Sidfot"/>
            <w:spacing w:line="276" w:lineRule="auto"/>
            <w:jc w:val="right"/>
          </w:pPr>
        </w:p>
      </w:tc>
    </w:tr>
  </w:tbl>
  <w:p w14:paraId="3169B58D" w14:textId="77777777" w:rsidR="005043E3" w:rsidRPr="005606BC" w:rsidRDefault="005043E3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32395" w:rsidRPr="00347E11" w14:paraId="6A258C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AA5BF" w14:textId="77777777" w:rsidR="005043E3" w:rsidRPr="00347E11" w:rsidRDefault="005043E3" w:rsidP="00347E11">
          <w:pPr>
            <w:pStyle w:val="Sidfot"/>
            <w:rPr>
              <w:sz w:val="8"/>
            </w:rPr>
          </w:pPr>
        </w:p>
      </w:tc>
    </w:tr>
    <w:tr w:rsidR="00C32395" w:rsidRPr="00EE3C0F" w14:paraId="56D3BC01" w14:textId="77777777" w:rsidTr="00C26068">
      <w:trPr>
        <w:trHeight w:val="227"/>
      </w:trPr>
      <w:tc>
        <w:tcPr>
          <w:tcW w:w="4074" w:type="dxa"/>
        </w:tcPr>
        <w:p w14:paraId="3D934941" w14:textId="77777777" w:rsidR="005043E3" w:rsidRPr="00F53AEA" w:rsidRDefault="005043E3" w:rsidP="00C26068">
          <w:pPr>
            <w:pStyle w:val="Sidfot"/>
          </w:pPr>
        </w:p>
      </w:tc>
      <w:tc>
        <w:tcPr>
          <w:tcW w:w="4451" w:type="dxa"/>
        </w:tcPr>
        <w:p w14:paraId="566E0C1E" w14:textId="77777777" w:rsidR="005043E3" w:rsidRPr="00F53AEA" w:rsidRDefault="005043E3" w:rsidP="00F53AEA">
          <w:pPr>
            <w:pStyle w:val="Sidfot"/>
          </w:pPr>
        </w:p>
      </w:tc>
    </w:tr>
  </w:tbl>
  <w:p w14:paraId="13E05BCA" w14:textId="77777777" w:rsidR="005043E3" w:rsidRPr="00EE3C0F" w:rsidRDefault="005043E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C334" w14:textId="77777777" w:rsidR="00490ECD" w:rsidRDefault="00490ECD" w:rsidP="00A87A54">
      <w:pPr>
        <w:spacing w:after="0" w:line="240" w:lineRule="auto"/>
      </w:pPr>
      <w:r>
        <w:separator/>
      </w:r>
    </w:p>
  </w:footnote>
  <w:footnote w:type="continuationSeparator" w:id="0">
    <w:p w14:paraId="45757F40" w14:textId="77777777" w:rsidR="00490ECD" w:rsidRDefault="00490ECD" w:rsidP="00A87A54">
      <w:pPr>
        <w:spacing w:after="0" w:line="240" w:lineRule="auto"/>
      </w:pPr>
      <w:r>
        <w:continuationSeparator/>
      </w:r>
    </w:p>
  </w:footnote>
  <w:footnote w:type="continuationNotice" w:id="1">
    <w:p w14:paraId="503A8571" w14:textId="77777777" w:rsidR="00004DAE" w:rsidRDefault="00004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4285"/>
      <w:gridCol w:w="20"/>
    </w:tblGrid>
    <w:tr w:rsidR="00C32395" w14:paraId="519B3A11" w14:textId="77777777" w:rsidTr="00C67BA3">
      <w:trPr>
        <w:trHeight w:val="227"/>
      </w:trPr>
      <w:tc>
        <w:tcPr>
          <w:tcW w:w="5534" w:type="dxa"/>
        </w:tcPr>
        <w:p w14:paraId="5EF9B525" w14:textId="77777777" w:rsidR="005043E3" w:rsidRPr="007D73AB" w:rsidRDefault="005043E3">
          <w:pPr>
            <w:pStyle w:val="Sidhuvud"/>
          </w:pPr>
        </w:p>
      </w:tc>
      <w:tc>
        <w:tcPr>
          <w:tcW w:w="4285" w:type="dxa"/>
          <w:vAlign w:val="bottom"/>
        </w:tcPr>
        <w:p w14:paraId="2CA72F6C" w14:textId="77777777" w:rsidR="005043E3" w:rsidRPr="007D73AB" w:rsidRDefault="005043E3" w:rsidP="00340DE0">
          <w:pPr>
            <w:pStyle w:val="Sidhuvud"/>
          </w:pPr>
        </w:p>
      </w:tc>
      <w:tc>
        <w:tcPr>
          <w:tcW w:w="20" w:type="dxa"/>
        </w:tcPr>
        <w:p w14:paraId="24D31A0D" w14:textId="77777777" w:rsidR="005043E3" w:rsidRDefault="005043E3" w:rsidP="00C32395">
          <w:pPr>
            <w:pStyle w:val="Sidhuvud"/>
          </w:pPr>
        </w:p>
      </w:tc>
    </w:tr>
    <w:tr w:rsidR="00C32395" w14:paraId="344E37D5" w14:textId="77777777" w:rsidTr="00C67BA3">
      <w:trPr>
        <w:trHeight w:val="1928"/>
      </w:trPr>
      <w:tc>
        <w:tcPr>
          <w:tcW w:w="5534" w:type="dxa"/>
        </w:tcPr>
        <w:p w14:paraId="4B0F73BE" w14:textId="77777777" w:rsidR="005043E3" w:rsidRPr="00340DE0" w:rsidRDefault="005043E3" w:rsidP="00340DE0">
          <w:pPr>
            <w:pStyle w:val="Sidhuvud"/>
          </w:pPr>
          <w:bookmarkStart w:id="4" w:name="Logo"/>
          <w:bookmarkEnd w:id="4"/>
        </w:p>
      </w:tc>
      <w:tc>
        <w:tcPr>
          <w:tcW w:w="4285" w:type="dxa"/>
        </w:tcPr>
        <w:p w14:paraId="09EEF1EF" w14:textId="585E2E4A" w:rsidR="005043E3" w:rsidRDefault="005D796F" w:rsidP="00D05441">
          <w:pPr>
            <w:pStyle w:val="Sidhuvud"/>
          </w:pP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Bilaga </w:t>
          </w:r>
          <w:bookmarkStart w:id="5" w:name="_Hlk125030667"/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till </w:t>
          </w:r>
          <w:bookmarkEnd w:id="5"/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regeringsbeslut I</w:t>
          </w:r>
          <w:r w:rsidR="00C36049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:11</w:t>
          </w: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, 202</w:t>
          </w:r>
          <w:r w:rsidR="00352B6C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5</w:t>
          </w:r>
          <w:r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-12-</w:t>
          </w:r>
          <w:r w:rsidR="00F91F46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19</w:t>
          </w:r>
        </w:p>
      </w:tc>
      <w:tc>
        <w:tcPr>
          <w:tcW w:w="20" w:type="dxa"/>
        </w:tcPr>
        <w:p w14:paraId="2EC41B0B" w14:textId="77777777" w:rsidR="005043E3" w:rsidRPr="0094502D" w:rsidRDefault="00FE58D2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showingPlcHdr/>
              <w:dataBinding w:prefixMappings="xmlns:ns0='http://lp/documentinfo/RK' " w:xpath="/ns0:DocumentInfo[1]/ns0:BaseInfo[1]/ns0:Number[1]" w:storeItemID="{87832E82-63CA-4BEB-9A0D-EC3CB50F1C50}"/>
              <w:text/>
            </w:sdtPr>
            <w:sdtEndPr/>
            <w:sdtContent>
              <w:r w:rsidR="004D1DB8" w:rsidRPr="0094502D">
                <w:t xml:space="preserve"> </w:t>
              </w:r>
            </w:sdtContent>
          </w:sdt>
        </w:p>
      </w:tc>
    </w:tr>
    <w:tr w:rsidR="00C32395" w14:paraId="7F309FC4" w14:textId="77777777" w:rsidTr="00C67BA3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</w:sdtPr>
          <w:sdtEndPr>
            <w:rPr>
              <w:b w:val="0"/>
            </w:rPr>
          </w:sdtEndPr>
          <w:sdtContent>
            <w:p w14:paraId="37C0C11E" w14:textId="77777777" w:rsidR="005043E3" w:rsidRPr="008A1F87" w:rsidRDefault="005043E3" w:rsidP="00340DE0">
              <w:pPr>
                <w:pStyle w:val="Sidhuvud"/>
                <w:rPr>
                  <w:b/>
                </w:rPr>
              </w:pPr>
            </w:p>
            <w:p w14:paraId="78BD7476" w14:textId="77777777" w:rsidR="005043E3" w:rsidRDefault="005043E3" w:rsidP="008A1F87">
              <w:pPr>
                <w:pStyle w:val="Sidhuvud"/>
              </w:pPr>
            </w:p>
            <w:p w14:paraId="1729C789" w14:textId="77777777" w:rsidR="005043E3" w:rsidRPr="00A34CE4" w:rsidRDefault="00FE58D2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showingPlcHdr/>
                </w:sdtPr>
                <w:sdtEndPr/>
                <w:sdtContent>
                  <w:r w:rsidR="004D1DB8">
                    <w:t xml:space="preserve"> </w:t>
                  </w:r>
                </w:sdtContent>
              </w:sdt>
            </w:p>
          </w:sdtContent>
        </w:sdt>
        <w:p w14:paraId="38D87F34" w14:textId="77777777" w:rsidR="005043E3" w:rsidRPr="00F206BE" w:rsidRDefault="005043E3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showingPlcHdr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4285" w:type="dxa"/>
            </w:tcPr>
            <w:p w14:paraId="6494BCB7" w14:textId="77777777" w:rsidR="005043E3" w:rsidRDefault="004D1DB8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20" w:type="dxa"/>
        </w:tcPr>
        <w:p w14:paraId="3918959E" w14:textId="77777777" w:rsidR="005043E3" w:rsidRDefault="005043E3" w:rsidP="003E6020">
          <w:pPr>
            <w:pStyle w:val="Sidhuvud"/>
          </w:pPr>
        </w:p>
      </w:tc>
    </w:tr>
  </w:tbl>
  <w:p w14:paraId="076E2C73" w14:textId="77777777" w:rsidR="005043E3" w:rsidRDefault="005043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181B08"/>
    <w:multiLevelType w:val="hybridMultilevel"/>
    <w:tmpl w:val="28906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76630A0"/>
    <w:multiLevelType w:val="hybridMultilevel"/>
    <w:tmpl w:val="ED020598"/>
    <w:lvl w:ilvl="0" w:tplc="D74C246E">
      <w:start w:val="90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361F1"/>
    <w:multiLevelType w:val="multilevel"/>
    <w:tmpl w:val="1B563932"/>
    <w:numStyleLink w:val="RKNumreradlista"/>
  </w:abstractNum>
  <w:abstractNum w:abstractNumId="16" w15:restartNumberingAfterBreak="0">
    <w:nsid w:val="2C9B0453"/>
    <w:multiLevelType w:val="multilevel"/>
    <w:tmpl w:val="1A20A4CA"/>
    <w:numStyleLink w:val="RKPunktlista"/>
  </w:abstractNum>
  <w:abstractNum w:abstractNumId="17" w15:restartNumberingAfterBreak="0">
    <w:nsid w:val="2ECF6BA1"/>
    <w:multiLevelType w:val="multilevel"/>
    <w:tmpl w:val="1B563932"/>
    <w:numStyleLink w:val="RKNumreradlista"/>
  </w:abstractNum>
  <w:abstractNum w:abstractNumId="18" w15:restartNumberingAfterBreak="0">
    <w:nsid w:val="2F604539"/>
    <w:multiLevelType w:val="multilevel"/>
    <w:tmpl w:val="1B563932"/>
    <w:numStyleLink w:val="RKNumreradlista"/>
  </w:abstractNum>
  <w:abstractNum w:abstractNumId="19" w15:restartNumberingAfterBreak="0">
    <w:nsid w:val="348522EF"/>
    <w:multiLevelType w:val="multilevel"/>
    <w:tmpl w:val="1B563932"/>
    <w:numStyleLink w:val="RKNumreradlista"/>
  </w:abstractNum>
  <w:abstractNum w:abstractNumId="20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3D0E02"/>
    <w:multiLevelType w:val="multilevel"/>
    <w:tmpl w:val="1B563932"/>
    <w:numStyleLink w:val="RKNumreradlista"/>
  </w:abstractNum>
  <w:abstractNum w:abstractNumId="2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C84297C"/>
    <w:multiLevelType w:val="multilevel"/>
    <w:tmpl w:val="1B563932"/>
    <w:numStyleLink w:val="RKNumreradlista"/>
  </w:abstractNum>
  <w:abstractNum w:abstractNumId="25" w15:restartNumberingAfterBreak="0">
    <w:nsid w:val="4D904BDB"/>
    <w:multiLevelType w:val="multilevel"/>
    <w:tmpl w:val="1B563932"/>
    <w:numStyleLink w:val="RKNumreradlista"/>
  </w:abstractNum>
  <w:abstractNum w:abstractNumId="26" w15:restartNumberingAfterBreak="0">
    <w:nsid w:val="4DAD38FF"/>
    <w:multiLevelType w:val="multilevel"/>
    <w:tmpl w:val="1B563932"/>
    <w:numStyleLink w:val="RKNumreradlista"/>
  </w:abstractNum>
  <w:abstractNum w:abstractNumId="27" w15:restartNumberingAfterBreak="0">
    <w:nsid w:val="53A05A92"/>
    <w:multiLevelType w:val="multilevel"/>
    <w:tmpl w:val="1B563932"/>
    <w:numStyleLink w:val="RKNumreradlista"/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abstractNum w:abstractNumId="37" w15:restartNumberingAfterBreak="0">
    <w:nsid w:val="79B84BC0"/>
    <w:multiLevelType w:val="hybridMultilevel"/>
    <w:tmpl w:val="051422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02683">
    <w:abstractNumId w:val="22"/>
  </w:num>
  <w:num w:numId="2" w16cid:durableId="1159881539">
    <w:abstractNumId w:val="29"/>
  </w:num>
  <w:num w:numId="3" w16cid:durableId="411661278">
    <w:abstractNumId w:val="4"/>
  </w:num>
  <w:num w:numId="4" w16cid:durableId="832793832">
    <w:abstractNumId w:val="1"/>
  </w:num>
  <w:num w:numId="5" w16cid:durableId="1152871432">
    <w:abstractNumId w:val="5"/>
  </w:num>
  <w:num w:numId="6" w16cid:durableId="518006595">
    <w:abstractNumId w:val="3"/>
  </w:num>
  <w:num w:numId="7" w16cid:durableId="1692337614">
    <w:abstractNumId w:val="20"/>
  </w:num>
  <w:num w:numId="8" w16cid:durableId="1383403588">
    <w:abstractNumId w:val="18"/>
  </w:num>
  <w:num w:numId="9" w16cid:durableId="1254775875">
    <w:abstractNumId w:val="8"/>
  </w:num>
  <w:num w:numId="10" w16cid:durableId="1010134587">
    <w:abstractNumId w:val="15"/>
  </w:num>
  <w:num w:numId="11" w16cid:durableId="171914423">
    <w:abstractNumId w:val="19"/>
  </w:num>
  <w:num w:numId="12" w16cid:durableId="869608104">
    <w:abstractNumId w:val="34"/>
  </w:num>
  <w:num w:numId="13" w16cid:durableId="345599601">
    <w:abstractNumId w:val="27"/>
  </w:num>
  <w:num w:numId="14" w16cid:durableId="377120919">
    <w:abstractNumId w:val="9"/>
  </w:num>
  <w:num w:numId="15" w16cid:durableId="632253597">
    <w:abstractNumId w:val="7"/>
  </w:num>
  <w:num w:numId="16" w16cid:durableId="1739397757">
    <w:abstractNumId w:val="31"/>
  </w:num>
  <w:num w:numId="17" w16cid:durableId="411972772">
    <w:abstractNumId w:val="28"/>
  </w:num>
  <w:num w:numId="18" w16cid:durableId="1834569714">
    <w:abstractNumId w:val="6"/>
  </w:num>
  <w:num w:numId="19" w16cid:durableId="1094470449">
    <w:abstractNumId w:val="0"/>
  </w:num>
  <w:num w:numId="20" w16cid:durableId="1672295214">
    <w:abstractNumId w:val="2"/>
  </w:num>
  <w:num w:numId="21" w16cid:durableId="913314734">
    <w:abstractNumId w:val="17"/>
  </w:num>
  <w:num w:numId="22" w16cid:durableId="496117126">
    <w:abstractNumId w:val="10"/>
  </w:num>
  <w:num w:numId="23" w16cid:durableId="386684995">
    <w:abstractNumId w:val="24"/>
  </w:num>
  <w:num w:numId="24" w16cid:durableId="1419055950">
    <w:abstractNumId w:val="25"/>
  </w:num>
  <w:num w:numId="25" w16cid:durableId="1698114944">
    <w:abstractNumId w:val="35"/>
  </w:num>
  <w:num w:numId="26" w16cid:durableId="2080788908">
    <w:abstractNumId w:val="21"/>
  </w:num>
  <w:num w:numId="27" w16cid:durableId="1355575590">
    <w:abstractNumId w:val="32"/>
  </w:num>
  <w:num w:numId="28" w16cid:durableId="2005432370">
    <w:abstractNumId w:val="16"/>
  </w:num>
  <w:num w:numId="29" w16cid:durableId="1395858507">
    <w:abstractNumId w:val="14"/>
  </w:num>
  <w:num w:numId="30" w16cid:durableId="1599095194">
    <w:abstractNumId w:val="33"/>
  </w:num>
  <w:num w:numId="31" w16cid:durableId="786125066">
    <w:abstractNumId w:val="12"/>
  </w:num>
  <w:num w:numId="32" w16cid:durableId="1121456772">
    <w:abstractNumId w:val="26"/>
  </w:num>
  <w:num w:numId="33" w16cid:durableId="1607881103">
    <w:abstractNumId w:val="30"/>
  </w:num>
  <w:num w:numId="34" w16cid:durableId="1583416624">
    <w:abstractNumId w:val="36"/>
  </w:num>
  <w:num w:numId="35" w16cid:durableId="629868952">
    <w:abstractNumId w:val="23"/>
  </w:num>
  <w:num w:numId="36" w16cid:durableId="302782951">
    <w:abstractNumId w:val="37"/>
  </w:num>
  <w:num w:numId="37" w16cid:durableId="11307807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28028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34251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CD"/>
    <w:rsid w:val="00004D5C"/>
    <w:rsid w:val="00004DAE"/>
    <w:rsid w:val="00005F68"/>
    <w:rsid w:val="00006064"/>
    <w:rsid w:val="00012B00"/>
    <w:rsid w:val="00017386"/>
    <w:rsid w:val="00017E83"/>
    <w:rsid w:val="000252FF"/>
    <w:rsid w:val="00026711"/>
    <w:rsid w:val="00035D81"/>
    <w:rsid w:val="00037FBB"/>
    <w:rsid w:val="00041EDC"/>
    <w:rsid w:val="00056C25"/>
    <w:rsid w:val="00057FE0"/>
    <w:rsid w:val="000757FC"/>
    <w:rsid w:val="00075AF7"/>
    <w:rsid w:val="000862E0"/>
    <w:rsid w:val="00093408"/>
    <w:rsid w:val="0009435C"/>
    <w:rsid w:val="000B392B"/>
    <w:rsid w:val="000C61D1"/>
    <w:rsid w:val="000D1556"/>
    <w:rsid w:val="000E12D9"/>
    <w:rsid w:val="000F00B8"/>
    <w:rsid w:val="00100933"/>
    <w:rsid w:val="00111809"/>
    <w:rsid w:val="00121002"/>
    <w:rsid w:val="001223E9"/>
    <w:rsid w:val="00134EDD"/>
    <w:rsid w:val="00141D6C"/>
    <w:rsid w:val="0015082B"/>
    <w:rsid w:val="00167D57"/>
    <w:rsid w:val="00170CE4"/>
    <w:rsid w:val="00173126"/>
    <w:rsid w:val="00192E34"/>
    <w:rsid w:val="001A178F"/>
    <w:rsid w:val="001B1E86"/>
    <w:rsid w:val="001C5DC9"/>
    <w:rsid w:val="001C71A9"/>
    <w:rsid w:val="001E6927"/>
    <w:rsid w:val="001F0629"/>
    <w:rsid w:val="001F0736"/>
    <w:rsid w:val="001F4302"/>
    <w:rsid w:val="00202EEF"/>
    <w:rsid w:val="00204079"/>
    <w:rsid w:val="00211B4E"/>
    <w:rsid w:val="00213258"/>
    <w:rsid w:val="0021371E"/>
    <w:rsid w:val="00222258"/>
    <w:rsid w:val="00223AD6"/>
    <w:rsid w:val="0022526C"/>
    <w:rsid w:val="002339B6"/>
    <w:rsid w:val="00233D52"/>
    <w:rsid w:val="00236747"/>
    <w:rsid w:val="00252742"/>
    <w:rsid w:val="00260D2D"/>
    <w:rsid w:val="00281106"/>
    <w:rsid w:val="00282D27"/>
    <w:rsid w:val="00292420"/>
    <w:rsid w:val="00296AC0"/>
    <w:rsid w:val="002C7A5A"/>
    <w:rsid w:val="002E3077"/>
    <w:rsid w:val="002E4D3F"/>
    <w:rsid w:val="002F19EB"/>
    <w:rsid w:val="002F647B"/>
    <w:rsid w:val="002F66A6"/>
    <w:rsid w:val="002F6866"/>
    <w:rsid w:val="003050DB"/>
    <w:rsid w:val="00307539"/>
    <w:rsid w:val="00307E0B"/>
    <w:rsid w:val="00310561"/>
    <w:rsid w:val="003128E2"/>
    <w:rsid w:val="00314336"/>
    <w:rsid w:val="00326C03"/>
    <w:rsid w:val="003310E9"/>
    <w:rsid w:val="00340DE0"/>
    <w:rsid w:val="00342327"/>
    <w:rsid w:val="00347E11"/>
    <w:rsid w:val="00350C92"/>
    <w:rsid w:val="00350D52"/>
    <w:rsid w:val="00352B6C"/>
    <w:rsid w:val="003653CD"/>
    <w:rsid w:val="00370311"/>
    <w:rsid w:val="003717A5"/>
    <w:rsid w:val="00374786"/>
    <w:rsid w:val="0038587E"/>
    <w:rsid w:val="0039258F"/>
    <w:rsid w:val="00392ED4"/>
    <w:rsid w:val="003A018B"/>
    <w:rsid w:val="003A2663"/>
    <w:rsid w:val="003A4ACF"/>
    <w:rsid w:val="003A5969"/>
    <w:rsid w:val="003A5C58"/>
    <w:rsid w:val="003C08B8"/>
    <w:rsid w:val="003C3C0D"/>
    <w:rsid w:val="003C4BFD"/>
    <w:rsid w:val="003C7BE0"/>
    <w:rsid w:val="003D0DD3"/>
    <w:rsid w:val="003D17EF"/>
    <w:rsid w:val="003D3535"/>
    <w:rsid w:val="003E6020"/>
    <w:rsid w:val="003F2A49"/>
    <w:rsid w:val="003F48B5"/>
    <w:rsid w:val="003F4AF6"/>
    <w:rsid w:val="0041223B"/>
    <w:rsid w:val="00413424"/>
    <w:rsid w:val="0042068E"/>
    <w:rsid w:val="004240A9"/>
    <w:rsid w:val="00431298"/>
    <w:rsid w:val="00432C2A"/>
    <w:rsid w:val="00451F96"/>
    <w:rsid w:val="00457192"/>
    <w:rsid w:val="004660C8"/>
    <w:rsid w:val="00467F0C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0ECD"/>
    <w:rsid w:val="00491796"/>
    <w:rsid w:val="004A7BBD"/>
    <w:rsid w:val="004B1471"/>
    <w:rsid w:val="004B3046"/>
    <w:rsid w:val="004B66DA"/>
    <w:rsid w:val="004C70EE"/>
    <w:rsid w:val="004D1B4B"/>
    <w:rsid w:val="004D1DB8"/>
    <w:rsid w:val="004E25CD"/>
    <w:rsid w:val="004E26F7"/>
    <w:rsid w:val="004F0448"/>
    <w:rsid w:val="004F067A"/>
    <w:rsid w:val="004F6525"/>
    <w:rsid w:val="005043E3"/>
    <w:rsid w:val="0050774D"/>
    <w:rsid w:val="005155A5"/>
    <w:rsid w:val="0052127C"/>
    <w:rsid w:val="00524DF5"/>
    <w:rsid w:val="005310C8"/>
    <w:rsid w:val="00531C7F"/>
    <w:rsid w:val="00533841"/>
    <w:rsid w:val="00544738"/>
    <w:rsid w:val="005456E4"/>
    <w:rsid w:val="00547B89"/>
    <w:rsid w:val="0055448B"/>
    <w:rsid w:val="005606BC"/>
    <w:rsid w:val="005639E7"/>
    <w:rsid w:val="00567799"/>
    <w:rsid w:val="00571A0B"/>
    <w:rsid w:val="00571B96"/>
    <w:rsid w:val="0057295A"/>
    <w:rsid w:val="0058199F"/>
    <w:rsid w:val="00583E9C"/>
    <w:rsid w:val="005850D7"/>
    <w:rsid w:val="00596E2B"/>
    <w:rsid w:val="005A440A"/>
    <w:rsid w:val="005A5193"/>
    <w:rsid w:val="005B2730"/>
    <w:rsid w:val="005D796F"/>
    <w:rsid w:val="005E2F29"/>
    <w:rsid w:val="005E4C80"/>
    <w:rsid w:val="005E4E79"/>
    <w:rsid w:val="005F434B"/>
    <w:rsid w:val="006015B1"/>
    <w:rsid w:val="00607808"/>
    <w:rsid w:val="006175D7"/>
    <w:rsid w:val="006208E5"/>
    <w:rsid w:val="00631F82"/>
    <w:rsid w:val="00640766"/>
    <w:rsid w:val="00654B4D"/>
    <w:rsid w:val="00657896"/>
    <w:rsid w:val="00664D8A"/>
    <w:rsid w:val="00670A48"/>
    <w:rsid w:val="006725BD"/>
    <w:rsid w:val="00672F6F"/>
    <w:rsid w:val="00691B3F"/>
    <w:rsid w:val="006943A2"/>
    <w:rsid w:val="0069523C"/>
    <w:rsid w:val="006A247B"/>
    <w:rsid w:val="006A4270"/>
    <w:rsid w:val="006A783B"/>
    <w:rsid w:val="006B4A30"/>
    <w:rsid w:val="006B7291"/>
    <w:rsid w:val="006B7569"/>
    <w:rsid w:val="006C3345"/>
    <w:rsid w:val="006D3188"/>
    <w:rsid w:val="006D59F9"/>
    <w:rsid w:val="006E08FC"/>
    <w:rsid w:val="006F2588"/>
    <w:rsid w:val="0070085C"/>
    <w:rsid w:val="00705969"/>
    <w:rsid w:val="0070616A"/>
    <w:rsid w:val="00710A6C"/>
    <w:rsid w:val="00712266"/>
    <w:rsid w:val="00721D5E"/>
    <w:rsid w:val="00732C27"/>
    <w:rsid w:val="007377F1"/>
    <w:rsid w:val="00750C93"/>
    <w:rsid w:val="00756662"/>
    <w:rsid w:val="00757B3B"/>
    <w:rsid w:val="00773075"/>
    <w:rsid w:val="00782B3F"/>
    <w:rsid w:val="00790CCF"/>
    <w:rsid w:val="00795AB3"/>
    <w:rsid w:val="0079641B"/>
    <w:rsid w:val="007A4C2E"/>
    <w:rsid w:val="007A629C"/>
    <w:rsid w:val="007A694D"/>
    <w:rsid w:val="007B276E"/>
    <w:rsid w:val="007B426A"/>
    <w:rsid w:val="007C0874"/>
    <w:rsid w:val="007C1207"/>
    <w:rsid w:val="007C3E4B"/>
    <w:rsid w:val="007C44FF"/>
    <w:rsid w:val="007C7BDB"/>
    <w:rsid w:val="007D73AB"/>
    <w:rsid w:val="007F3D64"/>
    <w:rsid w:val="007F516C"/>
    <w:rsid w:val="00804C1B"/>
    <w:rsid w:val="008052C4"/>
    <w:rsid w:val="00812E6A"/>
    <w:rsid w:val="00816677"/>
    <w:rsid w:val="0081689E"/>
    <w:rsid w:val="008178E6"/>
    <w:rsid w:val="008362CC"/>
    <w:rsid w:val="008375D5"/>
    <w:rsid w:val="008536BF"/>
    <w:rsid w:val="00855CD6"/>
    <w:rsid w:val="008648E5"/>
    <w:rsid w:val="00875DDD"/>
    <w:rsid w:val="00891929"/>
    <w:rsid w:val="008A0A0D"/>
    <w:rsid w:val="008C562B"/>
    <w:rsid w:val="008D3090"/>
    <w:rsid w:val="008D4306"/>
    <w:rsid w:val="008D4508"/>
    <w:rsid w:val="008E2ADD"/>
    <w:rsid w:val="008E77D6"/>
    <w:rsid w:val="008E7D2D"/>
    <w:rsid w:val="008F5273"/>
    <w:rsid w:val="00902B53"/>
    <w:rsid w:val="00910774"/>
    <w:rsid w:val="009132D9"/>
    <w:rsid w:val="0093335A"/>
    <w:rsid w:val="009342E9"/>
    <w:rsid w:val="009415B0"/>
    <w:rsid w:val="009432BA"/>
    <w:rsid w:val="0094502D"/>
    <w:rsid w:val="00947013"/>
    <w:rsid w:val="0095328F"/>
    <w:rsid w:val="00957413"/>
    <w:rsid w:val="00986CC3"/>
    <w:rsid w:val="009920AA"/>
    <w:rsid w:val="009A4D0A"/>
    <w:rsid w:val="009A57C2"/>
    <w:rsid w:val="009B3170"/>
    <w:rsid w:val="009B64CF"/>
    <w:rsid w:val="009C2459"/>
    <w:rsid w:val="009C3693"/>
    <w:rsid w:val="009D5D40"/>
    <w:rsid w:val="009D6B1B"/>
    <w:rsid w:val="009E107B"/>
    <w:rsid w:val="009E18D6"/>
    <w:rsid w:val="009F747C"/>
    <w:rsid w:val="009F7FCA"/>
    <w:rsid w:val="00A01F5C"/>
    <w:rsid w:val="00A020B3"/>
    <w:rsid w:val="00A061BD"/>
    <w:rsid w:val="00A12F75"/>
    <w:rsid w:val="00A134D3"/>
    <w:rsid w:val="00A26C5C"/>
    <w:rsid w:val="00A302C1"/>
    <w:rsid w:val="00A3270B"/>
    <w:rsid w:val="00A34B3E"/>
    <w:rsid w:val="00A43B02"/>
    <w:rsid w:val="00A45E4F"/>
    <w:rsid w:val="00A5156E"/>
    <w:rsid w:val="00A56824"/>
    <w:rsid w:val="00A5685C"/>
    <w:rsid w:val="00A56AC9"/>
    <w:rsid w:val="00A65C80"/>
    <w:rsid w:val="00A67276"/>
    <w:rsid w:val="00A67840"/>
    <w:rsid w:val="00A743AC"/>
    <w:rsid w:val="00A85BE1"/>
    <w:rsid w:val="00A87A54"/>
    <w:rsid w:val="00AA1809"/>
    <w:rsid w:val="00AB6313"/>
    <w:rsid w:val="00AD2B0D"/>
    <w:rsid w:val="00AE2EF6"/>
    <w:rsid w:val="00AF0BB7"/>
    <w:rsid w:val="00AF0EDE"/>
    <w:rsid w:val="00AF0F09"/>
    <w:rsid w:val="00AF40FA"/>
    <w:rsid w:val="00B03F6C"/>
    <w:rsid w:val="00B06751"/>
    <w:rsid w:val="00B120E1"/>
    <w:rsid w:val="00B2166C"/>
    <w:rsid w:val="00B2169D"/>
    <w:rsid w:val="00B21CBB"/>
    <w:rsid w:val="00B316CA"/>
    <w:rsid w:val="00B32B0E"/>
    <w:rsid w:val="00B34FB2"/>
    <w:rsid w:val="00B41F72"/>
    <w:rsid w:val="00B517E1"/>
    <w:rsid w:val="00B55E70"/>
    <w:rsid w:val="00B62755"/>
    <w:rsid w:val="00B639D8"/>
    <w:rsid w:val="00B73FE0"/>
    <w:rsid w:val="00B765E7"/>
    <w:rsid w:val="00B84409"/>
    <w:rsid w:val="00B96AA2"/>
    <w:rsid w:val="00BA62DA"/>
    <w:rsid w:val="00BA7276"/>
    <w:rsid w:val="00BB0E62"/>
    <w:rsid w:val="00BB5683"/>
    <w:rsid w:val="00BD0826"/>
    <w:rsid w:val="00BD236D"/>
    <w:rsid w:val="00BE002D"/>
    <w:rsid w:val="00BE30D1"/>
    <w:rsid w:val="00BE3210"/>
    <w:rsid w:val="00BF11AD"/>
    <w:rsid w:val="00BF473D"/>
    <w:rsid w:val="00C00B3D"/>
    <w:rsid w:val="00C10F4C"/>
    <w:rsid w:val="00C141C6"/>
    <w:rsid w:val="00C2071A"/>
    <w:rsid w:val="00C20ACB"/>
    <w:rsid w:val="00C21BC6"/>
    <w:rsid w:val="00C223C2"/>
    <w:rsid w:val="00C22412"/>
    <w:rsid w:val="00C23074"/>
    <w:rsid w:val="00C25567"/>
    <w:rsid w:val="00C26068"/>
    <w:rsid w:val="00C271A8"/>
    <w:rsid w:val="00C3260A"/>
    <w:rsid w:val="00C353D9"/>
    <w:rsid w:val="00C36049"/>
    <w:rsid w:val="00C37A77"/>
    <w:rsid w:val="00C4042C"/>
    <w:rsid w:val="00C42CB2"/>
    <w:rsid w:val="00C461E6"/>
    <w:rsid w:val="00C53C5F"/>
    <w:rsid w:val="00C66711"/>
    <w:rsid w:val="00C91E2D"/>
    <w:rsid w:val="00C93EBA"/>
    <w:rsid w:val="00C958ED"/>
    <w:rsid w:val="00CA4E2C"/>
    <w:rsid w:val="00CA7FF5"/>
    <w:rsid w:val="00CB1E7C"/>
    <w:rsid w:val="00CB2EA1"/>
    <w:rsid w:val="00CB43F1"/>
    <w:rsid w:val="00CB444A"/>
    <w:rsid w:val="00CB4C63"/>
    <w:rsid w:val="00CB6EDE"/>
    <w:rsid w:val="00CC41BA"/>
    <w:rsid w:val="00CD1C6C"/>
    <w:rsid w:val="00CD272C"/>
    <w:rsid w:val="00CD341E"/>
    <w:rsid w:val="00CD6169"/>
    <w:rsid w:val="00CF2892"/>
    <w:rsid w:val="00CF3046"/>
    <w:rsid w:val="00CF6517"/>
    <w:rsid w:val="00CF717A"/>
    <w:rsid w:val="00D021D2"/>
    <w:rsid w:val="00D13D8A"/>
    <w:rsid w:val="00D165B0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5BE6"/>
    <w:rsid w:val="00D95424"/>
    <w:rsid w:val="00DA56EA"/>
    <w:rsid w:val="00DA602D"/>
    <w:rsid w:val="00DB714B"/>
    <w:rsid w:val="00DC2975"/>
    <w:rsid w:val="00DD764D"/>
    <w:rsid w:val="00DE77DC"/>
    <w:rsid w:val="00DF5BFB"/>
    <w:rsid w:val="00DF7985"/>
    <w:rsid w:val="00E005F3"/>
    <w:rsid w:val="00E041E4"/>
    <w:rsid w:val="00E2741F"/>
    <w:rsid w:val="00E321DE"/>
    <w:rsid w:val="00E3404A"/>
    <w:rsid w:val="00E34DCF"/>
    <w:rsid w:val="00E35321"/>
    <w:rsid w:val="00E3754F"/>
    <w:rsid w:val="00E469E4"/>
    <w:rsid w:val="00E475C3"/>
    <w:rsid w:val="00E509B0"/>
    <w:rsid w:val="00E62908"/>
    <w:rsid w:val="00E7634A"/>
    <w:rsid w:val="00E82BA3"/>
    <w:rsid w:val="00E83167"/>
    <w:rsid w:val="00E847BC"/>
    <w:rsid w:val="00E910B1"/>
    <w:rsid w:val="00E919F4"/>
    <w:rsid w:val="00EA1688"/>
    <w:rsid w:val="00EA7D41"/>
    <w:rsid w:val="00EB2A83"/>
    <w:rsid w:val="00EB3FD8"/>
    <w:rsid w:val="00ED2C47"/>
    <w:rsid w:val="00ED592E"/>
    <w:rsid w:val="00ED6ABD"/>
    <w:rsid w:val="00EE3994"/>
    <w:rsid w:val="00EE3C0F"/>
    <w:rsid w:val="00EF2A7F"/>
    <w:rsid w:val="00F00300"/>
    <w:rsid w:val="00F03EAC"/>
    <w:rsid w:val="00F14024"/>
    <w:rsid w:val="00F259D7"/>
    <w:rsid w:val="00F32D05"/>
    <w:rsid w:val="00F33510"/>
    <w:rsid w:val="00F35263"/>
    <w:rsid w:val="00F51425"/>
    <w:rsid w:val="00F53AEA"/>
    <w:rsid w:val="00F66093"/>
    <w:rsid w:val="00F848D6"/>
    <w:rsid w:val="00F91F46"/>
    <w:rsid w:val="00FA1598"/>
    <w:rsid w:val="00FA5DDD"/>
    <w:rsid w:val="00FC1C9B"/>
    <w:rsid w:val="00FD0B7B"/>
    <w:rsid w:val="00FD3892"/>
    <w:rsid w:val="00FD4E71"/>
    <w:rsid w:val="00FD662A"/>
    <w:rsid w:val="00FD7CEC"/>
    <w:rsid w:val="00FE24FB"/>
    <w:rsid w:val="00FE3DAA"/>
    <w:rsid w:val="00FE58D2"/>
    <w:rsid w:val="00FE6C00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2321381"/>
  <w15:chartTrackingRefBased/>
  <w15:docId w15:val="{3ABAB860-0999-4198-9A6A-09D4879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90EC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90EC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90EC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490ECD"/>
    <w:rPr>
      <w:sz w:val="16"/>
      <w:szCs w:val="16"/>
    </w:rPr>
  </w:style>
  <w:style w:type="character" w:customStyle="1" w:styleId="si-textfield1">
    <w:name w:val="si-textfield1"/>
    <w:basedOn w:val="Standardstycketeckensnitt"/>
    <w:rsid w:val="00490ECD"/>
    <w:rPr>
      <w:rFonts w:ascii="Segoe UI" w:hAnsi="Segoe UI" w:cs="Segoe UI" w:hint="default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4C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4C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4DAE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65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8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7E857DF4274D478F0E671C63073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058D7-E7CC-4B5D-A4B5-432C67626DEA}"/>
      </w:docPartPr>
      <w:docPartBody>
        <w:p w:rsidR="006B69C1" w:rsidRDefault="006B69C1" w:rsidP="006B69C1">
          <w:pPr>
            <w:pStyle w:val="5D7E857DF4274D478F0E671C630736EF"/>
          </w:pPr>
          <w:r w:rsidRPr="00315985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C1"/>
    <w:rsid w:val="006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B69C1"/>
    <w:rPr>
      <w:noProof w:val="0"/>
      <w:color w:val="808080"/>
    </w:rPr>
  </w:style>
  <w:style w:type="paragraph" w:customStyle="1" w:styleId="5D7E857DF4274D478F0E671C630736EF">
    <w:name w:val="5D7E857DF4274D478F0E671C630736EF"/>
    <w:rsid w:val="006B6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88518434CBC24DA9CA88687200E9BA" ma:contentTypeVersion="5" ma:contentTypeDescription="Skapa ett nytt dokument." ma:contentTypeScope="" ma:versionID="ca1e924f6ebc0cd435dd09d42b8e2a1c">
  <xsd:schema xmlns:xsd="http://www.w3.org/2001/XMLSchema" xmlns:xs="http://www.w3.org/2001/XMLSchema" xmlns:p="http://schemas.microsoft.com/office/2006/metadata/properties" xmlns:ns2="877d635f-9b91-4318-9a30-30bf28c922b2" xmlns:ns3="cc625d36-bb37-4650-91b9-0c96159295ba" targetNamespace="http://schemas.microsoft.com/office/2006/metadata/properties" ma:root="true" ma:fieldsID="f518a72e46606a587e9d222f74279431" ns2:_="" ns3:_="">
    <xsd:import namespace="877d635f-9b91-4318-9a30-30bf28c922b2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534238-91C4-466D-9DFC-964CA139DE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A5E14B-349B-4521-B6CE-A7BEAD576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4B589B-1D2B-4FDA-B395-A8034ACB7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635f-9b91-4318-9a30-30bf28c922b2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82029D2-7CCC-458B-A1B0-2F15DB8B88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Lennander</dc:creator>
  <cp:keywords/>
  <dc:description/>
  <cp:lastModifiedBy>Sandra Lennander</cp:lastModifiedBy>
  <cp:revision>2</cp:revision>
  <cp:lastPrinted>2023-12-21T09:02:00Z</cp:lastPrinted>
  <dcterms:created xsi:type="dcterms:W3CDTF">2024-12-19T12:03:00Z</dcterms:created>
  <dcterms:modified xsi:type="dcterms:W3CDTF">2024-12-19T12:03:00Z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0x0101006388518434CBC24DA9CA88687200E9BA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f2ef547a-d34a-408c-9e52-3eba5da1536f</vt:lpwstr>
  </property>
  <property fmtid="{D5CDD505-2E9C-101B-9397-08002B2CF9AE}" pid="6" name="_dlc_DocId">
    <vt:lpwstr>3D4FTNM4WFRW-146264298-14403</vt:lpwstr>
  </property>
  <property fmtid="{D5CDD505-2E9C-101B-9397-08002B2CF9AE}" pid="7" name="_dlc_DocIdUrl">
    <vt:lpwstr>https://dhs.sp.regeringskansliet.se/yta/kn-e/_layouts/15/DocIdRedir.aspx?ID=3D4FTNM4WFRW-146264298-14403, 3D4FTNM4WFRW-146264298-14403</vt:lpwstr>
  </property>
</Properties>
</file>