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A9B5" w14:textId="3E3875F1" w:rsidR="00CF717A" w:rsidRDefault="0055667A" w:rsidP="003E527F">
      <w:pPr>
        <w:pStyle w:val="Rubrik"/>
      </w:pPr>
      <w:r>
        <w:t>Bolagsverkets</w:t>
      </w:r>
      <w:r w:rsidR="003E527F">
        <w:t xml:space="preserve"> pågående uppdrag från den 1 januari 202</w:t>
      </w:r>
      <w:r w:rsidR="00A163F5">
        <w:t>5</w:t>
      </w:r>
    </w:p>
    <w:tbl>
      <w:tblPr>
        <w:tblStyle w:val="Tabellrutnt1"/>
        <w:tblpPr w:leftFromText="141" w:rightFromText="141" w:vertAnchor="page" w:horzAnchor="margin" w:tblpY="2296"/>
        <w:tblW w:w="0" w:type="auto"/>
        <w:tblLook w:val="04A0" w:firstRow="1" w:lastRow="0" w:firstColumn="1" w:lastColumn="0" w:noHBand="0" w:noVBand="1"/>
      </w:tblPr>
      <w:tblGrid>
        <w:gridCol w:w="3680"/>
        <w:gridCol w:w="2377"/>
        <w:gridCol w:w="3003"/>
      </w:tblGrid>
      <w:tr w:rsidR="003E527F" w:rsidRPr="003E527F" w14:paraId="6A375CC5" w14:textId="77777777" w:rsidTr="003E527F">
        <w:tc>
          <w:tcPr>
            <w:tcW w:w="3680" w:type="dxa"/>
          </w:tcPr>
          <w:p w14:paraId="69BA5EF8"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Sammanfattning av uppdraget</w:t>
            </w:r>
          </w:p>
          <w:p w14:paraId="2DDA2CB5" w14:textId="77777777" w:rsidR="003E527F" w:rsidRPr="003E527F" w:rsidRDefault="003E527F" w:rsidP="003E527F">
            <w:pPr>
              <w:rPr>
                <w:rFonts w:ascii="TradeGothic" w:eastAsia="Calibri" w:hAnsi="TradeGothic" w:cs="Times New Roman"/>
                <w:b/>
                <w:bCs/>
              </w:rPr>
            </w:pPr>
          </w:p>
        </w:tc>
        <w:tc>
          <w:tcPr>
            <w:tcW w:w="2377" w:type="dxa"/>
          </w:tcPr>
          <w:p w14:paraId="25F1E2B7"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Beslut om uppdraget</w:t>
            </w:r>
          </w:p>
        </w:tc>
        <w:tc>
          <w:tcPr>
            <w:tcW w:w="3003" w:type="dxa"/>
          </w:tcPr>
          <w:p w14:paraId="4B933A7B" w14:textId="77777777" w:rsidR="003E527F" w:rsidRPr="003E527F" w:rsidRDefault="003E527F" w:rsidP="003E527F">
            <w:pPr>
              <w:rPr>
                <w:rFonts w:ascii="TradeGothic" w:eastAsia="Calibri" w:hAnsi="TradeGothic" w:cs="Times New Roman"/>
                <w:b/>
                <w:bCs/>
              </w:rPr>
            </w:pPr>
            <w:r w:rsidRPr="003E527F">
              <w:rPr>
                <w:rFonts w:ascii="TradeGothic" w:eastAsia="Calibri" w:hAnsi="TradeGothic" w:cs="Times New Roman"/>
                <w:b/>
                <w:bCs/>
              </w:rPr>
              <w:t>Rapporteringstidpunkt</w:t>
            </w:r>
          </w:p>
        </w:tc>
      </w:tr>
      <w:tr w:rsidR="00243F8D" w:rsidRPr="003E527F" w14:paraId="478960B8" w14:textId="77777777" w:rsidTr="003E527F">
        <w:tc>
          <w:tcPr>
            <w:tcW w:w="3680" w:type="dxa"/>
          </w:tcPr>
          <w:p w14:paraId="3967285D" w14:textId="0CCE42BD" w:rsidR="00243F8D" w:rsidRPr="00243F8D" w:rsidRDefault="00243F8D" w:rsidP="00243F8D">
            <w:pPr>
              <w:rPr>
                <w:rFonts w:asciiTheme="majorHAnsi" w:hAnsiTheme="majorHAnsi" w:cstheme="majorHAnsi"/>
                <w:sz w:val="20"/>
                <w:szCs w:val="20"/>
              </w:rPr>
            </w:pPr>
            <w:r w:rsidRPr="00243F8D">
              <w:rPr>
                <w:rFonts w:asciiTheme="majorHAnsi" w:hAnsiTheme="majorHAnsi" w:cstheme="majorHAnsi"/>
                <w:sz w:val="20"/>
                <w:szCs w:val="20"/>
              </w:rPr>
              <w:t>Uppdrag om handläggningstider, bemötande och service.</w:t>
            </w:r>
          </w:p>
          <w:p w14:paraId="035AE9A0" w14:textId="1419B5FB" w:rsidR="00243F8D" w:rsidRPr="00243F8D" w:rsidRDefault="00243F8D" w:rsidP="00243F8D">
            <w:pPr>
              <w:rPr>
                <w:rStyle w:val="Stark"/>
                <w:rFonts w:asciiTheme="majorHAnsi" w:hAnsiTheme="majorHAnsi" w:cstheme="majorHAnsi"/>
                <w:sz w:val="20"/>
                <w:szCs w:val="20"/>
              </w:rPr>
            </w:pPr>
          </w:p>
        </w:tc>
        <w:tc>
          <w:tcPr>
            <w:tcW w:w="2377" w:type="dxa"/>
          </w:tcPr>
          <w:p w14:paraId="7F39846F" w14:textId="474BE82A" w:rsidR="00243F8D" w:rsidRPr="00243F8D" w:rsidRDefault="00243F8D" w:rsidP="00243F8D">
            <w:pPr>
              <w:rPr>
                <w:rFonts w:asciiTheme="majorHAnsi" w:hAnsiTheme="majorHAnsi" w:cstheme="majorHAnsi"/>
                <w:sz w:val="20"/>
                <w:szCs w:val="20"/>
              </w:rPr>
            </w:pPr>
            <w:r w:rsidRPr="00243F8D">
              <w:rPr>
                <w:rFonts w:asciiTheme="majorHAnsi" w:hAnsiTheme="majorHAnsi" w:cstheme="majorHAnsi"/>
                <w:sz w:val="20"/>
                <w:szCs w:val="20"/>
              </w:rPr>
              <w:t>Den 1 september 2022</w:t>
            </w:r>
          </w:p>
          <w:p w14:paraId="51C16269" w14:textId="5C9A8956" w:rsidR="00243F8D" w:rsidRPr="00243F8D" w:rsidRDefault="00243F8D" w:rsidP="00243F8D">
            <w:pPr>
              <w:rPr>
                <w:rFonts w:asciiTheme="majorHAnsi" w:hAnsiTheme="majorHAnsi" w:cstheme="majorHAnsi"/>
                <w:sz w:val="20"/>
                <w:szCs w:val="20"/>
              </w:rPr>
            </w:pPr>
            <w:r w:rsidRPr="00243F8D">
              <w:rPr>
                <w:rFonts w:asciiTheme="majorHAnsi" w:hAnsiTheme="majorHAnsi" w:cstheme="majorHAnsi"/>
                <w:sz w:val="20"/>
                <w:szCs w:val="20"/>
              </w:rPr>
              <w:t>N2022/01759</w:t>
            </w:r>
          </w:p>
        </w:tc>
        <w:tc>
          <w:tcPr>
            <w:tcW w:w="3003" w:type="dxa"/>
          </w:tcPr>
          <w:p w14:paraId="4DA97AFC" w14:textId="77777777" w:rsidR="00243F8D" w:rsidRPr="00243F8D" w:rsidRDefault="00243F8D" w:rsidP="00243F8D">
            <w:pPr>
              <w:rPr>
                <w:rFonts w:asciiTheme="majorHAnsi" w:hAnsiTheme="majorHAnsi" w:cstheme="majorHAnsi"/>
                <w:sz w:val="20"/>
                <w:szCs w:val="20"/>
              </w:rPr>
            </w:pPr>
            <w:r w:rsidRPr="00243F8D">
              <w:rPr>
                <w:rFonts w:asciiTheme="majorHAnsi" w:hAnsiTheme="majorHAnsi" w:cstheme="majorHAnsi"/>
                <w:sz w:val="20"/>
                <w:szCs w:val="20"/>
              </w:rPr>
              <w:t xml:space="preserve">Årligen senast den 15 februari </w:t>
            </w:r>
            <w:r w:rsidRPr="00243F8D">
              <w:rPr>
                <w:rFonts w:asciiTheme="majorHAnsi" w:hAnsiTheme="majorHAnsi" w:cstheme="majorHAnsi"/>
                <w:sz w:val="20"/>
                <w:szCs w:val="20"/>
              </w:rPr>
              <w:br/>
              <w:t xml:space="preserve">2023–2029 enligt instruktioner från Tillväxtverket. </w:t>
            </w:r>
          </w:p>
          <w:p w14:paraId="02E93455" w14:textId="1A5A146C" w:rsidR="00243F8D" w:rsidRPr="00243F8D" w:rsidRDefault="00243F8D" w:rsidP="00243F8D">
            <w:pPr>
              <w:rPr>
                <w:rFonts w:asciiTheme="majorHAnsi" w:hAnsiTheme="majorHAnsi" w:cstheme="majorHAnsi"/>
                <w:sz w:val="20"/>
                <w:szCs w:val="20"/>
              </w:rPr>
            </w:pPr>
          </w:p>
        </w:tc>
      </w:tr>
      <w:tr w:rsidR="00243F8D" w:rsidRPr="003E527F" w14:paraId="2F0A21A3" w14:textId="77777777" w:rsidTr="003E527F">
        <w:tc>
          <w:tcPr>
            <w:tcW w:w="3680" w:type="dxa"/>
          </w:tcPr>
          <w:p w14:paraId="03BCA650" w14:textId="4D938526" w:rsidR="00243F8D" w:rsidRPr="00243F8D" w:rsidRDefault="00243F8D" w:rsidP="00243F8D">
            <w:pPr>
              <w:rPr>
                <w:rFonts w:asciiTheme="majorHAnsi" w:eastAsia="Calibri" w:hAnsiTheme="majorHAnsi" w:cstheme="majorHAnsi"/>
                <w:sz w:val="20"/>
                <w:szCs w:val="20"/>
              </w:rPr>
            </w:pPr>
            <w:r w:rsidRPr="00243F8D">
              <w:rPr>
                <w:rStyle w:val="BrdtextChar"/>
                <w:rFonts w:asciiTheme="majorHAnsi" w:hAnsiTheme="majorHAnsi" w:cstheme="majorHAnsi"/>
                <w:sz w:val="20"/>
                <w:szCs w:val="20"/>
              </w:rPr>
              <w:t>Uppdrag att</w:t>
            </w:r>
            <w:r w:rsidRPr="00243F8D">
              <w:rPr>
                <w:rFonts w:asciiTheme="majorHAnsi" w:hAnsiTheme="majorHAnsi" w:cstheme="majorHAnsi"/>
              </w:rPr>
              <w:t xml:space="preserve"> </w:t>
            </w:r>
            <w:r w:rsidRPr="00243F8D">
              <w:rPr>
                <w:rFonts w:asciiTheme="majorHAnsi" w:hAnsiTheme="majorHAnsi" w:cstheme="majorHAnsi"/>
                <w:sz w:val="20"/>
                <w:szCs w:val="20"/>
              </w:rPr>
              <w:t>ansvara för basförvaltning avseende verksamt.se</w:t>
            </w:r>
          </w:p>
        </w:tc>
        <w:tc>
          <w:tcPr>
            <w:tcW w:w="2377" w:type="dxa"/>
          </w:tcPr>
          <w:p w14:paraId="78954DEB" w14:textId="5A98D348" w:rsidR="00243F8D" w:rsidRDefault="00243F8D" w:rsidP="00243F8D">
            <w:pPr>
              <w:rPr>
                <w:rFonts w:ascii="Arial" w:hAnsi="Arial" w:cs="Arial"/>
                <w:sz w:val="20"/>
                <w:szCs w:val="20"/>
              </w:rPr>
            </w:pPr>
            <w:r>
              <w:rPr>
                <w:rFonts w:ascii="Arial" w:hAnsi="Arial" w:cs="Arial"/>
                <w:sz w:val="20"/>
                <w:szCs w:val="20"/>
              </w:rPr>
              <w:t>Den 21 december 2023</w:t>
            </w:r>
          </w:p>
          <w:p w14:paraId="7745067A" w14:textId="574A9E82" w:rsidR="00243F8D" w:rsidRPr="003E527F" w:rsidRDefault="00243F8D" w:rsidP="00243F8D">
            <w:pPr>
              <w:rPr>
                <w:rFonts w:ascii="Arial" w:eastAsia="Calibri" w:hAnsi="Arial" w:cs="Arial"/>
                <w:sz w:val="20"/>
                <w:szCs w:val="20"/>
              </w:rPr>
            </w:pPr>
            <w:r>
              <w:rPr>
                <w:rFonts w:ascii="Arial" w:hAnsi="Arial" w:cs="Arial"/>
                <w:sz w:val="20"/>
                <w:szCs w:val="20"/>
              </w:rPr>
              <w:t>K</w:t>
            </w:r>
            <w:r w:rsidRPr="004C4F91">
              <w:rPr>
                <w:rFonts w:ascii="Arial" w:hAnsi="Arial" w:cs="Arial"/>
                <w:sz w:val="20"/>
                <w:szCs w:val="20"/>
              </w:rPr>
              <w:t>N202</w:t>
            </w:r>
            <w:r>
              <w:rPr>
                <w:rFonts w:ascii="Arial" w:hAnsi="Arial" w:cs="Arial"/>
                <w:sz w:val="20"/>
                <w:szCs w:val="20"/>
              </w:rPr>
              <w:t>3</w:t>
            </w:r>
            <w:r w:rsidRPr="004C4F91">
              <w:rPr>
                <w:rFonts w:ascii="Arial" w:hAnsi="Arial" w:cs="Arial"/>
                <w:sz w:val="20"/>
                <w:szCs w:val="20"/>
              </w:rPr>
              <w:t>/0</w:t>
            </w:r>
            <w:r>
              <w:rPr>
                <w:rFonts w:ascii="Arial" w:hAnsi="Arial" w:cs="Arial"/>
                <w:sz w:val="20"/>
                <w:szCs w:val="20"/>
              </w:rPr>
              <w:t>4605</w:t>
            </w:r>
          </w:p>
        </w:tc>
        <w:tc>
          <w:tcPr>
            <w:tcW w:w="3003" w:type="dxa"/>
          </w:tcPr>
          <w:p w14:paraId="2E167819" w14:textId="2D5188D4" w:rsidR="00243F8D" w:rsidRDefault="00243F8D" w:rsidP="00243F8D">
            <w:pPr>
              <w:rPr>
                <w:rFonts w:ascii="Arial" w:eastAsia="Calibri" w:hAnsi="Arial" w:cs="Arial"/>
                <w:sz w:val="20"/>
                <w:szCs w:val="20"/>
              </w:rPr>
            </w:pPr>
            <w:r>
              <w:rPr>
                <w:rFonts w:ascii="Arial" w:hAnsi="Arial" w:cs="Arial"/>
                <w:sz w:val="20"/>
                <w:szCs w:val="20"/>
              </w:rPr>
              <w:t>Senast den 22 februari 2025</w:t>
            </w:r>
          </w:p>
        </w:tc>
      </w:tr>
      <w:tr w:rsidR="00243F8D" w:rsidRPr="003E527F" w14:paraId="47089A85" w14:textId="77777777" w:rsidTr="003E527F">
        <w:tc>
          <w:tcPr>
            <w:tcW w:w="3680" w:type="dxa"/>
          </w:tcPr>
          <w:p w14:paraId="059F706D" w14:textId="0E05678D" w:rsidR="00243F8D" w:rsidRPr="003E527F" w:rsidRDefault="00243F8D" w:rsidP="00243F8D">
            <w:pPr>
              <w:rPr>
                <w:rFonts w:ascii="Arial" w:eastAsia="Calibri" w:hAnsi="Arial" w:cs="Arial"/>
                <w:sz w:val="20"/>
                <w:szCs w:val="20"/>
              </w:rPr>
            </w:pPr>
            <w:r w:rsidRPr="00D27620">
              <w:rPr>
                <w:rFonts w:ascii="Arial" w:hAnsi="Arial" w:cs="Arial"/>
                <w:sz w:val="20"/>
                <w:szCs w:val="20"/>
              </w:rPr>
              <w:t>Uppdrag att utveckla och förvalta digital infrastruktur för en standardiserad och säker digital fullmaktshantering för företag och privatpersoner samt bistå Myndigheten för digital förvaltning att redovisa utveckling av digital infrastruktur avseende ”Mina ombud”.</w:t>
            </w:r>
          </w:p>
        </w:tc>
        <w:tc>
          <w:tcPr>
            <w:tcW w:w="2377" w:type="dxa"/>
          </w:tcPr>
          <w:p w14:paraId="50A8AD9C" w14:textId="278AA473" w:rsidR="00243F8D" w:rsidRPr="003E527F" w:rsidRDefault="00243F8D" w:rsidP="00243F8D">
            <w:pPr>
              <w:rPr>
                <w:rFonts w:ascii="Arial" w:eastAsia="Calibri" w:hAnsi="Arial" w:cs="Arial"/>
                <w:sz w:val="20"/>
                <w:szCs w:val="20"/>
              </w:rPr>
            </w:pPr>
            <w:r>
              <w:rPr>
                <w:rFonts w:ascii="Arial" w:hAnsi="Arial" w:cs="Arial"/>
                <w:sz w:val="20"/>
                <w:szCs w:val="20"/>
              </w:rPr>
              <w:t>Den 21 december 2023 KN2023/04605</w:t>
            </w:r>
          </w:p>
        </w:tc>
        <w:tc>
          <w:tcPr>
            <w:tcW w:w="3003" w:type="dxa"/>
          </w:tcPr>
          <w:p w14:paraId="7219135C" w14:textId="71DD39F0" w:rsidR="00243F8D" w:rsidRPr="003E527F" w:rsidRDefault="00243F8D" w:rsidP="00243F8D">
            <w:pPr>
              <w:rPr>
                <w:rFonts w:ascii="Arial" w:eastAsia="Calibri" w:hAnsi="Arial" w:cs="Arial"/>
                <w:sz w:val="20"/>
                <w:szCs w:val="20"/>
              </w:rPr>
            </w:pPr>
            <w:r>
              <w:rPr>
                <w:rFonts w:ascii="Arial" w:hAnsi="Arial" w:cs="Arial"/>
                <w:sz w:val="20"/>
                <w:szCs w:val="20"/>
              </w:rPr>
              <w:t>Senast den 15 mars 2025</w:t>
            </w:r>
          </w:p>
        </w:tc>
      </w:tr>
      <w:tr w:rsidR="002B2253" w:rsidRPr="003E527F" w14:paraId="561640DE" w14:textId="77777777" w:rsidTr="003E527F">
        <w:tc>
          <w:tcPr>
            <w:tcW w:w="3680" w:type="dxa"/>
          </w:tcPr>
          <w:p w14:paraId="321B737E" w14:textId="747A5873" w:rsidR="002B2253" w:rsidRPr="00D27620" w:rsidRDefault="002B2253" w:rsidP="00EE34F9">
            <w:pPr>
              <w:autoSpaceDE w:val="0"/>
              <w:autoSpaceDN w:val="0"/>
              <w:rPr>
                <w:rFonts w:ascii="Arial" w:hAnsi="Arial" w:cs="Arial"/>
                <w:sz w:val="20"/>
                <w:szCs w:val="20"/>
              </w:rPr>
            </w:pPr>
            <w:r>
              <w:rPr>
                <w:rFonts w:ascii="Arial" w:hAnsi="Arial" w:cs="Arial"/>
                <w:sz w:val="20"/>
                <w:szCs w:val="20"/>
              </w:rPr>
              <w:t xml:space="preserve">Uppdrag att säkerställa att information från folkbokföringen och information om </w:t>
            </w:r>
            <w:r w:rsidRPr="00EE34F9">
              <w:rPr>
                <w:rFonts w:asciiTheme="majorHAnsi" w:hAnsiTheme="majorHAnsi" w:cstheme="majorHAnsi"/>
                <w:sz w:val="20"/>
                <w:szCs w:val="20"/>
              </w:rPr>
              <w:t xml:space="preserve">samordningsnummer används ändamålsenligt. </w:t>
            </w:r>
            <w:r w:rsidR="00EE34F9" w:rsidRPr="00EE34F9">
              <w:rPr>
                <w:rFonts w:asciiTheme="majorHAnsi" w:hAnsiTheme="majorHAnsi" w:cstheme="majorHAnsi"/>
                <w:color w:val="000000"/>
                <w:sz w:val="20"/>
                <w:szCs w:val="20"/>
              </w:rPr>
              <w:t>Skatteverket samordnar uppdraget och lämnar myndighetsgemensam redovisning.</w:t>
            </w:r>
          </w:p>
        </w:tc>
        <w:tc>
          <w:tcPr>
            <w:tcW w:w="2377" w:type="dxa"/>
          </w:tcPr>
          <w:p w14:paraId="622A725A" w14:textId="28ECFCE6" w:rsidR="002B2253" w:rsidRDefault="002B2253" w:rsidP="00243F8D">
            <w:pPr>
              <w:rPr>
                <w:rFonts w:ascii="Arial" w:hAnsi="Arial" w:cs="Arial"/>
                <w:sz w:val="20"/>
                <w:szCs w:val="20"/>
              </w:rPr>
            </w:pPr>
            <w:r>
              <w:rPr>
                <w:rFonts w:ascii="Arial" w:hAnsi="Arial" w:cs="Arial"/>
                <w:sz w:val="20"/>
                <w:szCs w:val="20"/>
              </w:rPr>
              <w:t>Den 14 november 2024 Fi2024/02213</w:t>
            </w:r>
          </w:p>
        </w:tc>
        <w:tc>
          <w:tcPr>
            <w:tcW w:w="3003" w:type="dxa"/>
          </w:tcPr>
          <w:p w14:paraId="1171CEC6" w14:textId="25E322EB" w:rsidR="002B2253" w:rsidRDefault="002B2253" w:rsidP="00243F8D">
            <w:pPr>
              <w:rPr>
                <w:rFonts w:ascii="Arial" w:hAnsi="Arial" w:cs="Arial"/>
                <w:sz w:val="20"/>
                <w:szCs w:val="20"/>
              </w:rPr>
            </w:pPr>
            <w:r>
              <w:rPr>
                <w:rFonts w:ascii="Arial" w:hAnsi="Arial" w:cs="Arial"/>
                <w:sz w:val="20"/>
                <w:szCs w:val="20"/>
              </w:rPr>
              <w:t>Senast den 13 juni 2025 genom Skatteverket</w:t>
            </w:r>
          </w:p>
        </w:tc>
      </w:tr>
      <w:tr w:rsidR="00243F8D" w:rsidRPr="003E527F" w14:paraId="2225AC07" w14:textId="77777777" w:rsidTr="003E527F">
        <w:tc>
          <w:tcPr>
            <w:tcW w:w="3680" w:type="dxa"/>
          </w:tcPr>
          <w:p w14:paraId="0FDA094B" w14:textId="5951D0E3" w:rsidR="00243F8D" w:rsidRPr="00D27620" w:rsidRDefault="00243F8D" w:rsidP="00243F8D">
            <w:pPr>
              <w:rPr>
                <w:rFonts w:ascii="Arial" w:hAnsi="Arial" w:cs="Arial"/>
                <w:sz w:val="20"/>
                <w:szCs w:val="20"/>
              </w:rPr>
            </w:pPr>
            <w:r>
              <w:rPr>
                <w:rFonts w:ascii="Arial" w:hAnsi="Arial" w:cs="Arial"/>
                <w:sz w:val="20"/>
                <w:szCs w:val="20"/>
              </w:rPr>
              <w:t>Uppdrag att sprida kunskap om den sammansatta bastjänsten för att underlätta företagens uppgiftslämnande.</w:t>
            </w:r>
          </w:p>
        </w:tc>
        <w:tc>
          <w:tcPr>
            <w:tcW w:w="2377" w:type="dxa"/>
          </w:tcPr>
          <w:p w14:paraId="3AA33F63" w14:textId="7A93FDB4" w:rsidR="00243F8D" w:rsidRDefault="00243F8D" w:rsidP="00243F8D">
            <w:pPr>
              <w:rPr>
                <w:rFonts w:ascii="Arial" w:hAnsi="Arial" w:cs="Arial"/>
                <w:sz w:val="20"/>
                <w:szCs w:val="20"/>
              </w:rPr>
            </w:pPr>
            <w:r>
              <w:rPr>
                <w:rFonts w:ascii="Arial" w:hAnsi="Arial" w:cs="Arial"/>
                <w:sz w:val="20"/>
                <w:szCs w:val="20"/>
              </w:rPr>
              <w:t>Den 21 december 2023 KN2023/04605</w:t>
            </w:r>
          </w:p>
        </w:tc>
        <w:tc>
          <w:tcPr>
            <w:tcW w:w="3003" w:type="dxa"/>
          </w:tcPr>
          <w:p w14:paraId="23C39B33" w14:textId="50400410" w:rsidR="00243F8D" w:rsidRDefault="00243F8D" w:rsidP="00243F8D">
            <w:pPr>
              <w:rPr>
                <w:rFonts w:ascii="Arial" w:hAnsi="Arial" w:cs="Arial"/>
                <w:sz w:val="20"/>
                <w:szCs w:val="20"/>
              </w:rPr>
            </w:pPr>
            <w:r>
              <w:rPr>
                <w:rFonts w:ascii="Arial" w:hAnsi="Arial" w:cs="Arial"/>
                <w:sz w:val="20"/>
                <w:szCs w:val="20"/>
              </w:rPr>
              <w:t>Senast den 28 februari 2026</w:t>
            </w:r>
          </w:p>
        </w:tc>
      </w:tr>
      <w:tr w:rsidR="00243F8D" w:rsidRPr="003E527F" w14:paraId="05BD2B6F" w14:textId="77777777" w:rsidTr="003E527F">
        <w:tc>
          <w:tcPr>
            <w:tcW w:w="3680" w:type="dxa"/>
          </w:tcPr>
          <w:p w14:paraId="5BFB6B4F" w14:textId="6583E2FF" w:rsidR="00243F8D" w:rsidRPr="00D27620" w:rsidRDefault="00243F8D" w:rsidP="00243F8D">
            <w:pPr>
              <w:rPr>
                <w:rFonts w:ascii="Arial" w:hAnsi="Arial" w:cs="Arial"/>
                <w:sz w:val="20"/>
                <w:szCs w:val="20"/>
              </w:rPr>
            </w:pPr>
            <w:r>
              <w:rPr>
                <w:rFonts w:ascii="Arial" w:hAnsi="Arial" w:cs="Arial"/>
                <w:sz w:val="20"/>
                <w:szCs w:val="20"/>
              </w:rPr>
              <w:t xml:space="preserve">Uppdrag att stärka och påskynda förenklingsarbetet för att minska företagens regelbörda och administrativa kostnader. </w:t>
            </w:r>
          </w:p>
        </w:tc>
        <w:tc>
          <w:tcPr>
            <w:tcW w:w="2377" w:type="dxa"/>
          </w:tcPr>
          <w:p w14:paraId="5750AF9B" w14:textId="3675301D" w:rsidR="00243F8D" w:rsidRDefault="00243F8D" w:rsidP="00243F8D">
            <w:pPr>
              <w:rPr>
                <w:rFonts w:ascii="Arial" w:hAnsi="Arial" w:cs="Arial"/>
                <w:sz w:val="20"/>
                <w:szCs w:val="20"/>
              </w:rPr>
            </w:pPr>
            <w:r>
              <w:rPr>
                <w:rFonts w:ascii="Arial" w:hAnsi="Arial" w:cs="Arial"/>
                <w:sz w:val="20"/>
                <w:szCs w:val="20"/>
              </w:rPr>
              <w:t>Den 21 december 2023 KN2023/04605</w:t>
            </w:r>
          </w:p>
        </w:tc>
        <w:tc>
          <w:tcPr>
            <w:tcW w:w="3003" w:type="dxa"/>
          </w:tcPr>
          <w:p w14:paraId="4D6DBB74" w14:textId="54B45078" w:rsidR="00243F8D" w:rsidRDefault="00243F8D" w:rsidP="00243F8D">
            <w:pPr>
              <w:rPr>
                <w:rFonts w:ascii="Arial" w:hAnsi="Arial" w:cs="Arial"/>
                <w:sz w:val="20"/>
                <w:szCs w:val="20"/>
              </w:rPr>
            </w:pPr>
            <w:r>
              <w:rPr>
                <w:rFonts w:ascii="Arial" w:hAnsi="Arial" w:cs="Arial"/>
                <w:sz w:val="20"/>
                <w:szCs w:val="20"/>
              </w:rPr>
              <w:t>Senast den 15 mars 2026</w:t>
            </w:r>
          </w:p>
        </w:tc>
      </w:tr>
    </w:tbl>
    <w:p w14:paraId="4FEB49E3" w14:textId="107E6CD3" w:rsidR="003E527F" w:rsidRDefault="003E527F" w:rsidP="003E527F">
      <w:pPr>
        <w:rPr>
          <w:rFonts w:asciiTheme="majorHAnsi" w:eastAsiaTheme="majorEastAsia" w:hAnsiTheme="majorHAnsi" w:cstheme="majorBidi"/>
          <w:kern w:val="28"/>
          <w:sz w:val="26"/>
          <w:szCs w:val="56"/>
        </w:rPr>
      </w:pPr>
    </w:p>
    <w:p w14:paraId="5D218895" w14:textId="77777777" w:rsidR="003E527F" w:rsidRPr="003E527F" w:rsidRDefault="003E527F" w:rsidP="003E527F"/>
    <w:sectPr w:rsidR="003E527F" w:rsidRPr="003E527F" w:rsidSect="0093335A">
      <w:headerReference w:type="first" r:id="rId13"/>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A795" w14:textId="77777777" w:rsidR="003E527F" w:rsidRDefault="003E527F" w:rsidP="00A87A54">
      <w:pPr>
        <w:spacing w:after="0" w:line="240" w:lineRule="auto"/>
      </w:pPr>
      <w:r>
        <w:separator/>
      </w:r>
    </w:p>
  </w:endnote>
  <w:endnote w:type="continuationSeparator" w:id="0">
    <w:p w14:paraId="165EDA4F" w14:textId="77777777" w:rsidR="003E527F" w:rsidRDefault="003E5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49D7" w14:textId="77777777" w:rsidR="003E527F" w:rsidRDefault="003E527F" w:rsidP="00A87A54">
      <w:pPr>
        <w:spacing w:after="0" w:line="240" w:lineRule="auto"/>
      </w:pPr>
      <w:r>
        <w:separator/>
      </w:r>
    </w:p>
  </w:footnote>
  <w:footnote w:type="continuationSeparator" w:id="0">
    <w:p w14:paraId="14DF7682" w14:textId="77777777" w:rsidR="003E527F" w:rsidRDefault="003E5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42DC" w14:textId="77777777" w:rsidR="00060623" w:rsidRDefault="00060623" w:rsidP="00060623">
    <w:pPr>
      <w:pStyle w:val="Sidhuvud"/>
    </w:pPr>
  </w:p>
  <w:p w14:paraId="21FCFB03" w14:textId="5400E327" w:rsidR="003E527F" w:rsidRDefault="003E527F" w:rsidP="00060623">
    <w:pPr>
      <w:pStyle w:val="Sidhuvud"/>
    </w:pPr>
    <w:r>
      <w:t xml:space="preserve">Bilaga </w:t>
    </w:r>
    <w:r w:rsidR="005378B4">
      <w:t>1</w:t>
    </w:r>
    <w:r>
      <w:t xml:space="preserve"> till regeringsbeslut</w:t>
    </w:r>
    <w:r w:rsidR="00BF1DF5">
      <w:t xml:space="preserve"> I</w:t>
    </w:r>
    <w:r w:rsidR="00060623">
      <w:t>:5</w:t>
    </w:r>
    <w:r>
      <w:t xml:space="preserve"> </w:t>
    </w:r>
    <w:r w:rsidR="00BF1DF5" w:rsidRPr="00BF1DF5">
      <w:t xml:space="preserve">vid regeringssammanträde den </w:t>
    </w:r>
    <w:r w:rsidR="00BF1DF5">
      <w:t>19</w:t>
    </w:r>
    <w:r w:rsidR="00BF1DF5" w:rsidRPr="00BF1DF5">
      <w:t xml:space="preserve"> december 202</w:t>
    </w:r>
    <w:r w:rsidR="00BF1DF5">
      <w:t>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447164995">
    <w:abstractNumId w:val="20"/>
  </w:num>
  <w:num w:numId="2" w16cid:durableId="1085150245">
    <w:abstractNumId w:val="27"/>
  </w:num>
  <w:num w:numId="3" w16cid:durableId="50931175">
    <w:abstractNumId w:val="4"/>
  </w:num>
  <w:num w:numId="4" w16cid:durableId="724330152">
    <w:abstractNumId w:val="1"/>
  </w:num>
  <w:num w:numId="5" w16cid:durableId="703097922">
    <w:abstractNumId w:val="5"/>
  </w:num>
  <w:num w:numId="6" w16cid:durableId="189226905">
    <w:abstractNumId w:val="3"/>
  </w:num>
  <w:num w:numId="7" w16cid:durableId="863522211">
    <w:abstractNumId w:val="18"/>
  </w:num>
  <w:num w:numId="8" w16cid:durableId="1348142953">
    <w:abstractNumId w:val="16"/>
  </w:num>
  <w:num w:numId="9" w16cid:durableId="1948152776">
    <w:abstractNumId w:val="8"/>
  </w:num>
  <w:num w:numId="10" w16cid:durableId="1184629857">
    <w:abstractNumId w:val="13"/>
  </w:num>
  <w:num w:numId="11" w16cid:durableId="1013073751">
    <w:abstractNumId w:val="17"/>
  </w:num>
  <w:num w:numId="12" w16cid:durableId="58985794">
    <w:abstractNumId w:val="32"/>
  </w:num>
  <w:num w:numId="13" w16cid:durableId="1756974321">
    <w:abstractNumId w:val="25"/>
  </w:num>
  <w:num w:numId="14" w16cid:durableId="1011177717">
    <w:abstractNumId w:val="9"/>
  </w:num>
  <w:num w:numId="15" w16cid:durableId="91517094">
    <w:abstractNumId w:val="7"/>
  </w:num>
  <w:num w:numId="16" w16cid:durableId="1883320856">
    <w:abstractNumId w:val="29"/>
  </w:num>
  <w:num w:numId="17" w16cid:durableId="303433418">
    <w:abstractNumId w:val="26"/>
  </w:num>
  <w:num w:numId="18" w16cid:durableId="1445151035">
    <w:abstractNumId w:val="6"/>
  </w:num>
  <w:num w:numId="19" w16cid:durableId="779106288">
    <w:abstractNumId w:val="0"/>
  </w:num>
  <w:num w:numId="20" w16cid:durableId="1499424711">
    <w:abstractNumId w:val="2"/>
  </w:num>
  <w:num w:numId="21" w16cid:durableId="1638727798">
    <w:abstractNumId w:val="15"/>
  </w:num>
  <w:num w:numId="22" w16cid:durableId="460612483">
    <w:abstractNumId w:val="10"/>
  </w:num>
  <w:num w:numId="23" w16cid:durableId="1736784077">
    <w:abstractNumId w:val="22"/>
  </w:num>
  <w:num w:numId="24" w16cid:durableId="1379938645">
    <w:abstractNumId w:val="23"/>
  </w:num>
  <w:num w:numId="25" w16cid:durableId="972905988">
    <w:abstractNumId w:val="33"/>
  </w:num>
  <w:num w:numId="26" w16cid:durableId="1480415357">
    <w:abstractNumId w:val="19"/>
  </w:num>
  <w:num w:numId="27" w16cid:durableId="584919512">
    <w:abstractNumId w:val="30"/>
  </w:num>
  <w:num w:numId="28" w16cid:durableId="2106266430">
    <w:abstractNumId w:val="14"/>
  </w:num>
  <w:num w:numId="29" w16cid:durableId="293291114">
    <w:abstractNumId w:val="12"/>
  </w:num>
  <w:num w:numId="30" w16cid:durableId="1373919902">
    <w:abstractNumId w:val="31"/>
  </w:num>
  <w:num w:numId="31" w16cid:durableId="1973173356">
    <w:abstractNumId w:val="11"/>
  </w:num>
  <w:num w:numId="32" w16cid:durableId="54209598">
    <w:abstractNumId w:val="24"/>
  </w:num>
  <w:num w:numId="33" w16cid:durableId="185414903">
    <w:abstractNumId w:val="28"/>
  </w:num>
  <w:num w:numId="34" w16cid:durableId="83769259">
    <w:abstractNumId w:val="34"/>
  </w:num>
  <w:num w:numId="35" w16cid:durableId="15644853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7F"/>
    <w:rsid w:val="00004D5C"/>
    <w:rsid w:val="00005F68"/>
    <w:rsid w:val="00012B00"/>
    <w:rsid w:val="00017386"/>
    <w:rsid w:val="00026711"/>
    <w:rsid w:val="00033D8F"/>
    <w:rsid w:val="00041EDC"/>
    <w:rsid w:val="00057FE0"/>
    <w:rsid w:val="00060623"/>
    <w:rsid w:val="000757FC"/>
    <w:rsid w:val="000862E0"/>
    <w:rsid w:val="00093408"/>
    <w:rsid w:val="0009435C"/>
    <w:rsid w:val="000C61D1"/>
    <w:rsid w:val="000E12D9"/>
    <w:rsid w:val="000E4DF7"/>
    <w:rsid w:val="000E6FA0"/>
    <w:rsid w:val="000F00B8"/>
    <w:rsid w:val="00100933"/>
    <w:rsid w:val="00111809"/>
    <w:rsid w:val="00121002"/>
    <w:rsid w:val="001604A1"/>
    <w:rsid w:val="00170CE4"/>
    <w:rsid w:val="00173126"/>
    <w:rsid w:val="00192E34"/>
    <w:rsid w:val="001B0718"/>
    <w:rsid w:val="001C5DC9"/>
    <w:rsid w:val="001C71A9"/>
    <w:rsid w:val="001F0629"/>
    <w:rsid w:val="001F0736"/>
    <w:rsid w:val="001F4302"/>
    <w:rsid w:val="00204079"/>
    <w:rsid w:val="00211B4E"/>
    <w:rsid w:val="00213258"/>
    <w:rsid w:val="00222258"/>
    <w:rsid w:val="00223AD6"/>
    <w:rsid w:val="00233D52"/>
    <w:rsid w:val="00243F8D"/>
    <w:rsid w:val="00260D2D"/>
    <w:rsid w:val="00281106"/>
    <w:rsid w:val="00282D27"/>
    <w:rsid w:val="00292420"/>
    <w:rsid w:val="002973AB"/>
    <w:rsid w:val="002B2253"/>
    <w:rsid w:val="002B2EA2"/>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527F"/>
    <w:rsid w:val="003E6020"/>
    <w:rsid w:val="0041223B"/>
    <w:rsid w:val="0042068E"/>
    <w:rsid w:val="0043095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33F13"/>
    <w:rsid w:val="005378B4"/>
    <w:rsid w:val="00544738"/>
    <w:rsid w:val="005456E4"/>
    <w:rsid w:val="00547B89"/>
    <w:rsid w:val="0055667A"/>
    <w:rsid w:val="005606BC"/>
    <w:rsid w:val="005639E7"/>
    <w:rsid w:val="00567799"/>
    <w:rsid w:val="00571A0B"/>
    <w:rsid w:val="005850D7"/>
    <w:rsid w:val="00596E2B"/>
    <w:rsid w:val="005A5193"/>
    <w:rsid w:val="005C6E1A"/>
    <w:rsid w:val="005D6C5A"/>
    <w:rsid w:val="005D788A"/>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E7E22"/>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8F3F09"/>
    <w:rsid w:val="0093335A"/>
    <w:rsid w:val="0094502D"/>
    <w:rsid w:val="00947013"/>
    <w:rsid w:val="00954F35"/>
    <w:rsid w:val="00957413"/>
    <w:rsid w:val="00986CC3"/>
    <w:rsid w:val="009920AA"/>
    <w:rsid w:val="009A4D0A"/>
    <w:rsid w:val="009C2459"/>
    <w:rsid w:val="009D5D40"/>
    <w:rsid w:val="009D6B1B"/>
    <w:rsid w:val="009E107B"/>
    <w:rsid w:val="009E18D6"/>
    <w:rsid w:val="00A01F5C"/>
    <w:rsid w:val="00A061BD"/>
    <w:rsid w:val="00A163F5"/>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A671B"/>
    <w:rsid w:val="00BB5683"/>
    <w:rsid w:val="00BD0826"/>
    <w:rsid w:val="00BE3210"/>
    <w:rsid w:val="00BF1DF5"/>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D592E"/>
    <w:rsid w:val="00ED6ABD"/>
    <w:rsid w:val="00EE34F9"/>
    <w:rsid w:val="00EE3C0F"/>
    <w:rsid w:val="00EF2A7F"/>
    <w:rsid w:val="00F03EAC"/>
    <w:rsid w:val="00F14024"/>
    <w:rsid w:val="00F259D7"/>
    <w:rsid w:val="00F32D05"/>
    <w:rsid w:val="00F35263"/>
    <w:rsid w:val="00F53AEA"/>
    <w:rsid w:val="00F66093"/>
    <w:rsid w:val="00F848D6"/>
    <w:rsid w:val="00FA5DDD"/>
    <w:rsid w:val="00FB3BCD"/>
    <w:rsid w:val="00FC0152"/>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107B"/>
  <w15:chartTrackingRefBased/>
  <w15:docId w15:val="{117FB56E-ED7F-4640-ACBA-86283322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table" w:customStyle="1" w:styleId="Tabellrutnt1">
    <w:name w:val="Tabellrutnät1"/>
    <w:basedOn w:val="Normaltabell"/>
    <w:next w:val="Tabellrutnt"/>
    <w:uiPriority w:val="59"/>
    <w:rsid w:val="003E52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243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07acfae-4dfa-4949-99a8-259efd31a6ae" ContentTypeId="0x0101000787FB7BB4849D41A5C57A862A6FE0CE0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kumentkategori xmlns="d2feb238-5002-4fe7-97b5-04c1183dd060">Attachment</Dokumentkategori>
  </documentManagement>
</p:properties>
</file>

<file path=customXml/item4.xml><?xml version="1.0" encoding="utf-8"?>
<ct:contentTypeSchema xmlns:ct="http://schemas.microsoft.com/office/2006/metadata/contentType" xmlns:ma="http://schemas.microsoft.com/office/2006/metadata/properties/metaAttributes" ct:_="" ma:_="" ma:contentTypeName="Bilaga" ma:contentTypeID="0x0101000787FB7BB4849D41A5C57A862A6FE0CE04009D4CB378DFA9C6418F13C40796952120" ma:contentTypeVersion="7" ma:contentTypeDescription="Skapa ett nytt dokument." ma:contentTypeScope="" ma:versionID="4030e7bae34ae8e507884875b95849c9">
  <xsd:schema xmlns:xsd="http://www.w3.org/2001/XMLSchema" xmlns:xs="http://www.w3.org/2001/XMLSchema" xmlns:p="http://schemas.microsoft.com/office/2006/metadata/properties" xmlns:ns2="d2feb238-5002-4fe7-97b5-04c1183dd060" targetNamespace="http://schemas.microsoft.com/office/2006/metadata/properties" ma:root="true" ma:fieldsID="1322236df29a1bbbc358be68bc10aacc" ns2:_="">
    <xsd:import namespace="d2feb238-5002-4fe7-97b5-04c1183dd060"/>
    <xsd:element name="properties">
      <xsd:complexType>
        <xsd:sequence>
          <xsd:element name="documentManagement">
            <xsd:complexType>
              <xsd:all>
                <xsd:element ref="ns2:Dokument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eb238-5002-4fe7-97b5-04c1183dd060" elementFormDefault="qualified">
    <xsd:import namespace="http://schemas.microsoft.com/office/2006/documentManagement/types"/>
    <xsd:import namespace="http://schemas.microsoft.com/office/infopath/2007/PartnerControls"/>
    <xsd:element name="Dokumentkategori" ma:index="8" nillable="true" ma:displayName="Dokumentkategori" ma:default="Attachment" ma:format="Dropdown" ma:internalName="Dokumentkategori">
      <xsd:simpleType>
        <xsd:restriction base="dms:Choice">
          <xsd:enumeration value="Decision"/>
          <xsd:enumeration value="Attachment"/>
          <xsd:enumeration value="Other"/>
          <xsd:enumeration value="DirectiveLet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B1915-6426-4400-B7A1-80B4481C3414}">
  <ds:schemaRefs>
    <ds:schemaRef ds:uri="Microsoft.SharePoint.Taxonomy.ContentTypeSync"/>
  </ds:schemaRefs>
</ds:datastoreItem>
</file>

<file path=customXml/itemProps2.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3.xml><?xml version="1.0" encoding="utf-8"?>
<ds:datastoreItem xmlns:ds="http://schemas.openxmlformats.org/officeDocument/2006/customXml" ds:itemID="{1AE689C5-E022-4A1D-9097-AA6E14EB6F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2feb238-5002-4fe7-97b5-04c1183dd060"/>
    <ds:schemaRef ds:uri="http://www.w3.org/XML/1998/namespace"/>
    <ds:schemaRef ds:uri="http://purl.org/dc/dcmitype/"/>
  </ds:schemaRefs>
</ds:datastoreItem>
</file>

<file path=customXml/itemProps4.xml><?xml version="1.0" encoding="utf-8"?>
<ds:datastoreItem xmlns:ds="http://schemas.openxmlformats.org/officeDocument/2006/customXml" ds:itemID="{6B13D149-E518-4C9C-8CAC-2FDA7D414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eb238-5002-4fe7-97b5-04c1183dd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832E82-63CA-4BEB-9A0D-EC3CB50F1C50}">
  <ds:schemaRefs>
    <ds:schemaRef ds:uri="http://lp/documentinfo/RK"/>
  </ds:schemaRefs>
</ds:datastoreItem>
</file>

<file path=customXml/itemProps6.xml><?xml version="1.0" encoding="utf-8"?>
<ds:datastoreItem xmlns:ds="http://schemas.openxmlformats.org/officeDocument/2006/customXml" ds:itemID="{EAFA64B3-BA29-49E2-9397-7A8354548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Dufva</dc:creator>
  <cp:keywords/>
  <dc:description/>
  <cp:lastModifiedBy>Henrik Hägglund</cp:lastModifiedBy>
  <cp:revision>2</cp:revision>
  <cp:lastPrinted>2024-10-29T07:45:00Z</cp:lastPrinted>
  <dcterms:created xsi:type="dcterms:W3CDTF">2024-12-19T10:52:00Z</dcterms:created>
  <dcterms:modified xsi:type="dcterms:W3CDTF">2024-12-19T10:52:00Z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0x0101000787FB7BB4849D41A5C57A862A6FE0CE04009D4CB378DFA9C6418F13C40796952120</vt:lpwstr>
  </property>
  <property fmtid="{D5CDD505-2E9C-101B-9397-08002B2CF9AE}" pid="3" name="Organisation">
    <vt:lpwstr/>
  </property>
  <property fmtid="{D5CDD505-2E9C-101B-9397-08002B2CF9AE}" pid="4" name="ActivityCategory">
    <vt:lpwstr/>
  </property>
</Properties>
</file>