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2BF1" w14:textId="6A1A9416" w:rsidR="009B6B9A" w:rsidRDefault="009B6B9A" w:rsidP="009B6B9A">
      <w:pPr>
        <w:spacing w:before="81"/>
        <w:ind w:left="5894"/>
        <w:rPr>
          <w:rFonts w:ascii="Arial"/>
          <w:spacing w:val="-12"/>
          <w:sz w:val="19"/>
        </w:rPr>
      </w:pPr>
      <w:r>
        <w:rPr>
          <w:rFonts w:ascii="Arial"/>
          <w:sz w:val="19"/>
        </w:rPr>
        <w:t>Bilaga</w:t>
      </w:r>
      <w:r>
        <w:rPr>
          <w:rFonts w:ascii="Arial"/>
          <w:spacing w:val="-11"/>
          <w:sz w:val="19"/>
        </w:rPr>
        <w:t xml:space="preserve"> </w:t>
      </w:r>
      <w:r>
        <w:rPr>
          <w:rFonts w:ascii="Arial"/>
          <w:sz w:val="19"/>
        </w:rPr>
        <w:t>3</w:t>
      </w:r>
      <w:r>
        <w:rPr>
          <w:rFonts w:ascii="Arial"/>
          <w:spacing w:val="-11"/>
          <w:sz w:val="19"/>
        </w:rPr>
        <w:t xml:space="preserve"> </w:t>
      </w:r>
      <w:r>
        <w:rPr>
          <w:rFonts w:ascii="Arial"/>
          <w:sz w:val="19"/>
        </w:rPr>
        <w:t>till</w:t>
      </w:r>
      <w:r>
        <w:rPr>
          <w:rFonts w:ascii="Arial"/>
          <w:spacing w:val="-11"/>
          <w:sz w:val="19"/>
        </w:rPr>
        <w:t xml:space="preserve"> </w:t>
      </w:r>
      <w:r>
        <w:rPr>
          <w:rFonts w:ascii="Arial"/>
          <w:sz w:val="19"/>
        </w:rPr>
        <w:t>regeringsbeslut</w:t>
      </w:r>
      <w:r>
        <w:rPr>
          <w:rFonts w:ascii="Arial"/>
          <w:spacing w:val="-12"/>
          <w:sz w:val="19"/>
        </w:rPr>
        <w:t xml:space="preserve"> </w:t>
      </w:r>
      <w:r w:rsidR="00AE616D">
        <w:rPr>
          <w:rFonts w:ascii="Arial"/>
          <w:spacing w:val="-12"/>
          <w:sz w:val="19"/>
        </w:rPr>
        <w:t>2025-12-18</w:t>
      </w:r>
    </w:p>
    <w:p w14:paraId="3F6576CE" w14:textId="77777777" w:rsidR="00CE0E69" w:rsidRPr="00342CF7" w:rsidRDefault="00CE0E69" w:rsidP="00CE0E69">
      <w:pPr>
        <w:pStyle w:val="Rubrik"/>
      </w:pPr>
      <w:r>
        <w:t>Uppdrag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Försvarsmakten</w:t>
      </w:r>
      <w:r>
        <w:rPr>
          <w:spacing w:val="-8"/>
        </w:rPr>
        <w:t xml:space="preserve"> </w:t>
      </w:r>
      <w:r>
        <w:t>avseende</w:t>
      </w:r>
      <w:r>
        <w:rPr>
          <w:spacing w:val="-6"/>
        </w:rPr>
        <w:t xml:space="preserve"> </w:t>
      </w:r>
      <w:r>
        <w:t>förtroende-</w:t>
      </w:r>
      <w:r>
        <w:rPr>
          <w:spacing w:val="-9"/>
        </w:rPr>
        <w:t xml:space="preserve"> </w:t>
      </w:r>
      <w:r>
        <w:t>och säkerhetsskapande verksamhet</w:t>
      </w:r>
    </w:p>
    <w:p w14:paraId="011BE411" w14:textId="77777777" w:rsidR="000268DE" w:rsidRPr="00342CF7" w:rsidRDefault="000268DE" w:rsidP="000268DE">
      <w:pPr>
        <w:pStyle w:val="Brdtext"/>
        <w:ind w:left="118"/>
      </w:pPr>
      <w:r>
        <w:t>Regeringen</w:t>
      </w:r>
      <w:r>
        <w:rPr>
          <w:spacing w:val="-12"/>
        </w:rPr>
        <w:t xml:space="preserve"> </w:t>
      </w:r>
      <w:r>
        <w:t>uppdrar</w:t>
      </w:r>
      <w:r>
        <w:rPr>
          <w:spacing w:val="-11"/>
        </w:rPr>
        <w:t xml:space="preserve"> </w:t>
      </w:r>
      <w:r>
        <w:t>åt</w:t>
      </w:r>
      <w:r>
        <w:rPr>
          <w:spacing w:val="-10"/>
        </w:rPr>
        <w:t xml:space="preserve"> </w:t>
      </w:r>
      <w:r>
        <w:t>Försvarsmakten</w:t>
      </w:r>
      <w:r>
        <w:rPr>
          <w:spacing w:val="-10"/>
        </w:rPr>
        <w:t xml:space="preserve"> </w:t>
      </w:r>
      <w:r>
        <w:rPr>
          <w:spacing w:val="-4"/>
        </w:rPr>
        <w:t>att:</w:t>
      </w:r>
    </w:p>
    <w:p w14:paraId="26092111" w14:textId="77777777" w:rsidR="000268DE" w:rsidRPr="00342CF7" w:rsidRDefault="000268DE" w:rsidP="000268DE">
      <w:pPr>
        <w:ind w:left="118"/>
        <w:rPr>
          <w:i/>
        </w:rPr>
      </w:pPr>
      <w:r>
        <w:rPr>
          <w:i/>
        </w:rPr>
        <w:t>inom</w:t>
      </w:r>
      <w:r>
        <w:rPr>
          <w:i/>
          <w:spacing w:val="-10"/>
        </w:rPr>
        <w:t xml:space="preserve"> </w:t>
      </w:r>
      <w:r>
        <w:rPr>
          <w:i/>
        </w:rPr>
        <w:t>ramen</w:t>
      </w:r>
      <w:r>
        <w:rPr>
          <w:i/>
          <w:spacing w:val="-10"/>
        </w:rPr>
        <w:t xml:space="preserve"> </w:t>
      </w:r>
      <w:r>
        <w:rPr>
          <w:i/>
        </w:rPr>
        <w:t>för</w:t>
      </w:r>
      <w:r>
        <w:rPr>
          <w:i/>
          <w:spacing w:val="-7"/>
        </w:rPr>
        <w:t xml:space="preserve"> </w:t>
      </w:r>
      <w:r>
        <w:rPr>
          <w:i/>
        </w:rPr>
        <w:t>Wiendokumentet</w:t>
      </w:r>
      <w:r>
        <w:rPr>
          <w:i/>
          <w:spacing w:val="-9"/>
        </w:rPr>
        <w:t xml:space="preserve"> </w:t>
      </w:r>
      <w:r>
        <w:rPr>
          <w:i/>
        </w:rPr>
        <w:t>2011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(WD11)</w:t>
      </w:r>
    </w:p>
    <w:p w14:paraId="47464831" w14:textId="353DA1D2" w:rsidR="000268DE" w:rsidRPr="0072534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before="9" w:after="0"/>
        <w:ind w:right="745" w:firstLine="0"/>
        <w:contextualSpacing w:val="0"/>
        <w:rPr>
          <w:sz w:val="24"/>
        </w:rPr>
      </w:pPr>
      <w:r>
        <w:t>genomföra</w:t>
      </w:r>
      <w:r w:rsidRPr="0072534E">
        <w:rPr>
          <w:spacing w:val="-6"/>
        </w:rPr>
        <w:t xml:space="preserve"> </w:t>
      </w:r>
      <w:r>
        <w:t>upp</w:t>
      </w:r>
      <w:r w:rsidRPr="0072534E">
        <w:rPr>
          <w:spacing w:val="-5"/>
        </w:rPr>
        <w:t xml:space="preserve"> </w:t>
      </w:r>
      <w:r>
        <w:t>till</w:t>
      </w:r>
      <w:r w:rsidRPr="0072534E">
        <w:rPr>
          <w:spacing w:val="-6"/>
        </w:rPr>
        <w:t xml:space="preserve"> </w:t>
      </w:r>
      <w:r>
        <w:rPr>
          <w:spacing w:val="-6"/>
        </w:rPr>
        <w:t>fyra</w:t>
      </w:r>
      <w:r w:rsidRPr="0072534E">
        <w:rPr>
          <w:spacing w:val="-3"/>
        </w:rPr>
        <w:t xml:space="preserve"> </w:t>
      </w:r>
      <w:r>
        <w:t>områdesinspektioner/förbandsutvärderingar</w:t>
      </w:r>
      <w:r>
        <w:rPr>
          <w:spacing w:val="-6"/>
        </w:rPr>
        <w:t>,</w:t>
      </w:r>
    </w:p>
    <w:p w14:paraId="6E4C5BEC" w14:textId="77777777" w:rsidR="000268DE" w:rsidRPr="0072534E" w:rsidRDefault="000268DE" w:rsidP="000268DE">
      <w:pPr>
        <w:pStyle w:val="Liststycke"/>
        <w:tabs>
          <w:tab w:val="left" w:pos="261"/>
        </w:tabs>
        <w:spacing w:before="9"/>
        <w:ind w:right="745"/>
        <w:rPr>
          <w:sz w:val="24"/>
        </w:rPr>
      </w:pPr>
    </w:p>
    <w:p w14:paraId="304AE505" w14:textId="646B1273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/>
        <w:ind w:right="1702" w:firstLine="0"/>
        <w:contextualSpacing w:val="0"/>
      </w:pPr>
      <w:r>
        <w:t>bjuda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gästinspektör(er)</w:t>
      </w:r>
      <w:r>
        <w:rPr>
          <w:spacing w:val="-6"/>
        </w:rPr>
        <w:t xml:space="preserve"> </w:t>
      </w:r>
      <w:r>
        <w:t>från</w:t>
      </w:r>
      <w:r>
        <w:rPr>
          <w:spacing w:val="-6"/>
        </w:rPr>
        <w:t xml:space="preserve"> </w:t>
      </w:r>
      <w:r>
        <w:t>annan</w:t>
      </w:r>
      <w:r>
        <w:rPr>
          <w:spacing w:val="-6"/>
        </w:rPr>
        <w:t xml:space="preserve"> </w:t>
      </w:r>
      <w:r>
        <w:t>fördragsstat</w:t>
      </w:r>
      <w:r>
        <w:rPr>
          <w:spacing w:val="-6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områdesinspektioner/förbandsutvärderingar då Försvarsmakten så finner lämpligt,</w:t>
      </w:r>
    </w:p>
    <w:p w14:paraId="4440AB86" w14:textId="77777777" w:rsidR="000268DE" w:rsidRPr="00342CF7" w:rsidRDefault="000268DE" w:rsidP="000268DE">
      <w:pPr>
        <w:widowControl w:val="0"/>
        <w:tabs>
          <w:tab w:val="left" w:pos="261"/>
        </w:tabs>
        <w:autoSpaceDE w:val="0"/>
        <w:autoSpaceDN w:val="0"/>
        <w:spacing w:after="0"/>
        <w:ind w:right="1702"/>
      </w:pPr>
    </w:p>
    <w:p w14:paraId="00010671" w14:textId="77777777" w:rsidR="000268DE" w:rsidRPr="007852D4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/>
        <w:ind w:right="890" w:firstLine="0"/>
        <w:contextualSpacing w:val="0"/>
      </w:pPr>
      <w:r>
        <w:t>delta med gästinspektör(er) vid andra fördragsstaters områdesinspektioner/förbandsutvärderingar</w:t>
      </w:r>
      <w:r>
        <w:rPr>
          <w:spacing w:val="-7"/>
        </w:rPr>
        <w:t xml:space="preserve"> </w:t>
      </w:r>
      <w:r>
        <w:t>då</w:t>
      </w:r>
      <w:r>
        <w:rPr>
          <w:spacing w:val="-7"/>
        </w:rPr>
        <w:t xml:space="preserve"> </w:t>
      </w:r>
      <w:r>
        <w:t>Försvarsmakten</w:t>
      </w:r>
      <w:r>
        <w:rPr>
          <w:spacing w:val="-7"/>
        </w:rPr>
        <w:t xml:space="preserve"> </w:t>
      </w:r>
      <w:r>
        <w:t>inbjuds</w:t>
      </w:r>
      <w:r>
        <w:rPr>
          <w:spacing w:val="-5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så</w:t>
      </w:r>
      <w:r>
        <w:rPr>
          <w:spacing w:val="-6"/>
        </w:rPr>
        <w:t xml:space="preserve"> </w:t>
      </w:r>
      <w:r>
        <w:t xml:space="preserve">finner </w:t>
      </w:r>
      <w:r>
        <w:rPr>
          <w:spacing w:val="-2"/>
        </w:rPr>
        <w:t>lämpligt,</w:t>
      </w:r>
    </w:p>
    <w:p w14:paraId="4260D53F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/>
        <w:ind w:right="890"/>
      </w:pPr>
    </w:p>
    <w:p w14:paraId="45C08CC6" w14:textId="772332B6" w:rsidR="0084643B" w:rsidRPr="00BD385F" w:rsidRDefault="0084643B" w:rsidP="0084643B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before="1" w:after="0"/>
        <w:ind w:right="881" w:firstLine="0"/>
        <w:contextualSpacing w:val="0"/>
      </w:pPr>
      <w:r>
        <w:t>ta emot en ver</w:t>
      </w:r>
      <w:r w:rsidR="00077260">
        <w:t>i</w:t>
      </w:r>
      <w:r>
        <w:t>fikationsaktivitet från Storbritannien enligt Kapitel X Regional Measures, i tränings- och utbildningssyfte</w:t>
      </w:r>
    </w:p>
    <w:p w14:paraId="4A1B4B16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/>
        <w:ind w:right="890"/>
      </w:pPr>
    </w:p>
    <w:p w14:paraId="141C63EF" w14:textId="77777777" w:rsidR="000268DE" w:rsidRPr="00342CF7" w:rsidRDefault="000268DE" w:rsidP="000268DE">
      <w:pPr>
        <w:rPr>
          <w:i/>
          <w:spacing w:val="-2"/>
        </w:rPr>
      </w:pPr>
      <w:r>
        <w:rPr>
          <w:i/>
        </w:rPr>
        <w:t>inom</w:t>
      </w:r>
      <w:r>
        <w:rPr>
          <w:i/>
          <w:spacing w:val="-10"/>
        </w:rPr>
        <w:t xml:space="preserve"> </w:t>
      </w:r>
      <w:r>
        <w:rPr>
          <w:i/>
        </w:rPr>
        <w:t>ramen</w:t>
      </w:r>
      <w:r>
        <w:rPr>
          <w:i/>
          <w:spacing w:val="-10"/>
        </w:rPr>
        <w:t xml:space="preserve"> </w:t>
      </w:r>
      <w:r>
        <w:rPr>
          <w:i/>
        </w:rPr>
        <w:t>för</w:t>
      </w:r>
      <w:r>
        <w:rPr>
          <w:i/>
          <w:spacing w:val="-10"/>
        </w:rPr>
        <w:t xml:space="preserve"> </w:t>
      </w:r>
      <w:r>
        <w:rPr>
          <w:i/>
        </w:rPr>
        <w:t>Fördraget</w:t>
      </w:r>
      <w:r>
        <w:rPr>
          <w:i/>
          <w:spacing w:val="-9"/>
        </w:rPr>
        <w:t xml:space="preserve"> </w:t>
      </w:r>
      <w:r>
        <w:rPr>
          <w:i/>
        </w:rPr>
        <w:t>om</w:t>
      </w:r>
      <w:r>
        <w:rPr>
          <w:i/>
          <w:spacing w:val="-7"/>
        </w:rPr>
        <w:t xml:space="preserve"> </w:t>
      </w:r>
      <w:r>
        <w:rPr>
          <w:i/>
        </w:rPr>
        <w:t>observationsflygningar,</w:t>
      </w:r>
      <w:r>
        <w:rPr>
          <w:i/>
          <w:spacing w:val="-8"/>
        </w:rPr>
        <w:t xml:space="preserve"> </w:t>
      </w:r>
      <w:r>
        <w:rPr>
          <w:i/>
        </w:rPr>
        <w:t>om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möjligt</w:t>
      </w:r>
    </w:p>
    <w:p w14:paraId="2032929B" w14:textId="733ECD93" w:rsidR="000268DE" w:rsidRPr="00BD385F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before="1" w:after="0"/>
        <w:ind w:right="881" w:firstLine="0"/>
        <w:contextualSpacing w:val="0"/>
      </w:pPr>
      <w:r>
        <w:t>genomföra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EB5E78">
        <w:rPr>
          <w:spacing w:val="-12"/>
        </w:rPr>
        <w:t>kvot</w:t>
      </w:r>
      <w:r>
        <w:t>observationsflygning över</w:t>
      </w:r>
      <w:r>
        <w:rPr>
          <w:spacing w:val="-6"/>
        </w:rPr>
        <w:t xml:space="preserve"> </w:t>
      </w:r>
      <w:r>
        <w:t>Bosnien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Hercegovina</w:t>
      </w:r>
      <w:r>
        <w:rPr>
          <w:spacing w:val="-6"/>
        </w:rPr>
        <w:t xml:space="preserve"> </w:t>
      </w:r>
      <w:r>
        <w:t>tillsammans</w:t>
      </w:r>
      <w:r>
        <w:rPr>
          <w:spacing w:val="-6"/>
        </w:rPr>
        <w:t xml:space="preserve"> </w:t>
      </w:r>
      <w:r w:rsidR="00EB5E78">
        <w:t>med andra fördragsstater,</w:t>
      </w:r>
    </w:p>
    <w:p w14:paraId="4F2F026C" w14:textId="77777777" w:rsidR="000268DE" w:rsidRDefault="000268DE" w:rsidP="000268DE">
      <w:pPr>
        <w:pStyle w:val="Liststycke"/>
        <w:tabs>
          <w:tab w:val="left" w:pos="261"/>
        </w:tabs>
        <w:spacing w:before="1"/>
        <w:ind w:right="881"/>
      </w:pPr>
    </w:p>
    <w:p w14:paraId="76199C54" w14:textId="1B7383E8" w:rsidR="00EB5E78" w:rsidRDefault="000268DE" w:rsidP="00EB5E78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before="1" w:after="0"/>
        <w:ind w:right="881" w:firstLine="0"/>
        <w:contextualSpacing w:val="0"/>
      </w:pPr>
      <w:r>
        <w:t>genomföra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 w:rsidR="00EB5E78">
        <w:rPr>
          <w:spacing w:val="-6"/>
        </w:rPr>
        <w:t>kvoto</w:t>
      </w:r>
      <w:r>
        <w:t>bservationsflygning</w:t>
      </w:r>
      <w:r>
        <w:rPr>
          <w:spacing w:val="-5"/>
        </w:rPr>
        <w:t xml:space="preserve"> </w:t>
      </w:r>
      <w:r>
        <w:t>över</w:t>
      </w:r>
      <w:r>
        <w:rPr>
          <w:spacing w:val="-9"/>
        </w:rPr>
        <w:t xml:space="preserve"> </w:t>
      </w:r>
      <w:r>
        <w:t>Georgien</w:t>
      </w:r>
      <w:r>
        <w:rPr>
          <w:spacing w:val="-12"/>
        </w:rPr>
        <w:t xml:space="preserve"> </w:t>
      </w:r>
      <w:r>
        <w:t>tillsammans</w:t>
      </w:r>
      <w:r>
        <w:rPr>
          <w:spacing w:val="-11"/>
        </w:rPr>
        <w:t xml:space="preserve"> </w:t>
      </w:r>
      <w:r w:rsidR="00EB5E78">
        <w:t>med andra fördragsstater,</w:t>
      </w:r>
    </w:p>
    <w:p w14:paraId="5A6D47D9" w14:textId="77777777" w:rsidR="00EB5E78" w:rsidRPr="00BD385F" w:rsidRDefault="00EB5E78" w:rsidP="00EB5E78">
      <w:pPr>
        <w:widowControl w:val="0"/>
        <w:tabs>
          <w:tab w:val="left" w:pos="261"/>
        </w:tabs>
        <w:autoSpaceDE w:val="0"/>
        <w:autoSpaceDN w:val="0"/>
        <w:spacing w:before="1" w:after="0"/>
        <w:ind w:right="881"/>
      </w:pPr>
    </w:p>
    <w:p w14:paraId="0EAC9752" w14:textId="14DEB799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before="1" w:after="0"/>
        <w:ind w:right="881" w:firstLine="0"/>
        <w:contextualSpacing w:val="0"/>
      </w:pPr>
      <w:r w:rsidRPr="0072534E">
        <w:t xml:space="preserve">genomföra en </w:t>
      </w:r>
      <w:r w:rsidR="00EB5E78">
        <w:t>kvot</w:t>
      </w:r>
      <w:r w:rsidRPr="0072534E">
        <w:t xml:space="preserve">observationsflygning över Ukraina tillsammans med </w:t>
      </w:r>
      <w:r w:rsidR="00EB5E78">
        <w:t>andra fördragsstater,</w:t>
      </w:r>
    </w:p>
    <w:p w14:paraId="517F2959" w14:textId="77777777" w:rsidR="00EB5E78" w:rsidRDefault="00EB5E78" w:rsidP="00EB5E78">
      <w:pPr>
        <w:pStyle w:val="Liststycke"/>
      </w:pPr>
    </w:p>
    <w:p w14:paraId="1BDEE61B" w14:textId="29437508" w:rsidR="00EB5E78" w:rsidRDefault="00EB5E78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before="1" w:after="0"/>
        <w:ind w:right="881" w:firstLine="0"/>
        <w:contextualSpacing w:val="0"/>
      </w:pPr>
      <w:r>
        <w:t>delta i/genomföra delade observationsflygningar med andra fördragsstater i utbildnings-/övningssyfte,</w:t>
      </w:r>
    </w:p>
    <w:p w14:paraId="0E35EF32" w14:textId="77777777" w:rsidR="000268DE" w:rsidRPr="00BD385F" w:rsidRDefault="000268DE" w:rsidP="000268DE">
      <w:pPr>
        <w:widowControl w:val="0"/>
        <w:tabs>
          <w:tab w:val="left" w:pos="261"/>
        </w:tabs>
        <w:autoSpaceDE w:val="0"/>
        <w:autoSpaceDN w:val="0"/>
        <w:spacing w:before="1" w:after="0"/>
        <w:ind w:right="881"/>
      </w:pPr>
    </w:p>
    <w:p w14:paraId="462612CD" w14:textId="1D710339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/>
        <w:ind w:right="1428" w:firstLine="0"/>
        <w:contextualSpacing w:val="0"/>
      </w:pPr>
      <w:r>
        <w:t>bjuda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observatör(er)</w:t>
      </w:r>
      <w:r>
        <w:rPr>
          <w:spacing w:val="-6"/>
        </w:rPr>
        <w:t xml:space="preserve"> </w:t>
      </w:r>
      <w:r>
        <w:t>från</w:t>
      </w:r>
      <w:r>
        <w:rPr>
          <w:spacing w:val="-6"/>
        </w:rPr>
        <w:t xml:space="preserve"> </w:t>
      </w:r>
      <w:r>
        <w:t>annan</w:t>
      </w:r>
      <w:r>
        <w:rPr>
          <w:spacing w:val="-6"/>
        </w:rPr>
        <w:t xml:space="preserve"> </w:t>
      </w:r>
      <w:r>
        <w:t>fördragsstat</w:t>
      </w:r>
      <w:r>
        <w:rPr>
          <w:spacing w:val="-6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observationsflygning</w:t>
      </w:r>
      <w:r>
        <w:rPr>
          <w:spacing w:val="-5"/>
        </w:rPr>
        <w:t xml:space="preserve"> </w:t>
      </w:r>
      <w:r>
        <w:t>då Försvarsmakten så finner lämpligt,</w:t>
      </w:r>
    </w:p>
    <w:p w14:paraId="3DAC20CF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/>
        <w:ind w:right="1428"/>
      </w:pPr>
    </w:p>
    <w:p w14:paraId="0F7372FA" w14:textId="27EEF2A0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 w:line="273" w:lineRule="auto"/>
        <w:ind w:right="1627" w:firstLine="0"/>
        <w:contextualSpacing w:val="0"/>
      </w:pPr>
      <w:r>
        <w:t>delta</w:t>
      </w:r>
      <w:r>
        <w:rPr>
          <w:spacing w:val="-8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observatör(er)</w:t>
      </w:r>
      <w:r>
        <w:rPr>
          <w:spacing w:val="-7"/>
        </w:rPr>
        <w:t xml:space="preserve"> </w:t>
      </w:r>
      <w:r>
        <w:t>vid</w:t>
      </w:r>
      <w:r>
        <w:rPr>
          <w:spacing w:val="-7"/>
        </w:rPr>
        <w:t xml:space="preserve"> </w:t>
      </w:r>
      <w:r>
        <w:t>annan</w:t>
      </w:r>
      <w:r>
        <w:rPr>
          <w:spacing w:val="-7"/>
        </w:rPr>
        <w:t xml:space="preserve"> </w:t>
      </w:r>
      <w:r>
        <w:t>fördragsstats</w:t>
      </w:r>
      <w:r>
        <w:rPr>
          <w:spacing w:val="-6"/>
        </w:rPr>
        <w:t xml:space="preserve"> </w:t>
      </w:r>
      <w:r>
        <w:t>observationsflygning</w:t>
      </w:r>
      <w:r>
        <w:rPr>
          <w:spacing w:val="-6"/>
        </w:rPr>
        <w:t xml:space="preserve"> </w:t>
      </w:r>
      <w:r>
        <w:t>då Försvarsmakten inbjuds och så finner lämpligt,</w:t>
      </w:r>
    </w:p>
    <w:p w14:paraId="5B0EA920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 w:line="273" w:lineRule="auto"/>
        <w:ind w:right="1627"/>
      </w:pPr>
    </w:p>
    <w:p w14:paraId="78EE1626" w14:textId="77777777" w:rsidR="000268DE" w:rsidRPr="004F2E1A" w:rsidRDefault="000268DE" w:rsidP="000268DE">
      <w:pPr>
        <w:widowControl w:val="0"/>
        <w:tabs>
          <w:tab w:val="left" w:pos="261"/>
        </w:tabs>
        <w:autoSpaceDE w:val="0"/>
        <w:autoSpaceDN w:val="0"/>
        <w:spacing w:after="0" w:line="240" w:lineRule="auto"/>
      </w:pPr>
    </w:p>
    <w:p w14:paraId="60D49974" w14:textId="77777777" w:rsidR="000268DE" w:rsidRPr="00342CF7" w:rsidRDefault="000268DE" w:rsidP="000268DE">
      <w:pPr>
        <w:ind w:left="118"/>
        <w:rPr>
          <w:i/>
        </w:rPr>
      </w:pPr>
      <w:r>
        <w:rPr>
          <w:i/>
        </w:rPr>
        <w:lastRenderedPageBreak/>
        <w:t>inom</w:t>
      </w:r>
      <w:r>
        <w:rPr>
          <w:i/>
          <w:spacing w:val="-6"/>
        </w:rPr>
        <w:t xml:space="preserve"> </w:t>
      </w:r>
      <w:r>
        <w:rPr>
          <w:i/>
        </w:rPr>
        <w:t>ramen</w:t>
      </w:r>
      <w:r>
        <w:rPr>
          <w:i/>
          <w:spacing w:val="-7"/>
        </w:rPr>
        <w:t xml:space="preserve"> </w:t>
      </w:r>
      <w:r>
        <w:rPr>
          <w:i/>
        </w:rPr>
        <w:t>för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Kemvapenkonventionen</w:t>
      </w:r>
    </w:p>
    <w:p w14:paraId="570FD579" w14:textId="563E482A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 w:line="273" w:lineRule="auto"/>
        <w:ind w:right="333" w:firstLine="0"/>
        <w:contextualSpacing w:val="0"/>
      </w:pPr>
      <w:r>
        <w:t>delta</w:t>
      </w:r>
      <w:r>
        <w:rPr>
          <w:spacing w:val="-6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observatör</w:t>
      </w:r>
      <w:r>
        <w:rPr>
          <w:spacing w:val="-4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annat</w:t>
      </w:r>
      <w:r>
        <w:rPr>
          <w:spacing w:val="-5"/>
        </w:rPr>
        <w:t xml:space="preserve"> </w:t>
      </w:r>
      <w:r>
        <w:t>lands</w:t>
      </w:r>
      <w:r>
        <w:rPr>
          <w:spacing w:val="-5"/>
        </w:rPr>
        <w:t xml:space="preserve"> </w:t>
      </w:r>
      <w:r>
        <w:t>övning</w:t>
      </w:r>
      <w:r>
        <w:rPr>
          <w:spacing w:val="-4"/>
        </w:rPr>
        <w:t xml:space="preserve"> </w:t>
      </w:r>
      <w:r>
        <w:t>avseende</w:t>
      </w:r>
      <w:r>
        <w:rPr>
          <w:spacing w:val="-3"/>
        </w:rPr>
        <w:t xml:space="preserve"> </w:t>
      </w:r>
      <w:r>
        <w:t>mottagande</w:t>
      </w:r>
      <w:r>
        <w:rPr>
          <w:spacing w:val="-6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genomförande</w:t>
      </w:r>
      <w:r>
        <w:rPr>
          <w:spacing w:val="-4"/>
        </w:rPr>
        <w:t xml:space="preserve"> </w:t>
      </w:r>
      <w:r>
        <w:t>av inspektioner då Försvarsmakten inbjuds och så finner lämpligt,</w:t>
      </w:r>
    </w:p>
    <w:p w14:paraId="157D7719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 w:line="273" w:lineRule="auto"/>
        <w:ind w:right="333"/>
      </w:pPr>
    </w:p>
    <w:p w14:paraId="094EC264" w14:textId="77777777" w:rsidR="000268DE" w:rsidRDefault="000268DE" w:rsidP="000268DE">
      <w:pPr>
        <w:ind w:left="118"/>
        <w:rPr>
          <w:i/>
          <w:spacing w:val="-2"/>
        </w:rPr>
      </w:pPr>
      <w:r>
        <w:rPr>
          <w:i/>
        </w:rPr>
        <w:t>inom</w:t>
      </w:r>
      <w:r>
        <w:rPr>
          <w:i/>
          <w:spacing w:val="-7"/>
        </w:rPr>
        <w:t xml:space="preserve"> </w:t>
      </w:r>
      <w:r>
        <w:rPr>
          <w:i/>
        </w:rPr>
        <w:t>ramen</w:t>
      </w:r>
      <w:r>
        <w:rPr>
          <w:i/>
          <w:spacing w:val="-7"/>
        </w:rPr>
        <w:t xml:space="preserve"> </w:t>
      </w:r>
      <w:r>
        <w:rPr>
          <w:i/>
        </w:rPr>
        <w:t>för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Ottawakonventionen</w:t>
      </w:r>
    </w:p>
    <w:p w14:paraId="2D8434AB" w14:textId="6749CCDB" w:rsidR="000268DE" w:rsidRDefault="000268DE" w:rsidP="000268DE">
      <w:pPr>
        <w:pStyle w:val="Liststycke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contextualSpacing w:val="0"/>
      </w:pPr>
      <w:r>
        <w:rPr>
          <w:spacing w:val="-6"/>
        </w:rPr>
        <w:t>delta</w:t>
      </w:r>
      <w:r w:rsidRPr="00DE63DC">
        <w:rPr>
          <w:spacing w:val="-6"/>
        </w:rPr>
        <w:t xml:space="preserve"> </w:t>
      </w:r>
      <w:r w:rsidRPr="00DE63DC">
        <w:t>med</w:t>
      </w:r>
      <w:r w:rsidRPr="00DE63DC">
        <w:rPr>
          <w:spacing w:val="-2"/>
        </w:rPr>
        <w:t xml:space="preserve"> </w:t>
      </w:r>
      <w:r w:rsidRPr="00DE63DC">
        <w:t>observatör</w:t>
      </w:r>
      <w:r w:rsidRPr="00DE63DC">
        <w:rPr>
          <w:spacing w:val="-4"/>
        </w:rPr>
        <w:t xml:space="preserve"> </w:t>
      </w:r>
      <w:r w:rsidRPr="00DE63DC">
        <w:t>vid</w:t>
      </w:r>
      <w:r w:rsidRPr="00DE63DC">
        <w:rPr>
          <w:spacing w:val="-5"/>
        </w:rPr>
        <w:t xml:space="preserve"> </w:t>
      </w:r>
      <w:r w:rsidRPr="00DE63DC">
        <w:t>annat</w:t>
      </w:r>
      <w:r w:rsidRPr="00DE63DC">
        <w:rPr>
          <w:spacing w:val="-5"/>
        </w:rPr>
        <w:t xml:space="preserve"> </w:t>
      </w:r>
      <w:r w:rsidRPr="00DE63DC">
        <w:t>lands</w:t>
      </w:r>
      <w:r w:rsidRPr="00DE63DC">
        <w:rPr>
          <w:spacing w:val="-5"/>
        </w:rPr>
        <w:t xml:space="preserve"> </w:t>
      </w:r>
      <w:r w:rsidRPr="00DE63DC">
        <w:t>övning</w:t>
      </w:r>
      <w:r w:rsidRPr="00DE63DC">
        <w:rPr>
          <w:spacing w:val="-4"/>
        </w:rPr>
        <w:t xml:space="preserve"> </w:t>
      </w:r>
      <w:r w:rsidRPr="00DE63DC">
        <w:t>avseende</w:t>
      </w:r>
      <w:r w:rsidRPr="00DE63DC">
        <w:rPr>
          <w:spacing w:val="-3"/>
        </w:rPr>
        <w:t xml:space="preserve"> </w:t>
      </w:r>
      <w:r w:rsidRPr="00DE63DC">
        <w:t>mottagande</w:t>
      </w:r>
      <w:r w:rsidRPr="00DE63DC">
        <w:rPr>
          <w:spacing w:val="-6"/>
        </w:rPr>
        <w:t xml:space="preserve"> </w:t>
      </w:r>
      <w:r w:rsidRPr="00DE63DC">
        <w:t>och</w:t>
      </w:r>
      <w:r w:rsidRPr="00DE63DC">
        <w:rPr>
          <w:spacing w:val="-3"/>
        </w:rPr>
        <w:t xml:space="preserve"> </w:t>
      </w:r>
      <w:r w:rsidRPr="00DE63DC">
        <w:t>genomförande</w:t>
      </w:r>
      <w:r w:rsidRPr="00DE63DC">
        <w:rPr>
          <w:spacing w:val="-4"/>
        </w:rPr>
        <w:t xml:space="preserve"> </w:t>
      </w:r>
      <w:r w:rsidRPr="00DE63DC">
        <w:t>av inspektioner då Försvarsmakten inbjuds och så finner lämpligt,</w:t>
      </w:r>
    </w:p>
    <w:p w14:paraId="43E562C1" w14:textId="77777777" w:rsidR="000268DE" w:rsidRPr="004F2E1A" w:rsidRDefault="000268DE" w:rsidP="000268DE">
      <w:pPr>
        <w:pStyle w:val="Liststycke"/>
        <w:widowControl w:val="0"/>
        <w:autoSpaceDE w:val="0"/>
        <w:autoSpaceDN w:val="0"/>
        <w:spacing w:after="0" w:line="240" w:lineRule="auto"/>
        <w:ind w:left="118"/>
        <w:contextualSpacing w:val="0"/>
      </w:pPr>
    </w:p>
    <w:p w14:paraId="27E64E62" w14:textId="6AFE3A60" w:rsidR="000268DE" w:rsidRPr="002E5946" w:rsidRDefault="000268DE" w:rsidP="002E5946">
      <w:pPr>
        <w:ind w:left="118"/>
        <w:rPr>
          <w:i/>
        </w:rPr>
      </w:pPr>
      <w:r>
        <w:rPr>
          <w:i/>
        </w:rPr>
        <w:t>inom</w:t>
      </w:r>
      <w:r>
        <w:rPr>
          <w:i/>
          <w:spacing w:val="-8"/>
        </w:rPr>
        <w:t xml:space="preserve"> </w:t>
      </w:r>
      <w:r>
        <w:rPr>
          <w:i/>
        </w:rPr>
        <w:t>ramen</w:t>
      </w:r>
      <w:r>
        <w:rPr>
          <w:i/>
          <w:spacing w:val="-9"/>
        </w:rPr>
        <w:t xml:space="preserve"> </w:t>
      </w:r>
      <w:r>
        <w:rPr>
          <w:i/>
        </w:rPr>
        <w:t>för</w:t>
      </w:r>
      <w:r>
        <w:rPr>
          <w:i/>
          <w:spacing w:val="-9"/>
        </w:rPr>
        <w:t xml:space="preserve"> </w:t>
      </w:r>
      <w:r>
        <w:rPr>
          <w:i/>
        </w:rPr>
        <w:t>ickespridning</w:t>
      </w:r>
      <w:r w:rsidR="002E5946"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inklusive</w:t>
      </w:r>
      <w:r>
        <w:rPr>
          <w:i/>
          <w:spacing w:val="-6"/>
        </w:rPr>
        <w:t xml:space="preserve"> </w:t>
      </w:r>
      <w:r>
        <w:rPr>
          <w:i/>
        </w:rPr>
        <w:t>Small</w:t>
      </w:r>
      <w:r>
        <w:rPr>
          <w:i/>
          <w:spacing w:val="-8"/>
        </w:rPr>
        <w:t xml:space="preserve"> </w:t>
      </w:r>
      <w:r>
        <w:rPr>
          <w:i/>
        </w:rPr>
        <w:t>arms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light</w:t>
      </w:r>
      <w:r>
        <w:rPr>
          <w:i/>
          <w:spacing w:val="-8"/>
        </w:rPr>
        <w:t xml:space="preserve"> </w:t>
      </w:r>
      <w:r>
        <w:rPr>
          <w:i/>
        </w:rPr>
        <w:t>weapons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(SALW)</w:t>
      </w:r>
    </w:p>
    <w:p w14:paraId="4959D626" w14:textId="67E338E9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 w:line="273" w:lineRule="auto"/>
        <w:ind w:right="396" w:firstLine="0"/>
        <w:contextualSpacing w:val="0"/>
      </w:pPr>
      <w:r>
        <w:t>delta med instruktörer eller specialistkompetenser i utbildnings- eller utvärderingsverksamhet</w:t>
      </w:r>
      <w:r>
        <w:rPr>
          <w:spacing w:val="-3"/>
        </w:rPr>
        <w:t xml:space="preserve"> </w:t>
      </w:r>
      <w:r>
        <w:t>inom</w:t>
      </w:r>
      <w:r>
        <w:rPr>
          <w:spacing w:val="-5"/>
        </w:rPr>
        <w:t xml:space="preserve"> </w:t>
      </w:r>
      <w:r w:rsidR="00077260">
        <w:rPr>
          <w:spacing w:val="-5"/>
        </w:rPr>
        <w:t xml:space="preserve">dessa </w:t>
      </w:r>
      <w:r>
        <w:t>områden</w:t>
      </w:r>
      <w:r>
        <w:rPr>
          <w:spacing w:val="-5"/>
        </w:rPr>
        <w:t xml:space="preserve"> </w:t>
      </w:r>
      <w:r>
        <w:t>då</w:t>
      </w:r>
      <w:r>
        <w:rPr>
          <w:spacing w:val="-5"/>
        </w:rPr>
        <w:t xml:space="preserve"> </w:t>
      </w:r>
      <w:r>
        <w:t>Försvarsmakten</w:t>
      </w:r>
      <w:r>
        <w:rPr>
          <w:spacing w:val="-5"/>
        </w:rPr>
        <w:t xml:space="preserve"> </w:t>
      </w:r>
      <w:r>
        <w:t>inbjuds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finner</w:t>
      </w:r>
      <w:r>
        <w:rPr>
          <w:spacing w:val="-5"/>
        </w:rPr>
        <w:t xml:space="preserve"> </w:t>
      </w:r>
      <w:r>
        <w:t>lämpligt,</w:t>
      </w:r>
    </w:p>
    <w:p w14:paraId="167953C3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 w:line="273" w:lineRule="auto"/>
        <w:ind w:right="396"/>
      </w:pPr>
    </w:p>
    <w:p w14:paraId="478F1F27" w14:textId="77777777" w:rsidR="000268DE" w:rsidRPr="00342CF7" w:rsidRDefault="000268DE" w:rsidP="000268DE">
      <w:pPr>
        <w:ind w:left="118" w:right="354"/>
        <w:rPr>
          <w:i/>
        </w:rPr>
      </w:pPr>
      <w:r>
        <w:rPr>
          <w:i/>
        </w:rPr>
        <w:t>inom</w:t>
      </w:r>
      <w:r>
        <w:rPr>
          <w:i/>
          <w:spacing w:val="-4"/>
        </w:rPr>
        <w:t xml:space="preserve"> </w:t>
      </w:r>
      <w:r>
        <w:rPr>
          <w:i/>
        </w:rPr>
        <w:t>ramen</w:t>
      </w:r>
      <w:r>
        <w:rPr>
          <w:i/>
          <w:spacing w:val="-5"/>
        </w:rPr>
        <w:t xml:space="preserve"> </w:t>
      </w:r>
      <w:r>
        <w:rPr>
          <w:i/>
        </w:rPr>
        <w:t>för</w:t>
      </w:r>
      <w:r>
        <w:rPr>
          <w:i/>
          <w:spacing w:val="-5"/>
        </w:rPr>
        <w:t xml:space="preserve"> </w:t>
      </w:r>
      <w:r>
        <w:rPr>
          <w:i/>
        </w:rPr>
        <w:t>förhandlingsstöd</w:t>
      </w:r>
      <w:r>
        <w:rPr>
          <w:i/>
          <w:spacing w:val="-4"/>
        </w:rPr>
        <w:t xml:space="preserve"> </w:t>
      </w:r>
      <w:r>
        <w:rPr>
          <w:i/>
        </w:rPr>
        <w:t>avseende</w:t>
      </w:r>
      <w:r>
        <w:rPr>
          <w:i/>
          <w:spacing w:val="-4"/>
        </w:rPr>
        <w:t xml:space="preserve"> </w:t>
      </w:r>
      <w:r>
        <w:rPr>
          <w:i/>
        </w:rPr>
        <w:t>nedrustning,</w:t>
      </w:r>
      <w:r>
        <w:rPr>
          <w:i/>
          <w:spacing w:val="-3"/>
        </w:rPr>
        <w:t xml:space="preserve"> </w:t>
      </w:r>
      <w:r>
        <w:rPr>
          <w:i/>
        </w:rPr>
        <w:t>rustningskontroll</w:t>
      </w:r>
      <w:r>
        <w:rPr>
          <w:i/>
          <w:spacing w:val="-3"/>
        </w:rPr>
        <w:t xml:space="preserve"> </w:t>
      </w:r>
      <w:r>
        <w:rPr>
          <w:i/>
        </w:rPr>
        <w:t>samt</w:t>
      </w:r>
      <w:r>
        <w:rPr>
          <w:i/>
          <w:spacing w:val="-4"/>
        </w:rPr>
        <w:t xml:space="preserve"> </w:t>
      </w:r>
      <w:r>
        <w:rPr>
          <w:i/>
        </w:rPr>
        <w:t>förtroende-</w:t>
      </w:r>
      <w:r>
        <w:rPr>
          <w:i/>
          <w:spacing w:val="-4"/>
        </w:rPr>
        <w:t xml:space="preserve"> </w:t>
      </w:r>
      <w:r>
        <w:rPr>
          <w:i/>
        </w:rPr>
        <w:t>och säkerhetsskapande åtgärder</w:t>
      </w:r>
    </w:p>
    <w:p w14:paraId="58AB07AA" w14:textId="77777777" w:rsidR="000268DE" w:rsidRPr="00342CF7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/>
        <w:ind w:right="662" w:firstLine="0"/>
        <w:contextualSpacing w:val="0"/>
      </w:pPr>
      <w:r>
        <w:t>bistå Regeringskansliet i arbetet inom ramen för 1980 års vapenkonvention, Ottawakonventionen,</w:t>
      </w:r>
      <w:r>
        <w:rPr>
          <w:spacing w:val="-6"/>
        </w:rPr>
        <w:t xml:space="preserve"> </w:t>
      </w:r>
      <w:r>
        <w:t>konventionen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klusterammunition</w:t>
      </w:r>
      <w:r>
        <w:rPr>
          <w:spacing w:val="-5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FN:s</w:t>
      </w:r>
      <w:r>
        <w:rPr>
          <w:spacing w:val="-6"/>
        </w:rPr>
        <w:t xml:space="preserve"> </w:t>
      </w:r>
      <w:r>
        <w:t>handlingsplan</w:t>
      </w:r>
      <w:r>
        <w:rPr>
          <w:spacing w:val="-5"/>
        </w:rPr>
        <w:t xml:space="preserve"> </w:t>
      </w:r>
      <w:r>
        <w:t xml:space="preserve">om </w:t>
      </w:r>
      <w:r>
        <w:rPr>
          <w:spacing w:val="-2"/>
        </w:rPr>
        <w:t>SALW,</w:t>
      </w:r>
    </w:p>
    <w:p w14:paraId="3451DF33" w14:textId="77777777" w:rsidR="000268DE" w:rsidRPr="00342CF7" w:rsidRDefault="000268DE" w:rsidP="000268DE">
      <w:pPr>
        <w:pStyle w:val="Liststycke"/>
        <w:widowControl w:val="0"/>
        <w:tabs>
          <w:tab w:val="left" w:pos="261"/>
        </w:tabs>
        <w:autoSpaceDE w:val="0"/>
        <w:autoSpaceDN w:val="0"/>
        <w:spacing w:after="0"/>
        <w:ind w:left="118" w:right="662"/>
        <w:contextualSpacing w:val="0"/>
      </w:pPr>
    </w:p>
    <w:p w14:paraId="43EC6438" w14:textId="4CCE26A7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/>
        <w:ind w:right="164" w:firstLine="0"/>
        <w:contextualSpacing w:val="0"/>
      </w:pPr>
      <w:r>
        <w:t>bistå</w:t>
      </w:r>
      <w:r>
        <w:rPr>
          <w:spacing w:val="-6"/>
        </w:rPr>
        <w:t xml:space="preserve"> </w:t>
      </w:r>
      <w:r>
        <w:t>Regeringskansliet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arbete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berör</w:t>
      </w:r>
      <w:r>
        <w:rPr>
          <w:spacing w:val="-4"/>
        </w:rPr>
        <w:t xml:space="preserve"> </w:t>
      </w:r>
      <w:r>
        <w:t>internationella</w:t>
      </w:r>
      <w:r>
        <w:rPr>
          <w:spacing w:val="-5"/>
        </w:rPr>
        <w:t xml:space="preserve"> </w:t>
      </w:r>
      <w:r>
        <w:t>samtal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förhandlingar</w:t>
      </w:r>
      <w:r>
        <w:rPr>
          <w:spacing w:val="-5"/>
        </w:rPr>
        <w:t xml:space="preserve"> </w:t>
      </w:r>
      <w:r>
        <w:t xml:space="preserve">avseende nedrustning, rustningskontroll, förtroende- och säkerhetsskapande åtgärder </w:t>
      </w:r>
      <w:r w:rsidR="002E5946">
        <w:t>samt</w:t>
      </w:r>
      <w:r>
        <w:t xml:space="preserve"> andra ansträngningar att öka militär transparens och förutsägbarhet, inklusive inom ramen för OSSE:s militärpolitiska dimension, och</w:t>
      </w:r>
    </w:p>
    <w:p w14:paraId="5ECD9720" w14:textId="77777777" w:rsidR="000268DE" w:rsidRDefault="000268DE" w:rsidP="000268DE">
      <w:pPr>
        <w:widowControl w:val="0"/>
        <w:tabs>
          <w:tab w:val="left" w:pos="261"/>
        </w:tabs>
        <w:autoSpaceDE w:val="0"/>
        <w:autoSpaceDN w:val="0"/>
        <w:spacing w:after="0"/>
        <w:ind w:right="164"/>
      </w:pPr>
    </w:p>
    <w:p w14:paraId="102B9E37" w14:textId="77777777" w:rsidR="000268DE" w:rsidRDefault="000268DE" w:rsidP="000268DE">
      <w:pPr>
        <w:pStyle w:val="Liststycke"/>
        <w:widowControl w:val="0"/>
        <w:numPr>
          <w:ilvl w:val="0"/>
          <w:numId w:val="36"/>
        </w:numPr>
        <w:tabs>
          <w:tab w:val="left" w:pos="261"/>
        </w:tabs>
        <w:autoSpaceDE w:val="0"/>
        <w:autoSpaceDN w:val="0"/>
        <w:spacing w:after="0"/>
        <w:ind w:right="962" w:firstLine="0"/>
        <w:contextualSpacing w:val="0"/>
      </w:pPr>
      <w:r>
        <w:t>i övrigt delta i internationella förhandlingar som berör nedrustning, konventionell rustningskontroll</w:t>
      </w:r>
      <w:r>
        <w:rPr>
          <w:spacing w:val="-5"/>
        </w:rPr>
        <w:t xml:space="preserve"> </w:t>
      </w:r>
      <w:r>
        <w:t>samt</w:t>
      </w:r>
      <w:r>
        <w:rPr>
          <w:spacing w:val="-6"/>
        </w:rPr>
        <w:t xml:space="preserve"> </w:t>
      </w:r>
      <w:r>
        <w:t>förtroende-</w:t>
      </w:r>
      <w:r>
        <w:rPr>
          <w:spacing w:val="-3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säkerhetsskapande</w:t>
      </w:r>
      <w:r>
        <w:rPr>
          <w:spacing w:val="-4"/>
        </w:rPr>
        <w:t xml:space="preserve"> </w:t>
      </w:r>
      <w:r>
        <w:t>åtgärder</w:t>
      </w:r>
      <w:r>
        <w:rPr>
          <w:spacing w:val="-5"/>
        </w:rPr>
        <w:t xml:space="preserve"> </w:t>
      </w:r>
      <w:r>
        <w:t>efter</w:t>
      </w:r>
      <w:r>
        <w:rPr>
          <w:spacing w:val="-4"/>
        </w:rPr>
        <w:t xml:space="preserve"> </w:t>
      </w:r>
      <w:r>
        <w:t>samråd</w:t>
      </w:r>
      <w:r>
        <w:rPr>
          <w:spacing w:val="-5"/>
        </w:rPr>
        <w:t xml:space="preserve"> </w:t>
      </w:r>
      <w:r>
        <w:t>med Regeringskansliet i särskild ordning.</w:t>
      </w:r>
    </w:p>
    <w:p w14:paraId="7461538F" w14:textId="77777777" w:rsidR="000268DE" w:rsidRPr="00342CF7" w:rsidRDefault="000268DE" w:rsidP="000268DE">
      <w:pPr>
        <w:widowControl w:val="0"/>
        <w:tabs>
          <w:tab w:val="left" w:pos="261"/>
        </w:tabs>
        <w:autoSpaceDE w:val="0"/>
        <w:autoSpaceDN w:val="0"/>
        <w:spacing w:after="0"/>
        <w:ind w:right="962"/>
      </w:pPr>
    </w:p>
    <w:p w14:paraId="54CF7BE6" w14:textId="25D778B4" w:rsidR="000268DE" w:rsidRPr="00BD385F" w:rsidRDefault="000268DE" w:rsidP="000268DE">
      <w:pPr>
        <w:pStyle w:val="Brdtext"/>
        <w:ind w:left="118"/>
      </w:pPr>
      <w:r>
        <w:t>Vidare bemyndigar regeringen Försvarsmakten att inom ramen för Fördraget om observationsflygningar</w:t>
      </w:r>
      <w:r>
        <w:rPr>
          <w:spacing w:val="-6"/>
        </w:rPr>
        <w:t xml:space="preserve"> </w:t>
      </w:r>
      <w:r>
        <w:t>förhandla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ingå</w:t>
      </w:r>
      <w:r>
        <w:rPr>
          <w:spacing w:val="-6"/>
        </w:rPr>
        <w:t xml:space="preserve"> </w:t>
      </w:r>
      <w:r>
        <w:t>samarbetsavtal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annan</w:t>
      </w:r>
      <w:r>
        <w:rPr>
          <w:spacing w:val="-6"/>
        </w:rPr>
        <w:t xml:space="preserve"> </w:t>
      </w:r>
      <w:r>
        <w:t>fördragsstat</w:t>
      </w:r>
      <w:r w:rsidR="002E5946">
        <w:rPr>
          <w:spacing w:val="-6"/>
        </w:rPr>
        <w:t>/andra fördragsstater</w:t>
      </w:r>
      <w:r>
        <w:rPr>
          <w:spacing w:val="-6"/>
        </w:rPr>
        <w:t xml:space="preserve"> </w:t>
      </w:r>
      <w:r>
        <w:t>avseende delade kvot-</w:t>
      </w:r>
      <w:r w:rsidR="002E5946">
        <w:t xml:space="preserve">, </w:t>
      </w:r>
      <w:r w:rsidRPr="00BD385F">
        <w:t>övnings</w:t>
      </w:r>
      <w:r>
        <w:t xml:space="preserve">- och </w:t>
      </w:r>
      <w:r w:rsidR="002E5946">
        <w:t>utbildnings</w:t>
      </w:r>
      <w:r w:rsidRPr="00BD385F">
        <w:t>flygningar.</w:t>
      </w:r>
    </w:p>
    <w:p w14:paraId="36D11693" w14:textId="1D3EBEF2" w:rsidR="000268DE" w:rsidRPr="00342CF7" w:rsidRDefault="000268DE" w:rsidP="000268DE">
      <w:pPr>
        <w:pStyle w:val="Brdtext"/>
        <w:ind w:left="118"/>
      </w:pPr>
      <w:r>
        <w:t>Försvarsmakten</w:t>
      </w:r>
      <w:r>
        <w:rPr>
          <w:spacing w:val="-5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senast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 w:rsidR="005D39B5">
        <w:t>20</w:t>
      </w:r>
      <w:r>
        <w:rPr>
          <w:spacing w:val="-4"/>
        </w:rPr>
        <w:t xml:space="preserve"> </w:t>
      </w:r>
      <w:r>
        <w:t>maj</w:t>
      </w:r>
      <w:r>
        <w:rPr>
          <w:spacing w:val="-5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Regeringskansliet</w:t>
      </w:r>
      <w:r>
        <w:rPr>
          <w:spacing w:val="-5"/>
        </w:rPr>
        <w:t xml:space="preserve"> </w:t>
      </w:r>
      <w:r>
        <w:t>(Försvarsdepartementet) redovisa preliminär planering avseende 2027 års observationsflygningar inom ramen för Fördraget om observationsflygningar.</w:t>
      </w:r>
    </w:p>
    <w:p w14:paraId="0E5BCE16" w14:textId="5462711B" w:rsidR="000268DE" w:rsidRPr="00342CF7" w:rsidRDefault="000268DE" w:rsidP="000268DE">
      <w:pPr>
        <w:pStyle w:val="Brdtext"/>
        <w:ind w:left="118" w:right="29"/>
      </w:pPr>
      <w:r>
        <w:t>Försvarsmakten ska lämna underlag till Regeringskansliet (Försvarsdepartementet) för den årliga</w:t>
      </w:r>
      <w:r>
        <w:rPr>
          <w:spacing w:val="-5"/>
        </w:rPr>
        <w:t xml:space="preserve"> </w:t>
      </w:r>
      <w:r>
        <w:t>rapporteringen</w:t>
      </w:r>
      <w:r>
        <w:rPr>
          <w:spacing w:val="-5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OSSE</w:t>
      </w:r>
      <w:r>
        <w:rPr>
          <w:spacing w:val="-5"/>
        </w:rPr>
        <w:t xml:space="preserve"> </w:t>
      </w:r>
      <w:r>
        <w:t>gällande</w:t>
      </w:r>
      <w:r>
        <w:rPr>
          <w:spacing w:val="-6"/>
        </w:rPr>
        <w:t xml:space="preserve"> </w:t>
      </w:r>
      <w:r>
        <w:t>dokumentet</w:t>
      </w:r>
      <w:r>
        <w:rPr>
          <w:spacing w:val="-5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uppförandekod</w:t>
      </w:r>
      <w:r>
        <w:rPr>
          <w:spacing w:val="-4"/>
        </w:rPr>
        <w:t xml:space="preserve"> </w:t>
      </w:r>
      <w:r>
        <w:t>senast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 xml:space="preserve">28 februari 2026 och senast den 8 maj 2026 för informationslämning till FN avseende militärt innehav av konventionella vapen och till OSSE angående identifierat överskott, samt </w:t>
      </w:r>
      <w:r>
        <w:lastRenderedPageBreak/>
        <w:t>beslagtagna och destruerade små och lätta vapen (SALW). Försvarsmakten</w:t>
      </w:r>
      <w:r>
        <w:rPr>
          <w:spacing w:val="-8"/>
        </w:rPr>
        <w:t xml:space="preserve"> </w:t>
      </w:r>
      <w:r>
        <w:t>ska,</w:t>
      </w:r>
      <w:r>
        <w:rPr>
          <w:spacing w:val="-7"/>
        </w:rPr>
        <w:t xml:space="preserve"> </w:t>
      </w:r>
      <w:r>
        <w:t>enligt</w:t>
      </w:r>
      <w:r>
        <w:rPr>
          <w:spacing w:val="-8"/>
        </w:rPr>
        <w:t xml:space="preserve"> </w:t>
      </w:r>
      <w:r>
        <w:t>anvisningar</w:t>
      </w:r>
      <w:r>
        <w:rPr>
          <w:spacing w:val="-8"/>
        </w:rPr>
        <w:t xml:space="preserve"> </w:t>
      </w:r>
      <w:r>
        <w:t>från</w:t>
      </w:r>
      <w:r>
        <w:rPr>
          <w:spacing w:val="-8"/>
        </w:rPr>
        <w:t xml:space="preserve"> </w:t>
      </w:r>
      <w:r>
        <w:t>Regeringskansliet</w:t>
      </w:r>
      <w:r>
        <w:rPr>
          <w:spacing w:val="-8"/>
        </w:rPr>
        <w:t xml:space="preserve"> </w:t>
      </w:r>
      <w:r>
        <w:t>(Försvarsdepartementet), tillhandahålla analys av efterlevnaden av avtal och överenskommelser avseende rustningskontroll och förtroende- och säkerhetsskapande åtgärder.</w:t>
      </w:r>
    </w:p>
    <w:p w14:paraId="4934CCA1" w14:textId="2822B6BA" w:rsidR="00CE0E69" w:rsidRPr="002C37FF" w:rsidRDefault="000268DE" w:rsidP="00823648">
      <w:pPr>
        <w:pStyle w:val="Brdtext"/>
        <w:ind w:left="118"/>
        <w:rPr>
          <w:rFonts w:ascii="Arial"/>
          <w:color w:val="FF0000"/>
          <w:sz w:val="19"/>
        </w:rPr>
      </w:pPr>
      <w:r>
        <w:t>Före genomförandet av varje inspektion respektive utvärderingsbesök ska Försvarsmakten informera Regeringskansliet (Försvarsdepartementet) om det land som avses bli föremål för inspektion eller utvärderingsbesök. Försvarsmakten ska också informera Regeringskansliet (Försvarsdepartementet</w:t>
      </w:r>
      <w:r>
        <w:rPr>
          <w:spacing w:val="-5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Utrikesdepartementet)</w:t>
      </w:r>
      <w:r>
        <w:rPr>
          <w:spacing w:val="-7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tidpunkten</w:t>
      </w:r>
      <w:r>
        <w:rPr>
          <w:spacing w:val="-7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när</w:t>
      </w:r>
      <w:r>
        <w:rPr>
          <w:spacing w:val="-4"/>
        </w:rPr>
        <w:t xml:space="preserve"> </w:t>
      </w:r>
      <w:r>
        <w:t>inkommande</w:t>
      </w:r>
      <w:r>
        <w:rPr>
          <w:spacing w:val="-7"/>
        </w:rPr>
        <w:t xml:space="preserve"> </w:t>
      </w:r>
      <w:r>
        <w:t>och utgående observationsflygningar sker.</w:t>
      </w:r>
    </w:p>
    <w:p w14:paraId="4A28E8A2" w14:textId="0BEA718B" w:rsidR="00CF717A" w:rsidRPr="002C37FF" w:rsidRDefault="00CF717A" w:rsidP="009B5C29">
      <w:pPr>
        <w:ind w:left="118"/>
        <w:rPr>
          <w:color w:val="FF0000"/>
        </w:rPr>
      </w:pPr>
    </w:p>
    <w:sectPr w:rsidR="00CF717A" w:rsidRPr="002C37FF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AC7E9" w14:textId="77777777" w:rsidR="009B6B9A" w:rsidRDefault="009B6B9A" w:rsidP="00A87A54">
      <w:pPr>
        <w:spacing w:after="0" w:line="240" w:lineRule="auto"/>
      </w:pPr>
      <w:r>
        <w:separator/>
      </w:r>
    </w:p>
  </w:endnote>
  <w:endnote w:type="continuationSeparator" w:id="0">
    <w:p w14:paraId="090DF7C8" w14:textId="77777777" w:rsidR="009B6B9A" w:rsidRDefault="009B6B9A" w:rsidP="00A87A54">
      <w:pPr>
        <w:spacing w:after="0" w:line="240" w:lineRule="auto"/>
      </w:pPr>
      <w:r>
        <w:continuationSeparator/>
      </w:r>
    </w:p>
  </w:endnote>
  <w:endnote w:type="continuationNotice" w:id="1">
    <w:p w14:paraId="47BEEEB1" w14:textId="77777777" w:rsidR="0097111C" w:rsidRDefault="00971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742B" w14:textId="77777777" w:rsidR="009B6B9A" w:rsidRDefault="009B6B9A" w:rsidP="00A87A54">
      <w:pPr>
        <w:spacing w:after="0" w:line="240" w:lineRule="auto"/>
      </w:pPr>
      <w:r>
        <w:separator/>
      </w:r>
    </w:p>
  </w:footnote>
  <w:footnote w:type="continuationSeparator" w:id="0">
    <w:p w14:paraId="6BDA32D5" w14:textId="77777777" w:rsidR="009B6B9A" w:rsidRDefault="009B6B9A" w:rsidP="00A87A54">
      <w:pPr>
        <w:spacing w:after="0" w:line="240" w:lineRule="auto"/>
      </w:pPr>
      <w:r>
        <w:continuationSeparator/>
      </w:r>
    </w:p>
  </w:footnote>
  <w:footnote w:type="continuationNotice" w:id="1">
    <w:p w14:paraId="4976404C" w14:textId="77777777" w:rsidR="0097111C" w:rsidRDefault="009711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01392"/>
    <w:multiLevelType w:val="hybridMultilevel"/>
    <w:tmpl w:val="E9E0F76C"/>
    <w:lvl w:ilvl="0" w:tplc="8CDA07C2">
      <w:numFmt w:val="bullet"/>
      <w:lvlText w:val="-"/>
      <w:lvlJc w:val="left"/>
      <w:pPr>
        <w:ind w:left="118" w:hanging="142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EF6EFA0A">
      <w:numFmt w:val="bullet"/>
      <w:lvlText w:val="•"/>
      <w:lvlJc w:val="left"/>
      <w:pPr>
        <w:ind w:left="1038" w:hanging="142"/>
      </w:pPr>
      <w:rPr>
        <w:rFonts w:hint="default"/>
        <w:lang w:val="sv-SE" w:eastAsia="en-US" w:bidi="ar-SA"/>
      </w:rPr>
    </w:lvl>
    <w:lvl w:ilvl="2" w:tplc="F5AA28B6">
      <w:numFmt w:val="bullet"/>
      <w:lvlText w:val="•"/>
      <w:lvlJc w:val="left"/>
      <w:pPr>
        <w:ind w:left="1957" w:hanging="142"/>
      </w:pPr>
      <w:rPr>
        <w:rFonts w:hint="default"/>
        <w:lang w:val="sv-SE" w:eastAsia="en-US" w:bidi="ar-SA"/>
      </w:rPr>
    </w:lvl>
    <w:lvl w:ilvl="3" w:tplc="38EAD38C">
      <w:numFmt w:val="bullet"/>
      <w:lvlText w:val="•"/>
      <w:lvlJc w:val="left"/>
      <w:pPr>
        <w:ind w:left="2875" w:hanging="142"/>
      </w:pPr>
      <w:rPr>
        <w:rFonts w:hint="default"/>
        <w:lang w:val="sv-SE" w:eastAsia="en-US" w:bidi="ar-SA"/>
      </w:rPr>
    </w:lvl>
    <w:lvl w:ilvl="4" w:tplc="18C6A57A">
      <w:numFmt w:val="bullet"/>
      <w:lvlText w:val="•"/>
      <w:lvlJc w:val="left"/>
      <w:pPr>
        <w:ind w:left="3794" w:hanging="142"/>
      </w:pPr>
      <w:rPr>
        <w:rFonts w:hint="default"/>
        <w:lang w:val="sv-SE" w:eastAsia="en-US" w:bidi="ar-SA"/>
      </w:rPr>
    </w:lvl>
    <w:lvl w:ilvl="5" w:tplc="E25A1ED4">
      <w:numFmt w:val="bullet"/>
      <w:lvlText w:val="•"/>
      <w:lvlJc w:val="left"/>
      <w:pPr>
        <w:ind w:left="4713" w:hanging="142"/>
      </w:pPr>
      <w:rPr>
        <w:rFonts w:hint="default"/>
        <w:lang w:val="sv-SE" w:eastAsia="en-US" w:bidi="ar-SA"/>
      </w:rPr>
    </w:lvl>
    <w:lvl w:ilvl="6" w:tplc="FFD40562">
      <w:numFmt w:val="bullet"/>
      <w:lvlText w:val="•"/>
      <w:lvlJc w:val="left"/>
      <w:pPr>
        <w:ind w:left="5631" w:hanging="142"/>
      </w:pPr>
      <w:rPr>
        <w:rFonts w:hint="default"/>
        <w:lang w:val="sv-SE" w:eastAsia="en-US" w:bidi="ar-SA"/>
      </w:rPr>
    </w:lvl>
    <w:lvl w:ilvl="7" w:tplc="FBE8C0EE">
      <w:numFmt w:val="bullet"/>
      <w:lvlText w:val="•"/>
      <w:lvlJc w:val="left"/>
      <w:pPr>
        <w:ind w:left="6550" w:hanging="142"/>
      </w:pPr>
      <w:rPr>
        <w:rFonts w:hint="default"/>
        <w:lang w:val="sv-SE" w:eastAsia="en-US" w:bidi="ar-SA"/>
      </w:rPr>
    </w:lvl>
    <w:lvl w:ilvl="8" w:tplc="07267F6C">
      <w:numFmt w:val="bullet"/>
      <w:lvlText w:val="•"/>
      <w:lvlJc w:val="left"/>
      <w:pPr>
        <w:ind w:left="7469" w:hanging="142"/>
      </w:pPr>
      <w:rPr>
        <w:rFonts w:hint="default"/>
        <w:lang w:val="sv-SE" w:eastAsia="en-US" w:bidi="ar-SA"/>
      </w:r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519248095">
    <w:abstractNumId w:val="21"/>
  </w:num>
  <w:num w:numId="2" w16cid:durableId="1786147085">
    <w:abstractNumId w:val="28"/>
  </w:num>
  <w:num w:numId="3" w16cid:durableId="1849099599">
    <w:abstractNumId w:val="4"/>
  </w:num>
  <w:num w:numId="4" w16cid:durableId="799766065">
    <w:abstractNumId w:val="1"/>
  </w:num>
  <w:num w:numId="5" w16cid:durableId="674385031">
    <w:abstractNumId w:val="5"/>
  </w:num>
  <w:num w:numId="6" w16cid:durableId="1836141114">
    <w:abstractNumId w:val="3"/>
  </w:num>
  <w:num w:numId="7" w16cid:durableId="289669349">
    <w:abstractNumId w:val="19"/>
  </w:num>
  <w:num w:numId="8" w16cid:durableId="1580824532">
    <w:abstractNumId w:val="17"/>
  </w:num>
  <w:num w:numId="9" w16cid:durableId="1515027508">
    <w:abstractNumId w:val="9"/>
  </w:num>
  <w:num w:numId="10" w16cid:durableId="887254667">
    <w:abstractNumId w:val="14"/>
  </w:num>
  <w:num w:numId="11" w16cid:durableId="25565271">
    <w:abstractNumId w:val="18"/>
  </w:num>
  <w:num w:numId="12" w16cid:durableId="519659701">
    <w:abstractNumId w:val="33"/>
  </w:num>
  <w:num w:numId="13" w16cid:durableId="300888510">
    <w:abstractNumId w:val="26"/>
  </w:num>
  <w:num w:numId="14" w16cid:durableId="2123840656">
    <w:abstractNumId w:val="10"/>
  </w:num>
  <w:num w:numId="15" w16cid:durableId="682560065">
    <w:abstractNumId w:val="8"/>
  </w:num>
  <w:num w:numId="16" w16cid:durableId="1042169149">
    <w:abstractNumId w:val="30"/>
  </w:num>
  <w:num w:numId="17" w16cid:durableId="466703677">
    <w:abstractNumId w:val="27"/>
  </w:num>
  <w:num w:numId="18" w16cid:durableId="1651320889">
    <w:abstractNumId w:val="6"/>
  </w:num>
  <w:num w:numId="19" w16cid:durableId="1831172681">
    <w:abstractNumId w:val="0"/>
  </w:num>
  <w:num w:numId="20" w16cid:durableId="1924871225">
    <w:abstractNumId w:val="2"/>
  </w:num>
  <w:num w:numId="21" w16cid:durableId="67508603">
    <w:abstractNumId w:val="16"/>
  </w:num>
  <w:num w:numId="22" w16cid:durableId="404688368">
    <w:abstractNumId w:val="11"/>
  </w:num>
  <w:num w:numId="23" w16cid:durableId="590554381">
    <w:abstractNumId w:val="23"/>
  </w:num>
  <w:num w:numId="24" w16cid:durableId="922375903">
    <w:abstractNumId w:val="24"/>
  </w:num>
  <w:num w:numId="25" w16cid:durableId="367991007">
    <w:abstractNumId w:val="34"/>
  </w:num>
  <w:num w:numId="26" w16cid:durableId="512111851">
    <w:abstractNumId w:val="20"/>
  </w:num>
  <w:num w:numId="27" w16cid:durableId="974872178">
    <w:abstractNumId w:val="31"/>
  </w:num>
  <w:num w:numId="28" w16cid:durableId="247736946">
    <w:abstractNumId w:val="15"/>
  </w:num>
  <w:num w:numId="29" w16cid:durableId="288051532">
    <w:abstractNumId w:val="13"/>
  </w:num>
  <w:num w:numId="30" w16cid:durableId="846018043">
    <w:abstractNumId w:val="32"/>
  </w:num>
  <w:num w:numId="31" w16cid:durableId="662897114">
    <w:abstractNumId w:val="12"/>
  </w:num>
  <w:num w:numId="32" w16cid:durableId="1883052236">
    <w:abstractNumId w:val="25"/>
  </w:num>
  <w:num w:numId="33" w16cid:durableId="1955088471">
    <w:abstractNumId w:val="29"/>
  </w:num>
  <w:num w:numId="34" w16cid:durableId="279655702">
    <w:abstractNumId w:val="35"/>
  </w:num>
  <w:num w:numId="35" w16cid:durableId="1145898240">
    <w:abstractNumId w:val="22"/>
  </w:num>
  <w:num w:numId="36" w16cid:durableId="2019691748">
    <w:abstractNumId w:val="7"/>
  </w:num>
  <w:num w:numId="37" w16cid:durableId="1194726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9A"/>
    <w:rsid w:val="00004D5C"/>
    <w:rsid w:val="00005F68"/>
    <w:rsid w:val="00012B00"/>
    <w:rsid w:val="00017386"/>
    <w:rsid w:val="00026711"/>
    <w:rsid w:val="000268DE"/>
    <w:rsid w:val="00041EDC"/>
    <w:rsid w:val="00057FE0"/>
    <w:rsid w:val="000757FC"/>
    <w:rsid w:val="00077260"/>
    <w:rsid w:val="00082B9B"/>
    <w:rsid w:val="000862E0"/>
    <w:rsid w:val="00093408"/>
    <w:rsid w:val="0009435C"/>
    <w:rsid w:val="000C3B93"/>
    <w:rsid w:val="000C61D1"/>
    <w:rsid w:val="000E12D9"/>
    <w:rsid w:val="000F00B8"/>
    <w:rsid w:val="00100933"/>
    <w:rsid w:val="00111809"/>
    <w:rsid w:val="00121002"/>
    <w:rsid w:val="00122A76"/>
    <w:rsid w:val="00166783"/>
    <w:rsid w:val="00170CE4"/>
    <w:rsid w:val="00173126"/>
    <w:rsid w:val="00192E34"/>
    <w:rsid w:val="001B140A"/>
    <w:rsid w:val="001C5DC9"/>
    <w:rsid w:val="001C71A9"/>
    <w:rsid w:val="001F0629"/>
    <w:rsid w:val="001F0736"/>
    <w:rsid w:val="001F4302"/>
    <w:rsid w:val="00204079"/>
    <w:rsid w:val="00204AF8"/>
    <w:rsid w:val="00211B4E"/>
    <w:rsid w:val="00213258"/>
    <w:rsid w:val="00222258"/>
    <w:rsid w:val="00223AD6"/>
    <w:rsid w:val="00233D52"/>
    <w:rsid w:val="00240805"/>
    <w:rsid w:val="0024519D"/>
    <w:rsid w:val="00260D2D"/>
    <w:rsid w:val="00281106"/>
    <w:rsid w:val="00282D27"/>
    <w:rsid w:val="00292420"/>
    <w:rsid w:val="002C37FF"/>
    <w:rsid w:val="002E4D3F"/>
    <w:rsid w:val="002E5946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6A59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D56E0"/>
    <w:rsid w:val="003E6020"/>
    <w:rsid w:val="0041223B"/>
    <w:rsid w:val="0042068E"/>
    <w:rsid w:val="0043255C"/>
    <w:rsid w:val="00453D75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5DEA"/>
    <w:rsid w:val="004B66DA"/>
    <w:rsid w:val="004C70EE"/>
    <w:rsid w:val="004D37F7"/>
    <w:rsid w:val="004E25CD"/>
    <w:rsid w:val="004E47F2"/>
    <w:rsid w:val="004F0448"/>
    <w:rsid w:val="004F409D"/>
    <w:rsid w:val="004F6525"/>
    <w:rsid w:val="005019BB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1DA2"/>
    <w:rsid w:val="00596E2B"/>
    <w:rsid w:val="005A5193"/>
    <w:rsid w:val="005D39B5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962E5"/>
    <w:rsid w:val="006A4F8F"/>
    <w:rsid w:val="006B4A30"/>
    <w:rsid w:val="006B7569"/>
    <w:rsid w:val="006D3188"/>
    <w:rsid w:val="006D59F9"/>
    <w:rsid w:val="006E08FC"/>
    <w:rsid w:val="006F2588"/>
    <w:rsid w:val="00710A6C"/>
    <w:rsid w:val="00712266"/>
    <w:rsid w:val="00731528"/>
    <w:rsid w:val="00732C27"/>
    <w:rsid w:val="0074015D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18CA"/>
    <w:rsid w:val="00823648"/>
    <w:rsid w:val="008375D5"/>
    <w:rsid w:val="0084643B"/>
    <w:rsid w:val="00856243"/>
    <w:rsid w:val="00875DDD"/>
    <w:rsid w:val="00891929"/>
    <w:rsid w:val="008A0A0D"/>
    <w:rsid w:val="008C562B"/>
    <w:rsid w:val="008D3090"/>
    <w:rsid w:val="008D4306"/>
    <w:rsid w:val="008D4508"/>
    <w:rsid w:val="008E624A"/>
    <w:rsid w:val="008E77D6"/>
    <w:rsid w:val="0093335A"/>
    <w:rsid w:val="0094502D"/>
    <w:rsid w:val="00947013"/>
    <w:rsid w:val="00953E1D"/>
    <w:rsid w:val="00957413"/>
    <w:rsid w:val="0097111C"/>
    <w:rsid w:val="00973A51"/>
    <w:rsid w:val="00986CC3"/>
    <w:rsid w:val="009920AA"/>
    <w:rsid w:val="00994E4B"/>
    <w:rsid w:val="009A4D0A"/>
    <w:rsid w:val="009B5C29"/>
    <w:rsid w:val="009B6B9A"/>
    <w:rsid w:val="009C2459"/>
    <w:rsid w:val="009D5D40"/>
    <w:rsid w:val="009D6B1B"/>
    <w:rsid w:val="009E107B"/>
    <w:rsid w:val="009E18D6"/>
    <w:rsid w:val="009F223A"/>
    <w:rsid w:val="00A01F5C"/>
    <w:rsid w:val="00A058CE"/>
    <w:rsid w:val="00A061BD"/>
    <w:rsid w:val="00A14E64"/>
    <w:rsid w:val="00A3270B"/>
    <w:rsid w:val="00A43B02"/>
    <w:rsid w:val="00A5156E"/>
    <w:rsid w:val="00A56824"/>
    <w:rsid w:val="00A65C80"/>
    <w:rsid w:val="00A67276"/>
    <w:rsid w:val="00A67840"/>
    <w:rsid w:val="00A743AC"/>
    <w:rsid w:val="00A86EC3"/>
    <w:rsid w:val="00A87A54"/>
    <w:rsid w:val="00AA1809"/>
    <w:rsid w:val="00AB6313"/>
    <w:rsid w:val="00AE616D"/>
    <w:rsid w:val="00AF0BB7"/>
    <w:rsid w:val="00AF0EDE"/>
    <w:rsid w:val="00B06751"/>
    <w:rsid w:val="00B2169D"/>
    <w:rsid w:val="00B21CBB"/>
    <w:rsid w:val="00B316CA"/>
    <w:rsid w:val="00B33515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0E69"/>
    <w:rsid w:val="00CF3046"/>
    <w:rsid w:val="00CF717A"/>
    <w:rsid w:val="00D021D2"/>
    <w:rsid w:val="00D13D8A"/>
    <w:rsid w:val="00D25305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7BD8"/>
    <w:rsid w:val="00DF5BFB"/>
    <w:rsid w:val="00E469E4"/>
    <w:rsid w:val="00E475C3"/>
    <w:rsid w:val="00E509B0"/>
    <w:rsid w:val="00E61FAB"/>
    <w:rsid w:val="00E653EE"/>
    <w:rsid w:val="00E7634A"/>
    <w:rsid w:val="00E82BA3"/>
    <w:rsid w:val="00EA1688"/>
    <w:rsid w:val="00EB5E78"/>
    <w:rsid w:val="00ED592E"/>
    <w:rsid w:val="00ED6ABD"/>
    <w:rsid w:val="00EE3C0F"/>
    <w:rsid w:val="00EF2A7F"/>
    <w:rsid w:val="00F02FB7"/>
    <w:rsid w:val="00F03EAC"/>
    <w:rsid w:val="00F071D5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0793"/>
  <w15:chartTrackingRefBased/>
  <w15:docId w15:val="{49960BDF-94D2-40BF-B1D1-15722C13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6B9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0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1"/>
    <w:qFormat/>
    <w:rsid w:val="009B6B9A"/>
    <w:pPr>
      <w:ind w:left="720"/>
      <w:contextualSpacing/>
    </w:pPr>
  </w:style>
  <w:style w:type="paragraph" w:styleId="Revision">
    <w:name w:val="Revision"/>
    <w:hidden/>
    <w:uiPriority w:val="99"/>
    <w:semiHidden/>
    <w:rsid w:val="0073152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86E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86E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86E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6E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6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9ECCF9B2B2F344D854CC64E4210154D" ma:contentTypeVersion="47" ma:contentTypeDescription="Skapa nytt dokument med möjlighet att välja RK-mall" ma:contentTypeScope="" ma:versionID="e7c14c5cb79e8ac9de229a7cac245d2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79949B46-FE43-4104-A989-DA70A3EC9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93CBD-C661-4938-A4FC-16648AF17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49BF0-7F7A-4445-A8C6-D6A6F1B12D9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19749E3-7899-490F-8CB2-C80C1ED65E9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1C7484B-90A7-49DF-87EC-7BB5D041FDC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Annli Halabi</dc:creator>
  <cp:keywords/>
  <dc:description/>
  <cp:lastModifiedBy>Linda Isotalo</cp:lastModifiedBy>
  <cp:revision>7</cp:revision>
  <dcterms:created xsi:type="dcterms:W3CDTF">2025-11-10T08:40:00Z</dcterms:created>
  <dcterms:modified xsi:type="dcterms:W3CDTF">2025-12-16T12:36:00Z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0x010100BBA312BF02777149882D207184EC35C03200E9ECCF9B2B2F344D854CC64E4210154D</vt:lpwstr>
  </property>
  <property fmtid="{D5CDD505-2E9C-101B-9397-08002B2CF9AE}" pid="3" name="_dlc_DocIdItemGuid">
    <vt:lpwstr>ae019bf4-41ee-4f3b-81d4-1f5548ee0819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Utgiftsomrade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_dlc_DocId">
    <vt:lpwstr>473K3SVATKRH-635578059-12420</vt:lpwstr>
  </property>
  <property fmtid="{D5CDD505-2E9C-101B-9397-08002B2CF9AE}" pid="11" name="_dlc_DocIdUrl">
    <vt:lpwstr>https://dhs.sp.regeringskansliet.se/dep/fo/bso/_layouts/15/DocIdRedir.aspx?ID=473K3SVATKRH-635578059-12420, 473K3SVATKRH-635578059-12420</vt:lpwstr>
  </property>
  <property fmtid="{D5CDD505-2E9C-101B-9397-08002B2CF9AE}" pid="12" name="i55654e06dd6415a9f7a2deed0501656">
    <vt:lpwstr/>
  </property>
</Properties>
</file>