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0A9B5" w14:textId="0E1429F8" w:rsidR="00CF717A" w:rsidRDefault="0055667A" w:rsidP="00323CFF">
      <w:pPr>
        <w:pStyle w:val="Rubrik"/>
      </w:pPr>
      <w:r w:rsidRPr="00D965A5">
        <w:t>Bolagsverkets</w:t>
      </w:r>
      <w:r w:rsidR="003E527F" w:rsidRPr="00D965A5">
        <w:t xml:space="preserve"> pågående uppdrag från den 1 januari 202</w:t>
      </w:r>
      <w:r w:rsidR="004C4AAE">
        <w:t>6</w:t>
      </w:r>
    </w:p>
    <w:p w14:paraId="78F3131D" w14:textId="77777777" w:rsidR="002C22DC" w:rsidRPr="002C22DC" w:rsidRDefault="002C22DC" w:rsidP="002C22DC">
      <w:pPr>
        <w:pStyle w:val="Brdtext"/>
      </w:pPr>
    </w:p>
    <w:tbl>
      <w:tblPr>
        <w:tblStyle w:val="Tabellrutnt1"/>
        <w:tblpPr w:leftFromText="141" w:rightFromText="141" w:vertAnchor="page" w:horzAnchor="margin" w:tblpY="2296"/>
        <w:tblW w:w="0" w:type="auto"/>
        <w:tblLook w:val="04A0" w:firstRow="1" w:lastRow="0" w:firstColumn="1" w:lastColumn="0" w:noHBand="0" w:noVBand="1"/>
      </w:tblPr>
      <w:tblGrid>
        <w:gridCol w:w="3680"/>
        <w:gridCol w:w="2377"/>
        <w:gridCol w:w="3003"/>
      </w:tblGrid>
      <w:tr w:rsidR="003E527F" w:rsidRPr="00D965A5" w14:paraId="6A375CC5" w14:textId="77777777" w:rsidTr="003E527F">
        <w:tc>
          <w:tcPr>
            <w:tcW w:w="3680" w:type="dxa"/>
          </w:tcPr>
          <w:p w14:paraId="69BA5EF8" w14:textId="77777777" w:rsidR="003E527F" w:rsidRPr="00D965A5" w:rsidRDefault="003E527F" w:rsidP="003E527F">
            <w:pPr>
              <w:rPr>
                <w:rFonts w:ascii="TradeGothic" w:eastAsia="Calibri" w:hAnsi="TradeGothic" w:cs="Times New Roman"/>
                <w:b/>
                <w:bCs/>
              </w:rPr>
            </w:pPr>
            <w:r w:rsidRPr="00D965A5">
              <w:rPr>
                <w:rFonts w:ascii="TradeGothic" w:eastAsia="Calibri" w:hAnsi="TradeGothic" w:cs="Times New Roman"/>
                <w:b/>
                <w:bCs/>
              </w:rPr>
              <w:t>Sammanfattning av uppdraget</w:t>
            </w:r>
          </w:p>
          <w:p w14:paraId="2DDA2CB5" w14:textId="77777777" w:rsidR="003E527F" w:rsidRPr="00D965A5" w:rsidRDefault="003E527F" w:rsidP="003E527F">
            <w:pPr>
              <w:rPr>
                <w:rFonts w:ascii="TradeGothic" w:eastAsia="Calibri" w:hAnsi="TradeGothic" w:cs="Times New Roman"/>
                <w:b/>
                <w:bCs/>
              </w:rPr>
            </w:pPr>
          </w:p>
        </w:tc>
        <w:tc>
          <w:tcPr>
            <w:tcW w:w="2377" w:type="dxa"/>
          </w:tcPr>
          <w:p w14:paraId="25F1E2B7" w14:textId="77777777" w:rsidR="003E527F" w:rsidRPr="00D965A5" w:rsidRDefault="003E527F" w:rsidP="003E527F">
            <w:pPr>
              <w:rPr>
                <w:rFonts w:ascii="TradeGothic" w:eastAsia="Calibri" w:hAnsi="TradeGothic" w:cs="Times New Roman"/>
                <w:b/>
                <w:bCs/>
              </w:rPr>
            </w:pPr>
            <w:r w:rsidRPr="00D965A5">
              <w:rPr>
                <w:rFonts w:ascii="TradeGothic" w:eastAsia="Calibri" w:hAnsi="TradeGothic" w:cs="Times New Roman"/>
                <w:b/>
                <w:bCs/>
              </w:rPr>
              <w:t>Beslut om uppdraget</w:t>
            </w:r>
          </w:p>
        </w:tc>
        <w:tc>
          <w:tcPr>
            <w:tcW w:w="3003" w:type="dxa"/>
          </w:tcPr>
          <w:p w14:paraId="4B933A7B" w14:textId="77777777" w:rsidR="003E527F" w:rsidRPr="00D965A5" w:rsidRDefault="003E527F" w:rsidP="003E527F">
            <w:pPr>
              <w:rPr>
                <w:rFonts w:ascii="TradeGothic" w:eastAsia="Calibri" w:hAnsi="TradeGothic" w:cs="Times New Roman"/>
                <w:b/>
                <w:bCs/>
              </w:rPr>
            </w:pPr>
            <w:r w:rsidRPr="00D965A5">
              <w:rPr>
                <w:rFonts w:ascii="TradeGothic" w:eastAsia="Calibri" w:hAnsi="TradeGothic" w:cs="Times New Roman"/>
                <w:b/>
                <w:bCs/>
              </w:rPr>
              <w:t>Rapporteringstidpunkt</w:t>
            </w:r>
          </w:p>
        </w:tc>
      </w:tr>
      <w:tr w:rsidR="00DF5CBC" w:rsidRPr="00D965A5" w14:paraId="3F63572E" w14:textId="77777777" w:rsidTr="003E527F">
        <w:tc>
          <w:tcPr>
            <w:tcW w:w="3680" w:type="dxa"/>
          </w:tcPr>
          <w:p w14:paraId="2C587ABE" w14:textId="76932976" w:rsidR="00DF5CBC" w:rsidRDefault="00DF5CBC" w:rsidP="00DF5CBC">
            <w:pPr>
              <w:rPr>
                <w:rFonts w:ascii="Arial" w:hAnsi="Arial" w:cs="Arial"/>
                <w:sz w:val="20"/>
                <w:szCs w:val="20"/>
              </w:rPr>
            </w:pPr>
            <w:r>
              <w:rPr>
                <w:rFonts w:ascii="Arial" w:hAnsi="Arial" w:cs="Arial"/>
                <w:sz w:val="20"/>
                <w:szCs w:val="20"/>
              </w:rPr>
              <w:t xml:space="preserve">Uppdrag om </w:t>
            </w:r>
            <w:r w:rsidR="00F56906">
              <w:rPr>
                <w:rFonts w:ascii="Arial" w:hAnsi="Arial" w:cs="Arial"/>
                <w:sz w:val="20"/>
                <w:szCs w:val="20"/>
              </w:rPr>
              <w:t>d</w:t>
            </w:r>
            <w:r w:rsidRPr="00D965A5">
              <w:rPr>
                <w:rFonts w:ascii="Arial" w:hAnsi="Arial" w:cs="Arial"/>
                <w:sz w:val="20"/>
                <w:szCs w:val="20"/>
              </w:rPr>
              <w:t>igital identitetsplånbok</w:t>
            </w:r>
            <w:r>
              <w:rPr>
                <w:rFonts w:ascii="Arial" w:hAnsi="Arial" w:cs="Arial"/>
                <w:sz w:val="20"/>
                <w:szCs w:val="20"/>
              </w:rPr>
              <w:t>.</w:t>
            </w:r>
          </w:p>
        </w:tc>
        <w:tc>
          <w:tcPr>
            <w:tcW w:w="2377" w:type="dxa"/>
          </w:tcPr>
          <w:p w14:paraId="37A4C94A" w14:textId="77777777" w:rsidR="00DF5CBC" w:rsidRPr="00D965A5" w:rsidRDefault="00DF5CBC" w:rsidP="00DF5CBC">
            <w:pPr>
              <w:rPr>
                <w:rFonts w:ascii="Arial" w:hAnsi="Arial" w:cs="Arial"/>
                <w:sz w:val="20"/>
                <w:szCs w:val="20"/>
              </w:rPr>
            </w:pPr>
            <w:r w:rsidRPr="00D965A5">
              <w:rPr>
                <w:rFonts w:ascii="Arial" w:hAnsi="Arial" w:cs="Arial"/>
                <w:sz w:val="20"/>
                <w:szCs w:val="20"/>
              </w:rPr>
              <w:t>Den 19 december 2024</w:t>
            </w:r>
          </w:p>
          <w:p w14:paraId="59698DB5" w14:textId="47CAF5F2" w:rsidR="00DF5CBC" w:rsidRPr="00D965A5" w:rsidRDefault="00DF5CBC" w:rsidP="00DF5CBC">
            <w:pPr>
              <w:rPr>
                <w:rFonts w:ascii="Arial" w:hAnsi="Arial" w:cs="Arial"/>
                <w:sz w:val="20"/>
                <w:szCs w:val="20"/>
              </w:rPr>
            </w:pPr>
            <w:r w:rsidRPr="00D965A5">
              <w:rPr>
                <w:rFonts w:ascii="Arial" w:hAnsi="Arial" w:cs="Arial"/>
                <w:sz w:val="20"/>
                <w:szCs w:val="20"/>
              </w:rPr>
              <w:t>KN2024/02560</w:t>
            </w:r>
          </w:p>
        </w:tc>
        <w:tc>
          <w:tcPr>
            <w:tcW w:w="3003" w:type="dxa"/>
          </w:tcPr>
          <w:p w14:paraId="416E4BEB" w14:textId="36A615FF" w:rsidR="00DF5CBC" w:rsidRPr="00D965A5" w:rsidRDefault="00DF5CBC" w:rsidP="00DF5CBC">
            <w:pPr>
              <w:rPr>
                <w:rFonts w:asciiTheme="majorHAnsi" w:hAnsiTheme="majorHAnsi" w:cstheme="majorHAnsi"/>
                <w:sz w:val="20"/>
                <w:szCs w:val="20"/>
              </w:rPr>
            </w:pPr>
            <w:r w:rsidRPr="00D965A5">
              <w:rPr>
                <w:rFonts w:ascii="Arial" w:hAnsi="Arial" w:cs="Arial"/>
                <w:sz w:val="20"/>
                <w:szCs w:val="20"/>
              </w:rPr>
              <w:t>Senast den 3</w:t>
            </w:r>
            <w:r>
              <w:rPr>
                <w:rFonts w:ascii="Arial" w:hAnsi="Arial" w:cs="Arial"/>
                <w:sz w:val="20"/>
                <w:szCs w:val="20"/>
              </w:rPr>
              <w:t>1</w:t>
            </w:r>
            <w:r w:rsidRPr="00D965A5">
              <w:rPr>
                <w:rFonts w:ascii="Arial" w:hAnsi="Arial" w:cs="Arial"/>
                <w:sz w:val="20"/>
                <w:szCs w:val="20"/>
              </w:rPr>
              <w:t xml:space="preserve"> jan 2026</w:t>
            </w:r>
          </w:p>
        </w:tc>
      </w:tr>
      <w:tr w:rsidR="00DF5CBC" w:rsidRPr="00D965A5" w14:paraId="2591FBAA" w14:textId="77777777" w:rsidTr="003E527F">
        <w:tc>
          <w:tcPr>
            <w:tcW w:w="3680" w:type="dxa"/>
          </w:tcPr>
          <w:p w14:paraId="3F5FE199" w14:textId="583627BA" w:rsidR="00DF5CBC" w:rsidRPr="003B49A4" w:rsidRDefault="00DF5CBC" w:rsidP="00DF5CBC">
            <w:pPr>
              <w:rPr>
                <w:rFonts w:ascii="Arial" w:hAnsi="Arial" w:cs="Arial"/>
                <w:sz w:val="20"/>
                <w:szCs w:val="20"/>
              </w:rPr>
            </w:pPr>
            <w:r w:rsidRPr="003B49A4">
              <w:rPr>
                <w:rFonts w:ascii="Arial" w:hAnsi="Arial" w:cs="Arial"/>
                <w:sz w:val="20"/>
                <w:szCs w:val="20"/>
              </w:rPr>
              <w:t>Uppdrag om handläggningstider, bemötande och service.</w:t>
            </w:r>
          </w:p>
          <w:p w14:paraId="75127D37" w14:textId="5B49F599" w:rsidR="00DF5CBC" w:rsidRDefault="00DF5CBC" w:rsidP="00DF5CBC">
            <w:pPr>
              <w:rPr>
                <w:rFonts w:ascii="TradeGothic" w:eastAsia="Calibri" w:hAnsi="TradeGothic" w:cs="Times New Roman"/>
                <w:b/>
                <w:bCs/>
              </w:rPr>
            </w:pPr>
          </w:p>
        </w:tc>
        <w:tc>
          <w:tcPr>
            <w:tcW w:w="2377" w:type="dxa"/>
          </w:tcPr>
          <w:p w14:paraId="60A78CAE" w14:textId="77777777" w:rsidR="00DF5CBC" w:rsidRPr="00DF5CBC" w:rsidRDefault="00DF5CBC" w:rsidP="00DF5CBC">
            <w:pPr>
              <w:rPr>
                <w:rFonts w:ascii="Arial" w:hAnsi="Arial" w:cs="Arial"/>
                <w:sz w:val="20"/>
                <w:szCs w:val="20"/>
              </w:rPr>
            </w:pPr>
            <w:r w:rsidRPr="00DF5CBC">
              <w:rPr>
                <w:rFonts w:ascii="Arial" w:hAnsi="Arial" w:cs="Arial"/>
                <w:sz w:val="20"/>
                <w:szCs w:val="20"/>
              </w:rPr>
              <w:t>Den 1 september 2022</w:t>
            </w:r>
          </w:p>
          <w:p w14:paraId="615A9DAA" w14:textId="16CCE5FA" w:rsidR="00DF5CBC" w:rsidRPr="00D965A5" w:rsidRDefault="00DF5CBC" w:rsidP="00DF5CBC">
            <w:pPr>
              <w:rPr>
                <w:rFonts w:ascii="TradeGothic" w:eastAsia="Calibri" w:hAnsi="TradeGothic" w:cs="Times New Roman"/>
                <w:b/>
                <w:bCs/>
              </w:rPr>
            </w:pPr>
            <w:r w:rsidRPr="00DF5CBC">
              <w:rPr>
                <w:rFonts w:ascii="Arial" w:hAnsi="Arial" w:cs="Arial"/>
                <w:sz w:val="20"/>
                <w:szCs w:val="20"/>
              </w:rPr>
              <w:t>N2022/01759</w:t>
            </w:r>
          </w:p>
        </w:tc>
        <w:tc>
          <w:tcPr>
            <w:tcW w:w="3003" w:type="dxa"/>
          </w:tcPr>
          <w:p w14:paraId="6C5F782B" w14:textId="70E6902E" w:rsidR="00DF5CBC" w:rsidRDefault="00DF5CBC" w:rsidP="00DF5CBC">
            <w:pPr>
              <w:rPr>
                <w:rFonts w:ascii="TradeGothic" w:eastAsia="Calibri" w:hAnsi="TradeGothic" w:cs="Times New Roman"/>
                <w:b/>
                <w:bCs/>
              </w:rPr>
            </w:pPr>
            <w:r w:rsidRPr="00D965A5">
              <w:rPr>
                <w:rFonts w:asciiTheme="majorHAnsi" w:hAnsiTheme="majorHAnsi" w:cstheme="majorHAnsi"/>
                <w:sz w:val="20"/>
                <w:szCs w:val="20"/>
              </w:rPr>
              <w:t xml:space="preserve">Årligen senast den 15 februari </w:t>
            </w:r>
            <w:r w:rsidRPr="00D965A5">
              <w:rPr>
                <w:rFonts w:asciiTheme="majorHAnsi" w:hAnsiTheme="majorHAnsi" w:cstheme="majorHAnsi"/>
                <w:sz w:val="20"/>
                <w:szCs w:val="20"/>
              </w:rPr>
              <w:br/>
              <w:t xml:space="preserve">2023–2029 enligt instruktioner från Tillväxtverket. </w:t>
            </w:r>
          </w:p>
        </w:tc>
      </w:tr>
      <w:tr w:rsidR="00DF5CBC" w:rsidRPr="00D965A5" w14:paraId="1AF6E88D" w14:textId="77777777" w:rsidTr="003E527F">
        <w:tc>
          <w:tcPr>
            <w:tcW w:w="3680" w:type="dxa"/>
          </w:tcPr>
          <w:p w14:paraId="1968D522" w14:textId="26D6F35D" w:rsidR="00DF5CBC" w:rsidRPr="00D965A5" w:rsidRDefault="00DF5CBC" w:rsidP="00DF5CBC">
            <w:pPr>
              <w:rPr>
                <w:rFonts w:ascii="TradeGothic" w:eastAsia="Calibri" w:hAnsi="TradeGothic" w:cs="Times New Roman"/>
                <w:b/>
                <w:bCs/>
              </w:rPr>
            </w:pPr>
            <w:r w:rsidRPr="003B49A4">
              <w:rPr>
                <w:rFonts w:ascii="Arial" w:hAnsi="Arial" w:cs="Arial"/>
                <w:sz w:val="20"/>
                <w:szCs w:val="20"/>
              </w:rPr>
              <w:t>Uppdrag att ansvara för basförvaltning avseende verksamt.se</w:t>
            </w:r>
            <w:r>
              <w:rPr>
                <w:rFonts w:ascii="Arial" w:hAnsi="Arial" w:cs="Arial"/>
                <w:sz w:val="20"/>
                <w:szCs w:val="20"/>
              </w:rPr>
              <w:t>.</w:t>
            </w:r>
          </w:p>
        </w:tc>
        <w:tc>
          <w:tcPr>
            <w:tcW w:w="2377" w:type="dxa"/>
          </w:tcPr>
          <w:p w14:paraId="65C53179" w14:textId="5C4358D3" w:rsidR="00DF5CBC" w:rsidRPr="00D965A5" w:rsidRDefault="00DF5CBC" w:rsidP="00DF5CBC">
            <w:pPr>
              <w:rPr>
                <w:rFonts w:ascii="TradeGothic" w:eastAsia="Calibri" w:hAnsi="TradeGothic" w:cs="Times New Roman"/>
                <w:b/>
                <w:bCs/>
              </w:rPr>
            </w:pPr>
            <w:r w:rsidRPr="00D965A5">
              <w:rPr>
                <w:rFonts w:ascii="Arial" w:hAnsi="Arial" w:cs="Arial"/>
                <w:sz w:val="20"/>
                <w:szCs w:val="20"/>
              </w:rPr>
              <w:t xml:space="preserve">Den </w:t>
            </w:r>
            <w:r w:rsidR="00044746">
              <w:rPr>
                <w:rFonts w:ascii="Arial" w:hAnsi="Arial" w:cs="Arial"/>
                <w:sz w:val="20"/>
                <w:szCs w:val="20"/>
              </w:rPr>
              <w:t>19</w:t>
            </w:r>
            <w:r w:rsidRPr="00D965A5">
              <w:rPr>
                <w:rFonts w:ascii="Arial" w:hAnsi="Arial" w:cs="Arial"/>
                <w:sz w:val="20"/>
                <w:szCs w:val="20"/>
              </w:rPr>
              <w:t xml:space="preserve"> december 202</w:t>
            </w:r>
            <w:r w:rsidR="00044746">
              <w:rPr>
                <w:rFonts w:ascii="Arial" w:hAnsi="Arial" w:cs="Arial"/>
                <w:sz w:val="20"/>
                <w:szCs w:val="20"/>
              </w:rPr>
              <w:t>4</w:t>
            </w:r>
            <w:r w:rsidR="00044746" w:rsidRPr="00D965A5">
              <w:rPr>
                <w:rFonts w:ascii="Arial" w:hAnsi="Arial" w:cs="Arial"/>
                <w:sz w:val="20"/>
                <w:szCs w:val="20"/>
              </w:rPr>
              <w:t xml:space="preserve"> KN202</w:t>
            </w:r>
            <w:r w:rsidR="00044746">
              <w:rPr>
                <w:rFonts w:ascii="Arial" w:hAnsi="Arial" w:cs="Arial"/>
                <w:sz w:val="20"/>
                <w:szCs w:val="20"/>
              </w:rPr>
              <w:t>4</w:t>
            </w:r>
            <w:r w:rsidR="00044746" w:rsidRPr="00D965A5">
              <w:rPr>
                <w:rFonts w:ascii="Arial" w:hAnsi="Arial" w:cs="Arial"/>
                <w:sz w:val="20"/>
                <w:szCs w:val="20"/>
              </w:rPr>
              <w:t>/</w:t>
            </w:r>
            <w:r w:rsidR="00044746">
              <w:rPr>
                <w:rFonts w:ascii="Arial" w:hAnsi="Arial" w:cs="Arial"/>
                <w:sz w:val="20"/>
                <w:szCs w:val="20"/>
              </w:rPr>
              <w:t>02560</w:t>
            </w:r>
          </w:p>
        </w:tc>
        <w:tc>
          <w:tcPr>
            <w:tcW w:w="3003" w:type="dxa"/>
          </w:tcPr>
          <w:p w14:paraId="5907CAAB" w14:textId="64BFA2D7" w:rsidR="00DF5CBC" w:rsidRPr="00D965A5" w:rsidRDefault="00DF5CBC" w:rsidP="00DF5CBC">
            <w:pPr>
              <w:rPr>
                <w:rFonts w:ascii="TradeGothic" w:eastAsia="Calibri" w:hAnsi="TradeGothic" w:cs="Times New Roman"/>
                <w:b/>
                <w:bCs/>
              </w:rPr>
            </w:pPr>
            <w:r w:rsidRPr="00D965A5">
              <w:rPr>
                <w:rFonts w:ascii="Arial" w:hAnsi="Arial" w:cs="Arial"/>
                <w:sz w:val="20"/>
                <w:szCs w:val="20"/>
              </w:rPr>
              <w:t>Senast den 22 februari 2026</w:t>
            </w:r>
          </w:p>
        </w:tc>
      </w:tr>
      <w:tr w:rsidR="00DF5CBC" w:rsidRPr="00D965A5" w14:paraId="05B33DB9" w14:textId="77777777" w:rsidTr="003E527F">
        <w:tc>
          <w:tcPr>
            <w:tcW w:w="3680" w:type="dxa"/>
          </w:tcPr>
          <w:p w14:paraId="3654AAD1" w14:textId="4BE02B6E" w:rsidR="00DF5CBC" w:rsidRDefault="00DF5CBC" w:rsidP="00DF5CBC">
            <w:pPr>
              <w:rPr>
                <w:rFonts w:ascii="Arial" w:hAnsi="Arial" w:cs="Arial"/>
                <w:sz w:val="20"/>
                <w:szCs w:val="20"/>
              </w:rPr>
            </w:pPr>
            <w:r w:rsidRPr="003B49A4">
              <w:rPr>
                <w:rFonts w:ascii="Arial" w:hAnsi="Arial" w:cs="Arial"/>
                <w:sz w:val="20"/>
                <w:szCs w:val="20"/>
              </w:rPr>
              <w:t>Uppdrag att sprida kunskap om den sammansatta bastjänsten för att underlätta företagens uppgiftslämnande.</w:t>
            </w:r>
          </w:p>
        </w:tc>
        <w:tc>
          <w:tcPr>
            <w:tcW w:w="2377" w:type="dxa"/>
          </w:tcPr>
          <w:p w14:paraId="6929F089" w14:textId="250EAD77" w:rsidR="00DF5CBC" w:rsidRPr="00D965A5" w:rsidRDefault="00DF5CBC" w:rsidP="00DF5CBC">
            <w:pPr>
              <w:rPr>
                <w:rFonts w:ascii="Arial" w:hAnsi="Arial" w:cs="Arial"/>
                <w:sz w:val="20"/>
                <w:szCs w:val="20"/>
              </w:rPr>
            </w:pPr>
            <w:r w:rsidRPr="00D965A5">
              <w:rPr>
                <w:rFonts w:ascii="Arial" w:hAnsi="Arial" w:cs="Arial"/>
                <w:sz w:val="20"/>
                <w:szCs w:val="20"/>
              </w:rPr>
              <w:t>Den 21 december 2023 KN2023/04605</w:t>
            </w:r>
          </w:p>
        </w:tc>
        <w:tc>
          <w:tcPr>
            <w:tcW w:w="3003" w:type="dxa"/>
          </w:tcPr>
          <w:p w14:paraId="08FDA518" w14:textId="5A6E131D" w:rsidR="00DF5CBC" w:rsidRPr="00D965A5" w:rsidRDefault="00DF5CBC" w:rsidP="00DF5CBC">
            <w:pPr>
              <w:rPr>
                <w:rFonts w:ascii="Arial" w:hAnsi="Arial" w:cs="Arial"/>
                <w:sz w:val="20"/>
                <w:szCs w:val="20"/>
              </w:rPr>
            </w:pPr>
            <w:r w:rsidRPr="00D965A5">
              <w:rPr>
                <w:rFonts w:ascii="Arial" w:hAnsi="Arial" w:cs="Arial"/>
                <w:sz w:val="20"/>
                <w:szCs w:val="20"/>
              </w:rPr>
              <w:t>Senast den 28 februari 2026</w:t>
            </w:r>
          </w:p>
        </w:tc>
      </w:tr>
      <w:tr w:rsidR="00DF5CBC" w:rsidRPr="00D965A5" w14:paraId="52839368" w14:textId="77777777" w:rsidTr="003E527F">
        <w:tc>
          <w:tcPr>
            <w:tcW w:w="3680" w:type="dxa"/>
          </w:tcPr>
          <w:p w14:paraId="36E67DBF" w14:textId="3F542346" w:rsidR="00DF5CBC" w:rsidRPr="003B49A4" w:rsidRDefault="00DF5CBC" w:rsidP="00DF5CBC">
            <w:pPr>
              <w:rPr>
                <w:rFonts w:ascii="TradeGothic" w:eastAsia="Calibri" w:hAnsi="TradeGothic" w:cs="Times New Roman"/>
                <w:b/>
                <w:bCs/>
              </w:rPr>
            </w:pPr>
            <w:r w:rsidRPr="00D965A5">
              <w:rPr>
                <w:rFonts w:ascii="Arial" w:hAnsi="Arial" w:cs="Arial"/>
                <w:sz w:val="20"/>
                <w:szCs w:val="20"/>
              </w:rPr>
              <w:t>Organisationsstyrningsuppdrag att säkerställa proaktivitet och handlingskraft vid fredstida krissituationer eller vid krig och krigsfara</w:t>
            </w:r>
            <w:r>
              <w:rPr>
                <w:rFonts w:ascii="Arial" w:hAnsi="Arial" w:cs="Arial"/>
                <w:sz w:val="20"/>
                <w:szCs w:val="20"/>
              </w:rPr>
              <w:t>.</w:t>
            </w:r>
          </w:p>
        </w:tc>
        <w:tc>
          <w:tcPr>
            <w:tcW w:w="2377" w:type="dxa"/>
          </w:tcPr>
          <w:p w14:paraId="584CE141" w14:textId="77777777" w:rsidR="00DF5CBC" w:rsidRPr="00D965A5" w:rsidRDefault="00DF5CBC" w:rsidP="00DF5CBC">
            <w:pPr>
              <w:rPr>
                <w:rFonts w:ascii="Arial" w:hAnsi="Arial" w:cs="Arial"/>
                <w:sz w:val="20"/>
                <w:szCs w:val="20"/>
              </w:rPr>
            </w:pPr>
            <w:r w:rsidRPr="00D965A5">
              <w:rPr>
                <w:rFonts w:ascii="Arial" w:hAnsi="Arial" w:cs="Arial"/>
                <w:sz w:val="20"/>
                <w:szCs w:val="20"/>
              </w:rPr>
              <w:t>Den 19 december 2024</w:t>
            </w:r>
          </w:p>
          <w:p w14:paraId="4372D3D7" w14:textId="186A4EFC" w:rsidR="00DF5CBC" w:rsidRPr="00D965A5" w:rsidRDefault="00DF5CBC" w:rsidP="00DF5CBC">
            <w:pPr>
              <w:rPr>
                <w:rFonts w:ascii="TradeGothic" w:eastAsia="Calibri" w:hAnsi="TradeGothic" w:cs="Times New Roman"/>
                <w:b/>
                <w:bCs/>
              </w:rPr>
            </w:pPr>
            <w:r w:rsidRPr="00D965A5">
              <w:rPr>
                <w:rFonts w:ascii="Arial" w:hAnsi="Arial" w:cs="Arial"/>
                <w:sz w:val="20"/>
                <w:szCs w:val="20"/>
              </w:rPr>
              <w:t>KN2024/02560</w:t>
            </w:r>
          </w:p>
        </w:tc>
        <w:tc>
          <w:tcPr>
            <w:tcW w:w="3003" w:type="dxa"/>
          </w:tcPr>
          <w:p w14:paraId="2735B593" w14:textId="510B7353" w:rsidR="00DF5CBC" w:rsidRPr="00D965A5" w:rsidRDefault="00DF5CBC" w:rsidP="00DF5CBC">
            <w:pPr>
              <w:rPr>
                <w:rFonts w:ascii="TradeGothic" w:eastAsia="Calibri" w:hAnsi="TradeGothic" w:cs="Times New Roman"/>
                <w:b/>
                <w:bCs/>
              </w:rPr>
            </w:pPr>
            <w:r w:rsidRPr="00D965A5">
              <w:rPr>
                <w:rFonts w:ascii="Arial" w:hAnsi="Arial" w:cs="Arial"/>
                <w:sz w:val="20"/>
                <w:szCs w:val="20"/>
              </w:rPr>
              <w:t>Senast den 2 mars 2026 </w:t>
            </w:r>
          </w:p>
        </w:tc>
      </w:tr>
      <w:tr w:rsidR="00DF5CBC" w:rsidRPr="00D965A5" w14:paraId="42FE1894" w14:textId="77777777" w:rsidTr="003E527F">
        <w:tc>
          <w:tcPr>
            <w:tcW w:w="3680" w:type="dxa"/>
          </w:tcPr>
          <w:p w14:paraId="6424CAF1" w14:textId="65B1B607" w:rsidR="00DF5CBC" w:rsidRPr="00D965A5" w:rsidRDefault="00DF5CBC" w:rsidP="00DF5CBC">
            <w:pPr>
              <w:rPr>
                <w:rFonts w:ascii="Arial" w:hAnsi="Arial" w:cs="Arial"/>
                <w:sz w:val="20"/>
                <w:szCs w:val="20"/>
              </w:rPr>
            </w:pPr>
            <w:r w:rsidRPr="003B49A4">
              <w:rPr>
                <w:rFonts w:ascii="Arial" w:hAnsi="Arial" w:cs="Arial"/>
                <w:sz w:val="20"/>
                <w:szCs w:val="20"/>
              </w:rPr>
              <w:t>Uppdrag att utveckla och förvalta digital infrastruktur för en standardiserad och säker digital fullmaktshantering för företag och privatpersoner samt bistå Myndigheten för digital förvaltning att redovisa utveckling av digital infrastruktur avseende Mina ombud.</w:t>
            </w:r>
          </w:p>
        </w:tc>
        <w:tc>
          <w:tcPr>
            <w:tcW w:w="2377" w:type="dxa"/>
          </w:tcPr>
          <w:p w14:paraId="5269E04D" w14:textId="77777777" w:rsidR="00DF5CBC" w:rsidRPr="00D965A5" w:rsidRDefault="00DF5CBC" w:rsidP="00DF5CBC">
            <w:pPr>
              <w:rPr>
                <w:rFonts w:ascii="Arial" w:hAnsi="Arial" w:cs="Arial"/>
                <w:sz w:val="20"/>
                <w:szCs w:val="20"/>
              </w:rPr>
            </w:pPr>
            <w:r w:rsidRPr="00D965A5">
              <w:rPr>
                <w:rFonts w:ascii="Arial" w:hAnsi="Arial" w:cs="Arial"/>
                <w:sz w:val="20"/>
                <w:szCs w:val="20"/>
              </w:rPr>
              <w:t>Den 19 december 2024</w:t>
            </w:r>
          </w:p>
          <w:p w14:paraId="728A62E7" w14:textId="42CEBDD1" w:rsidR="00DF5CBC" w:rsidRPr="00D965A5" w:rsidRDefault="00DF5CBC" w:rsidP="00DF5CBC">
            <w:pPr>
              <w:rPr>
                <w:rFonts w:ascii="Arial" w:hAnsi="Arial" w:cs="Arial"/>
                <w:sz w:val="20"/>
                <w:szCs w:val="20"/>
              </w:rPr>
            </w:pPr>
            <w:r w:rsidRPr="00D965A5">
              <w:rPr>
                <w:rFonts w:ascii="Arial" w:hAnsi="Arial" w:cs="Arial"/>
                <w:sz w:val="20"/>
                <w:szCs w:val="20"/>
              </w:rPr>
              <w:t>KN2024/02560</w:t>
            </w:r>
          </w:p>
        </w:tc>
        <w:tc>
          <w:tcPr>
            <w:tcW w:w="3003" w:type="dxa"/>
          </w:tcPr>
          <w:p w14:paraId="42013293" w14:textId="434CE796" w:rsidR="00DF5CBC" w:rsidRPr="00D965A5" w:rsidRDefault="00DF5CBC" w:rsidP="00DF5CBC">
            <w:pPr>
              <w:rPr>
                <w:rFonts w:asciiTheme="majorHAnsi" w:hAnsiTheme="majorHAnsi" w:cstheme="majorHAnsi"/>
                <w:sz w:val="20"/>
                <w:szCs w:val="20"/>
              </w:rPr>
            </w:pPr>
            <w:r w:rsidRPr="00D965A5">
              <w:rPr>
                <w:rFonts w:ascii="Arial" w:hAnsi="Arial" w:cs="Arial"/>
                <w:sz w:val="20"/>
                <w:szCs w:val="20"/>
              </w:rPr>
              <w:t>Senast den 13 mars 2026</w:t>
            </w:r>
          </w:p>
        </w:tc>
      </w:tr>
      <w:tr w:rsidR="00DF5CBC" w:rsidRPr="00D965A5" w14:paraId="6E421F73" w14:textId="77777777" w:rsidTr="003E527F">
        <w:tc>
          <w:tcPr>
            <w:tcW w:w="3680" w:type="dxa"/>
          </w:tcPr>
          <w:p w14:paraId="1729A387" w14:textId="1D86468A" w:rsidR="00DF5CBC" w:rsidRPr="00D965A5" w:rsidRDefault="00DF5CBC" w:rsidP="00DF5CBC">
            <w:pPr>
              <w:rPr>
                <w:rFonts w:ascii="Arial" w:hAnsi="Arial" w:cs="Arial"/>
                <w:sz w:val="20"/>
                <w:szCs w:val="20"/>
              </w:rPr>
            </w:pPr>
            <w:r w:rsidRPr="003B49A4">
              <w:rPr>
                <w:rFonts w:ascii="Arial" w:hAnsi="Arial" w:cs="Arial"/>
                <w:sz w:val="20"/>
                <w:szCs w:val="20"/>
              </w:rPr>
              <w:t xml:space="preserve">Uppdrag att stärka och påskynda förenklingsarbetet för att minska företagens regelbörda och administrativa kostnader. </w:t>
            </w:r>
          </w:p>
        </w:tc>
        <w:tc>
          <w:tcPr>
            <w:tcW w:w="2377" w:type="dxa"/>
          </w:tcPr>
          <w:p w14:paraId="337339FA" w14:textId="62C40939" w:rsidR="00DF5CBC" w:rsidRPr="00D965A5" w:rsidRDefault="00DF5CBC" w:rsidP="00DF5CBC">
            <w:pPr>
              <w:rPr>
                <w:rFonts w:ascii="Arial" w:hAnsi="Arial" w:cs="Arial"/>
                <w:sz w:val="20"/>
                <w:szCs w:val="20"/>
              </w:rPr>
            </w:pPr>
            <w:r w:rsidRPr="00D965A5">
              <w:rPr>
                <w:rFonts w:ascii="Arial" w:hAnsi="Arial" w:cs="Arial"/>
                <w:sz w:val="20"/>
                <w:szCs w:val="20"/>
              </w:rPr>
              <w:t>Den 21 december 2023 KN2023/04605</w:t>
            </w:r>
          </w:p>
        </w:tc>
        <w:tc>
          <w:tcPr>
            <w:tcW w:w="3003" w:type="dxa"/>
          </w:tcPr>
          <w:p w14:paraId="6683EDAE" w14:textId="5CC570D3" w:rsidR="00DF5CBC" w:rsidRPr="00D965A5" w:rsidRDefault="00DF5CBC" w:rsidP="00DF5CBC">
            <w:pPr>
              <w:rPr>
                <w:rFonts w:ascii="Arial" w:hAnsi="Arial" w:cs="Arial"/>
                <w:sz w:val="20"/>
                <w:szCs w:val="20"/>
              </w:rPr>
            </w:pPr>
            <w:r w:rsidRPr="00D965A5">
              <w:rPr>
                <w:rFonts w:ascii="Arial" w:hAnsi="Arial" w:cs="Arial"/>
                <w:sz w:val="20"/>
                <w:szCs w:val="20"/>
              </w:rPr>
              <w:t>Senast den 15 mars 2026</w:t>
            </w:r>
          </w:p>
        </w:tc>
      </w:tr>
      <w:tr w:rsidR="00DF5CBC" w:rsidRPr="00D965A5" w14:paraId="3930F038" w14:textId="77777777" w:rsidTr="003E527F">
        <w:tc>
          <w:tcPr>
            <w:tcW w:w="3680" w:type="dxa"/>
          </w:tcPr>
          <w:p w14:paraId="5287AB2A" w14:textId="2C442AAE" w:rsidR="00DF5CBC" w:rsidRPr="00D965A5" w:rsidRDefault="0009687A" w:rsidP="00DF5CBC">
            <w:pPr>
              <w:rPr>
                <w:rFonts w:ascii="Arial" w:hAnsi="Arial" w:cs="Arial"/>
                <w:sz w:val="20"/>
                <w:szCs w:val="20"/>
              </w:rPr>
            </w:pPr>
            <w:r>
              <w:rPr>
                <w:rFonts w:ascii="Arial" w:hAnsi="Arial" w:cs="Arial"/>
                <w:sz w:val="20"/>
                <w:szCs w:val="20"/>
              </w:rPr>
              <w:t>Uppdrag att u</w:t>
            </w:r>
            <w:r w:rsidR="00DF5CBC" w:rsidRPr="00D965A5">
              <w:rPr>
                <w:rFonts w:ascii="Arial" w:hAnsi="Arial" w:cs="Arial"/>
                <w:sz w:val="20"/>
                <w:szCs w:val="20"/>
              </w:rPr>
              <w:t>tveckl</w:t>
            </w:r>
            <w:r>
              <w:rPr>
                <w:rFonts w:ascii="Arial" w:hAnsi="Arial" w:cs="Arial"/>
                <w:sz w:val="20"/>
                <w:szCs w:val="20"/>
              </w:rPr>
              <w:t>a</w:t>
            </w:r>
            <w:r w:rsidR="00DF5CBC" w:rsidRPr="00D965A5">
              <w:rPr>
                <w:rFonts w:ascii="Arial" w:hAnsi="Arial" w:cs="Arial"/>
                <w:sz w:val="20"/>
                <w:szCs w:val="20"/>
              </w:rPr>
              <w:t xml:space="preserve"> </w:t>
            </w:r>
            <w:r w:rsidR="00630EDD">
              <w:rPr>
                <w:rFonts w:ascii="Arial" w:hAnsi="Arial" w:cs="Arial"/>
                <w:sz w:val="20"/>
                <w:szCs w:val="20"/>
              </w:rPr>
              <w:t>ett</w:t>
            </w:r>
            <w:r w:rsidR="00DF5CBC" w:rsidRPr="00D965A5">
              <w:rPr>
                <w:rFonts w:ascii="Arial" w:hAnsi="Arial" w:cs="Arial"/>
                <w:sz w:val="20"/>
                <w:szCs w:val="20"/>
              </w:rPr>
              <w:t xml:space="preserve"> IT-system för samordnad registerkontroll</w:t>
            </w:r>
            <w:r w:rsidR="00DF5CBC">
              <w:rPr>
                <w:rFonts w:ascii="Arial" w:hAnsi="Arial" w:cs="Arial"/>
                <w:sz w:val="20"/>
                <w:szCs w:val="20"/>
              </w:rPr>
              <w:t>.</w:t>
            </w:r>
          </w:p>
        </w:tc>
        <w:tc>
          <w:tcPr>
            <w:tcW w:w="2377" w:type="dxa"/>
          </w:tcPr>
          <w:p w14:paraId="3A601482" w14:textId="77777777" w:rsidR="00DF5CBC" w:rsidRPr="00D965A5" w:rsidRDefault="00DF5CBC" w:rsidP="00DF5CBC">
            <w:pPr>
              <w:rPr>
                <w:rFonts w:ascii="Arial" w:hAnsi="Arial" w:cs="Arial"/>
                <w:sz w:val="20"/>
                <w:szCs w:val="20"/>
              </w:rPr>
            </w:pPr>
            <w:r w:rsidRPr="00D965A5">
              <w:rPr>
                <w:rFonts w:ascii="Arial" w:hAnsi="Arial" w:cs="Arial"/>
                <w:sz w:val="20"/>
                <w:szCs w:val="20"/>
              </w:rPr>
              <w:t>Den 19 december 2024</w:t>
            </w:r>
          </w:p>
          <w:p w14:paraId="39BE3CC1" w14:textId="12FF87C3" w:rsidR="00DF5CBC" w:rsidRPr="00D965A5" w:rsidRDefault="00DF5CBC" w:rsidP="00DF5CBC">
            <w:pPr>
              <w:rPr>
                <w:rFonts w:ascii="Arial" w:hAnsi="Arial" w:cs="Arial"/>
                <w:sz w:val="20"/>
                <w:szCs w:val="20"/>
              </w:rPr>
            </w:pPr>
            <w:r w:rsidRPr="00D965A5">
              <w:rPr>
                <w:rFonts w:ascii="Arial" w:hAnsi="Arial" w:cs="Arial"/>
                <w:sz w:val="20"/>
                <w:szCs w:val="20"/>
              </w:rPr>
              <w:t>KN2024/02560</w:t>
            </w:r>
          </w:p>
        </w:tc>
        <w:tc>
          <w:tcPr>
            <w:tcW w:w="3003" w:type="dxa"/>
          </w:tcPr>
          <w:p w14:paraId="522D916D" w14:textId="69BDA2A2" w:rsidR="00DF5CBC" w:rsidRPr="00D965A5" w:rsidRDefault="007808BF" w:rsidP="00DF5CBC">
            <w:pPr>
              <w:rPr>
                <w:rFonts w:ascii="Arial" w:hAnsi="Arial" w:cs="Arial"/>
                <w:sz w:val="20"/>
                <w:szCs w:val="20"/>
              </w:rPr>
            </w:pPr>
            <w:r>
              <w:rPr>
                <w:rFonts w:ascii="Arial" w:hAnsi="Arial" w:cs="Arial"/>
                <w:sz w:val="20"/>
                <w:szCs w:val="20"/>
              </w:rPr>
              <w:t>Å</w:t>
            </w:r>
            <w:r w:rsidRPr="007808BF">
              <w:rPr>
                <w:rFonts w:ascii="Arial" w:hAnsi="Arial" w:cs="Arial"/>
                <w:sz w:val="20"/>
                <w:szCs w:val="20"/>
              </w:rPr>
              <w:t xml:space="preserve">rligen senast den 30 april </w:t>
            </w:r>
            <w:r w:rsidR="00630EDD">
              <w:rPr>
                <w:rFonts w:ascii="Arial" w:hAnsi="Arial" w:cs="Arial"/>
                <w:sz w:val="20"/>
                <w:szCs w:val="20"/>
              </w:rPr>
              <w:t xml:space="preserve">fram </w:t>
            </w:r>
            <w:r w:rsidRPr="007808BF">
              <w:rPr>
                <w:rFonts w:ascii="Arial" w:hAnsi="Arial" w:cs="Arial"/>
                <w:sz w:val="20"/>
                <w:szCs w:val="20"/>
              </w:rPr>
              <w:t>t.o.m. 2027</w:t>
            </w:r>
            <w:r>
              <w:rPr>
                <w:rFonts w:ascii="Arial" w:hAnsi="Arial" w:cs="Arial"/>
                <w:sz w:val="20"/>
                <w:szCs w:val="20"/>
              </w:rPr>
              <w:t>.</w:t>
            </w:r>
            <w:r w:rsidRPr="007808BF">
              <w:rPr>
                <w:rFonts w:ascii="Arial" w:hAnsi="Arial" w:cs="Arial"/>
                <w:sz w:val="20"/>
                <w:szCs w:val="20"/>
              </w:rPr>
              <w:t xml:space="preserve"> Uppdraget ska slutredovisas senast den 15 mars 2028</w:t>
            </w:r>
          </w:p>
        </w:tc>
      </w:tr>
      <w:tr w:rsidR="009340A4" w:rsidRPr="00D965A5" w14:paraId="3131B157" w14:textId="77777777" w:rsidTr="003E527F">
        <w:tc>
          <w:tcPr>
            <w:tcW w:w="3680" w:type="dxa"/>
          </w:tcPr>
          <w:p w14:paraId="75BE3AD8" w14:textId="0AED941B" w:rsidR="009340A4" w:rsidRDefault="009340A4" w:rsidP="00DF5CBC">
            <w:pPr>
              <w:rPr>
                <w:rFonts w:ascii="Arial" w:hAnsi="Arial" w:cs="Arial"/>
                <w:sz w:val="20"/>
                <w:szCs w:val="20"/>
              </w:rPr>
            </w:pPr>
            <w:r w:rsidRPr="001269B5">
              <w:rPr>
                <w:rFonts w:ascii="Arial" w:hAnsi="Arial" w:cs="Arial"/>
                <w:sz w:val="20"/>
                <w:szCs w:val="20"/>
              </w:rPr>
              <w:t xml:space="preserve"> </w:t>
            </w:r>
            <w:r w:rsidRPr="009340A4">
              <w:rPr>
                <w:rFonts w:ascii="Arial" w:hAnsi="Arial" w:cs="Arial"/>
                <w:sz w:val="20"/>
                <w:szCs w:val="20"/>
              </w:rPr>
              <w:t>Inriktning för civilt försvar 2025–2030</w:t>
            </w:r>
          </w:p>
        </w:tc>
        <w:tc>
          <w:tcPr>
            <w:tcW w:w="2377" w:type="dxa"/>
          </w:tcPr>
          <w:p w14:paraId="1DE45433" w14:textId="15301EC8" w:rsidR="009340A4" w:rsidRPr="00D965A5" w:rsidRDefault="009340A4" w:rsidP="00DF5CBC">
            <w:pPr>
              <w:rPr>
                <w:rFonts w:ascii="Arial" w:hAnsi="Arial" w:cs="Arial"/>
                <w:sz w:val="20"/>
                <w:szCs w:val="20"/>
              </w:rPr>
            </w:pPr>
            <w:r>
              <w:rPr>
                <w:rFonts w:ascii="Arial" w:hAnsi="Arial" w:cs="Arial"/>
                <w:sz w:val="20"/>
                <w:szCs w:val="20"/>
              </w:rPr>
              <w:t xml:space="preserve">Den 19 december 2024 </w:t>
            </w:r>
            <w:r w:rsidRPr="009340A4">
              <w:rPr>
                <w:rFonts w:ascii="Arial" w:hAnsi="Arial" w:cs="Arial"/>
                <w:sz w:val="20"/>
                <w:szCs w:val="20"/>
              </w:rPr>
              <w:t>Fö2024/02054</w:t>
            </w:r>
          </w:p>
        </w:tc>
        <w:tc>
          <w:tcPr>
            <w:tcW w:w="3003" w:type="dxa"/>
          </w:tcPr>
          <w:p w14:paraId="5B7EF960" w14:textId="1C7B15C0" w:rsidR="009340A4" w:rsidRDefault="009340A4" w:rsidP="00DF5CBC">
            <w:pPr>
              <w:rPr>
                <w:rFonts w:ascii="Arial" w:hAnsi="Arial" w:cs="Arial"/>
                <w:sz w:val="20"/>
                <w:szCs w:val="20"/>
              </w:rPr>
            </w:pPr>
            <w:r>
              <w:rPr>
                <w:rFonts w:ascii="Arial" w:hAnsi="Arial" w:cs="Arial"/>
                <w:sz w:val="20"/>
                <w:szCs w:val="20"/>
              </w:rPr>
              <w:t xml:space="preserve">Årligen </w:t>
            </w:r>
            <w:r w:rsidRPr="009340A4">
              <w:rPr>
                <w:rFonts w:ascii="Arial" w:hAnsi="Arial" w:cs="Arial"/>
                <w:sz w:val="20"/>
                <w:szCs w:val="20"/>
              </w:rPr>
              <w:t>i samband med årsredovisningen</w:t>
            </w:r>
          </w:p>
        </w:tc>
      </w:tr>
      <w:tr w:rsidR="002C22DC" w:rsidRPr="00D965A5" w14:paraId="083A2B28" w14:textId="77777777" w:rsidTr="003E527F">
        <w:tc>
          <w:tcPr>
            <w:tcW w:w="3680" w:type="dxa"/>
          </w:tcPr>
          <w:p w14:paraId="7CBC4F20" w14:textId="0E73DD2A" w:rsidR="002C22DC" w:rsidRPr="001269B5" w:rsidRDefault="002C22DC" w:rsidP="00DF5CBC">
            <w:pPr>
              <w:rPr>
                <w:rFonts w:ascii="Arial" w:hAnsi="Arial" w:cs="Arial"/>
                <w:sz w:val="20"/>
                <w:szCs w:val="20"/>
              </w:rPr>
            </w:pPr>
            <w:r w:rsidRPr="001269B5">
              <w:rPr>
                <w:rFonts w:ascii="Arial" w:hAnsi="Arial" w:cs="Arial"/>
                <w:sz w:val="20"/>
                <w:szCs w:val="20"/>
              </w:rPr>
              <w:t>Uppdrag till beredskapsmyndigheterna om personallån mellan myndigheter</w:t>
            </w:r>
          </w:p>
        </w:tc>
        <w:tc>
          <w:tcPr>
            <w:tcW w:w="2377" w:type="dxa"/>
          </w:tcPr>
          <w:p w14:paraId="5F347C34" w14:textId="1FBC1C29" w:rsidR="002C22DC" w:rsidRDefault="002C22DC" w:rsidP="00DF5CBC">
            <w:pPr>
              <w:rPr>
                <w:rFonts w:ascii="Arial" w:hAnsi="Arial" w:cs="Arial"/>
                <w:sz w:val="20"/>
                <w:szCs w:val="20"/>
              </w:rPr>
            </w:pPr>
            <w:r>
              <w:rPr>
                <w:rFonts w:ascii="Arial" w:hAnsi="Arial" w:cs="Arial"/>
                <w:sz w:val="20"/>
                <w:szCs w:val="20"/>
              </w:rPr>
              <w:t xml:space="preserve">Den 10 april 2025 </w:t>
            </w:r>
            <w:r w:rsidRPr="001269B5">
              <w:rPr>
                <w:rFonts w:ascii="Arial" w:hAnsi="Arial" w:cs="Arial"/>
                <w:sz w:val="20"/>
                <w:szCs w:val="20"/>
              </w:rPr>
              <w:t>Fö</w:t>
            </w:r>
            <w:r w:rsidRPr="002C22DC">
              <w:rPr>
                <w:rFonts w:ascii="Arial" w:hAnsi="Arial" w:cs="Arial"/>
                <w:sz w:val="20"/>
                <w:szCs w:val="20"/>
              </w:rPr>
              <w:t>52025/00670</w:t>
            </w:r>
          </w:p>
        </w:tc>
        <w:tc>
          <w:tcPr>
            <w:tcW w:w="3003" w:type="dxa"/>
          </w:tcPr>
          <w:p w14:paraId="7B8DC136" w14:textId="48392165" w:rsidR="002C22DC" w:rsidRDefault="002C22DC" w:rsidP="00DF5CBC">
            <w:pPr>
              <w:rPr>
                <w:rFonts w:ascii="Arial" w:hAnsi="Arial" w:cs="Arial"/>
                <w:sz w:val="20"/>
                <w:szCs w:val="20"/>
              </w:rPr>
            </w:pPr>
            <w:r>
              <w:rPr>
                <w:rFonts w:ascii="Arial" w:hAnsi="Arial" w:cs="Arial"/>
                <w:sz w:val="20"/>
                <w:szCs w:val="20"/>
              </w:rPr>
              <w:t>Senast den 23 februari 2026</w:t>
            </w:r>
          </w:p>
        </w:tc>
      </w:tr>
    </w:tbl>
    <w:p w14:paraId="4FEB49E3" w14:textId="107E6CD3" w:rsidR="003E527F" w:rsidRDefault="003E527F" w:rsidP="003E527F">
      <w:pPr>
        <w:rPr>
          <w:rFonts w:asciiTheme="majorHAnsi" w:eastAsiaTheme="majorEastAsia" w:hAnsiTheme="majorHAnsi" w:cstheme="majorBidi"/>
          <w:kern w:val="28"/>
          <w:sz w:val="26"/>
          <w:szCs w:val="56"/>
        </w:rPr>
      </w:pPr>
    </w:p>
    <w:p w14:paraId="5D218895" w14:textId="77777777" w:rsidR="003E527F" w:rsidRPr="003E527F" w:rsidRDefault="003E527F" w:rsidP="003E527F"/>
    <w:sectPr w:rsidR="003E527F" w:rsidRPr="003E527F" w:rsidSect="0093335A">
      <w:headerReference w:type="even" r:id="rId15"/>
      <w:headerReference w:type="default" r:id="rId16"/>
      <w:footerReference w:type="even" r:id="rId17"/>
      <w:footerReference w:type="default" r:id="rId18"/>
      <w:headerReference w:type="first" r:id="rId19"/>
      <w:footerReference w:type="first" r:id="rId20"/>
      <w:pgSz w:w="11906" w:h="16838" w:code="9"/>
      <w:pgMar w:top="1418" w:right="1418" w:bottom="1418" w:left="1418"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2A795" w14:textId="77777777" w:rsidR="003E527F" w:rsidRDefault="003E527F" w:rsidP="00A87A54">
      <w:pPr>
        <w:spacing w:after="0" w:line="240" w:lineRule="auto"/>
      </w:pPr>
      <w:r>
        <w:separator/>
      </w:r>
    </w:p>
  </w:endnote>
  <w:endnote w:type="continuationSeparator" w:id="0">
    <w:p w14:paraId="165EDA4F" w14:textId="77777777" w:rsidR="003E527F" w:rsidRDefault="003E527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BA8F5" w14:textId="77777777" w:rsidR="003074AE" w:rsidRDefault="003074A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6DB26" w14:textId="77777777" w:rsidR="003074AE" w:rsidRDefault="003074A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FEA03" w14:textId="77777777" w:rsidR="003074AE" w:rsidRDefault="003074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B49D7" w14:textId="77777777" w:rsidR="003E527F" w:rsidRDefault="003E527F" w:rsidP="00A87A54">
      <w:pPr>
        <w:spacing w:after="0" w:line="240" w:lineRule="auto"/>
      </w:pPr>
      <w:r>
        <w:separator/>
      </w:r>
    </w:p>
  </w:footnote>
  <w:footnote w:type="continuationSeparator" w:id="0">
    <w:p w14:paraId="14DF7682" w14:textId="77777777" w:rsidR="003E527F" w:rsidRDefault="003E527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0CB1F" w14:textId="77777777" w:rsidR="003074AE" w:rsidRDefault="003074A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BB436" w14:textId="77777777" w:rsidR="003074AE" w:rsidRDefault="003074A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E30BF" w14:textId="77777777" w:rsidR="00236B0F" w:rsidRDefault="00236B0F" w:rsidP="00236B0F">
    <w:pPr>
      <w:pStyle w:val="Sidhuvud"/>
    </w:pPr>
  </w:p>
  <w:p w14:paraId="1910ED6D" w14:textId="521E6AAD" w:rsidR="00236B0F" w:rsidRDefault="00236B0F" w:rsidP="00236B0F">
    <w:pPr>
      <w:pStyle w:val="Sidhuvud"/>
    </w:pPr>
    <w:r>
      <w:t xml:space="preserve">Bilaga 1 till regeringsbeslut </w:t>
    </w:r>
    <w:r w:rsidRPr="003074AE">
      <w:t>I:</w:t>
    </w:r>
    <w:r w:rsidR="003074AE">
      <w:t>2</w:t>
    </w:r>
    <w:r>
      <w:t xml:space="preserve"> </w:t>
    </w:r>
    <w:r w:rsidRPr="00BF1DF5">
      <w:t xml:space="preserve">vid regeringssammanträde den </w:t>
    </w:r>
    <w:r>
      <w:t>18</w:t>
    </w:r>
    <w:r w:rsidRPr="00BF1DF5">
      <w:t xml:space="preserve"> december 202</w:t>
    </w:r>
    <w:r>
      <w:t xml:space="preserve">5 </w:t>
    </w:r>
  </w:p>
  <w:p w14:paraId="21FCFB03" w14:textId="650EED12" w:rsidR="003E527F" w:rsidRPr="007B2808" w:rsidRDefault="003E527F" w:rsidP="007B2808">
    <w:pPr>
      <w:pStyle w:val="Sidhuvud"/>
    </w:pPr>
    <w:r w:rsidRPr="007B280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503F4C"/>
    <w:multiLevelType w:val="multilevel"/>
    <w:tmpl w:val="1A20A4CA"/>
    <w:numStyleLink w:val="RKPunktlista"/>
  </w:abstractNum>
  <w:abstractNum w:abstractNumId="8" w15:restartNumberingAfterBreak="0">
    <w:nsid w:val="0ED533F4"/>
    <w:multiLevelType w:val="multilevel"/>
    <w:tmpl w:val="1B563932"/>
    <w:numStyleLink w:val="RKNumreradlista"/>
  </w:abstractNum>
  <w:abstractNum w:abstractNumId="9"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1B5490"/>
    <w:multiLevelType w:val="multilevel"/>
    <w:tmpl w:val="1B563932"/>
    <w:numStyleLink w:val="RKNumreradlista"/>
  </w:abstractNum>
  <w:abstractNum w:abstractNumId="11" w15:restartNumberingAfterBreak="0">
    <w:nsid w:val="1F88532F"/>
    <w:multiLevelType w:val="multilevel"/>
    <w:tmpl w:val="1B563932"/>
    <w:numStyleLink w:val="RKNumreradlista"/>
  </w:abstractNum>
  <w:abstractNum w:abstractNumId="12" w15:restartNumberingAfterBreak="0">
    <w:nsid w:val="2AB05199"/>
    <w:multiLevelType w:val="multilevel"/>
    <w:tmpl w:val="186C6512"/>
    <w:numStyleLink w:val="Strecklistan"/>
  </w:abstractNum>
  <w:abstractNum w:abstractNumId="13" w15:restartNumberingAfterBreak="0">
    <w:nsid w:val="2BE361F1"/>
    <w:multiLevelType w:val="multilevel"/>
    <w:tmpl w:val="1B563932"/>
    <w:numStyleLink w:val="RKNumreradlista"/>
  </w:abstractNum>
  <w:abstractNum w:abstractNumId="14" w15:restartNumberingAfterBreak="0">
    <w:nsid w:val="2C9B0453"/>
    <w:multiLevelType w:val="multilevel"/>
    <w:tmpl w:val="1A20A4CA"/>
    <w:numStyleLink w:val="RKPunktlista"/>
  </w:abstractNum>
  <w:abstractNum w:abstractNumId="15" w15:restartNumberingAfterBreak="0">
    <w:nsid w:val="2ECF6BA1"/>
    <w:multiLevelType w:val="multilevel"/>
    <w:tmpl w:val="1B563932"/>
    <w:numStyleLink w:val="RKNumreradlista"/>
  </w:abstractNum>
  <w:abstractNum w:abstractNumId="16" w15:restartNumberingAfterBreak="0">
    <w:nsid w:val="2F604539"/>
    <w:multiLevelType w:val="multilevel"/>
    <w:tmpl w:val="1B563932"/>
    <w:numStyleLink w:val="RKNumreradlista"/>
  </w:abstractNum>
  <w:abstractNum w:abstractNumId="17" w15:restartNumberingAfterBreak="0">
    <w:nsid w:val="348522EF"/>
    <w:multiLevelType w:val="multilevel"/>
    <w:tmpl w:val="1B563932"/>
    <w:numStyleLink w:val="RKNumreradlista"/>
  </w:abstractNum>
  <w:abstractNum w:abstractNumId="18"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3D0E02"/>
    <w:multiLevelType w:val="multilevel"/>
    <w:tmpl w:val="1B563932"/>
    <w:numStyleLink w:val="RKNumreradlista"/>
  </w:abstractNum>
  <w:abstractNum w:abstractNumId="20"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70774A"/>
    <w:multiLevelType w:val="multilevel"/>
    <w:tmpl w:val="1B563932"/>
    <w:numStyleLink w:val="RKNumreradlista"/>
  </w:abstractNum>
  <w:abstractNum w:abstractNumId="22" w15:restartNumberingAfterBreak="0">
    <w:nsid w:val="4C84297C"/>
    <w:multiLevelType w:val="multilevel"/>
    <w:tmpl w:val="1B563932"/>
    <w:numStyleLink w:val="RKNumreradlista"/>
  </w:abstractNum>
  <w:abstractNum w:abstractNumId="23" w15:restartNumberingAfterBreak="0">
    <w:nsid w:val="4D904BDB"/>
    <w:multiLevelType w:val="multilevel"/>
    <w:tmpl w:val="1B563932"/>
    <w:numStyleLink w:val="RKNumreradlista"/>
  </w:abstractNum>
  <w:abstractNum w:abstractNumId="24" w15:restartNumberingAfterBreak="0">
    <w:nsid w:val="4DAD38FF"/>
    <w:multiLevelType w:val="multilevel"/>
    <w:tmpl w:val="1B563932"/>
    <w:numStyleLink w:val="RKNumreradlista"/>
  </w:abstractNum>
  <w:abstractNum w:abstractNumId="25" w15:restartNumberingAfterBreak="0">
    <w:nsid w:val="53A05A92"/>
    <w:multiLevelType w:val="multilevel"/>
    <w:tmpl w:val="1B563932"/>
    <w:numStyleLink w:val="RKNumreradlista"/>
  </w:abstractNum>
  <w:abstractNum w:abstractNumId="26" w15:restartNumberingAfterBreak="0">
    <w:nsid w:val="5C6843F9"/>
    <w:multiLevelType w:val="multilevel"/>
    <w:tmpl w:val="1A20A4CA"/>
    <w:numStyleLink w:val="RKPunktlista"/>
  </w:abstractNum>
  <w:abstractNum w:abstractNumId="27" w15:restartNumberingAfterBreak="0">
    <w:nsid w:val="61AC437A"/>
    <w:multiLevelType w:val="multilevel"/>
    <w:tmpl w:val="E2FEA49E"/>
    <w:numStyleLink w:val="RKNumreraderubriker"/>
  </w:abstractNum>
  <w:abstractNum w:abstractNumId="28" w15:restartNumberingAfterBreak="0">
    <w:nsid w:val="64780D1B"/>
    <w:multiLevelType w:val="multilevel"/>
    <w:tmpl w:val="1B563932"/>
    <w:numStyleLink w:val="RKNumreradlista"/>
  </w:abstractNum>
  <w:abstractNum w:abstractNumId="29" w15:restartNumberingAfterBreak="0">
    <w:nsid w:val="664239C2"/>
    <w:multiLevelType w:val="multilevel"/>
    <w:tmpl w:val="1A20A4CA"/>
    <w:numStyleLink w:val="RKPunktlista"/>
  </w:abstractNum>
  <w:abstractNum w:abstractNumId="30" w15:restartNumberingAfterBreak="0">
    <w:nsid w:val="6AA87A6A"/>
    <w:multiLevelType w:val="multilevel"/>
    <w:tmpl w:val="186C6512"/>
    <w:numStyleLink w:val="Strecklistan"/>
  </w:abstractNum>
  <w:abstractNum w:abstractNumId="31" w15:restartNumberingAfterBreak="0">
    <w:nsid w:val="6D8C68B4"/>
    <w:multiLevelType w:val="multilevel"/>
    <w:tmpl w:val="1B563932"/>
    <w:numStyleLink w:val="RKNumreradlista"/>
  </w:abstractNum>
  <w:abstractNum w:abstractNumId="32"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4466A28"/>
    <w:multiLevelType w:val="multilevel"/>
    <w:tmpl w:val="1A20A4CA"/>
    <w:numStyleLink w:val="RKPunktlista"/>
  </w:abstractNum>
  <w:abstractNum w:abstractNumId="34" w15:restartNumberingAfterBreak="0">
    <w:nsid w:val="76322898"/>
    <w:multiLevelType w:val="multilevel"/>
    <w:tmpl w:val="186C6512"/>
    <w:numStyleLink w:val="Strecklistan"/>
  </w:abstractNum>
  <w:num w:numId="1" w16cid:durableId="447164995">
    <w:abstractNumId w:val="20"/>
  </w:num>
  <w:num w:numId="2" w16cid:durableId="1085150245">
    <w:abstractNumId w:val="27"/>
  </w:num>
  <w:num w:numId="3" w16cid:durableId="50931175">
    <w:abstractNumId w:val="4"/>
  </w:num>
  <w:num w:numId="4" w16cid:durableId="724330152">
    <w:abstractNumId w:val="1"/>
  </w:num>
  <w:num w:numId="5" w16cid:durableId="703097922">
    <w:abstractNumId w:val="5"/>
  </w:num>
  <w:num w:numId="6" w16cid:durableId="189226905">
    <w:abstractNumId w:val="3"/>
  </w:num>
  <w:num w:numId="7" w16cid:durableId="863522211">
    <w:abstractNumId w:val="18"/>
  </w:num>
  <w:num w:numId="8" w16cid:durableId="1348142953">
    <w:abstractNumId w:val="16"/>
  </w:num>
  <w:num w:numId="9" w16cid:durableId="1948152776">
    <w:abstractNumId w:val="8"/>
  </w:num>
  <w:num w:numId="10" w16cid:durableId="1184629857">
    <w:abstractNumId w:val="13"/>
  </w:num>
  <w:num w:numId="11" w16cid:durableId="1013073751">
    <w:abstractNumId w:val="17"/>
  </w:num>
  <w:num w:numId="12" w16cid:durableId="58985794">
    <w:abstractNumId w:val="32"/>
  </w:num>
  <w:num w:numId="13" w16cid:durableId="1756974321">
    <w:abstractNumId w:val="25"/>
  </w:num>
  <w:num w:numId="14" w16cid:durableId="1011177717">
    <w:abstractNumId w:val="9"/>
  </w:num>
  <w:num w:numId="15" w16cid:durableId="91517094">
    <w:abstractNumId w:val="7"/>
  </w:num>
  <w:num w:numId="16" w16cid:durableId="1883320856">
    <w:abstractNumId w:val="29"/>
  </w:num>
  <w:num w:numId="17" w16cid:durableId="303433418">
    <w:abstractNumId w:val="26"/>
  </w:num>
  <w:num w:numId="18" w16cid:durableId="1445151035">
    <w:abstractNumId w:val="6"/>
  </w:num>
  <w:num w:numId="19" w16cid:durableId="779106288">
    <w:abstractNumId w:val="0"/>
  </w:num>
  <w:num w:numId="20" w16cid:durableId="1499424711">
    <w:abstractNumId w:val="2"/>
  </w:num>
  <w:num w:numId="21" w16cid:durableId="1638727798">
    <w:abstractNumId w:val="15"/>
  </w:num>
  <w:num w:numId="22" w16cid:durableId="460612483">
    <w:abstractNumId w:val="10"/>
  </w:num>
  <w:num w:numId="23" w16cid:durableId="1736784077">
    <w:abstractNumId w:val="22"/>
  </w:num>
  <w:num w:numId="24" w16cid:durableId="1379938645">
    <w:abstractNumId w:val="23"/>
  </w:num>
  <w:num w:numId="25" w16cid:durableId="972905988">
    <w:abstractNumId w:val="33"/>
  </w:num>
  <w:num w:numId="26" w16cid:durableId="1480415357">
    <w:abstractNumId w:val="19"/>
  </w:num>
  <w:num w:numId="27" w16cid:durableId="584919512">
    <w:abstractNumId w:val="30"/>
  </w:num>
  <w:num w:numId="28" w16cid:durableId="2106266430">
    <w:abstractNumId w:val="14"/>
  </w:num>
  <w:num w:numId="29" w16cid:durableId="293291114">
    <w:abstractNumId w:val="12"/>
  </w:num>
  <w:num w:numId="30" w16cid:durableId="1373919902">
    <w:abstractNumId w:val="31"/>
  </w:num>
  <w:num w:numId="31" w16cid:durableId="1973173356">
    <w:abstractNumId w:val="11"/>
  </w:num>
  <w:num w:numId="32" w16cid:durableId="54209598">
    <w:abstractNumId w:val="24"/>
  </w:num>
  <w:num w:numId="33" w16cid:durableId="185414903">
    <w:abstractNumId w:val="28"/>
  </w:num>
  <w:num w:numId="34" w16cid:durableId="83769259">
    <w:abstractNumId w:val="34"/>
  </w:num>
  <w:num w:numId="35" w16cid:durableId="156448535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27F"/>
    <w:rsid w:val="000033F8"/>
    <w:rsid w:val="00004D5C"/>
    <w:rsid w:val="00005F68"/>
    <w:rsid w:val="00012B00"/>
    <w:rsid w:val="00017386"/>
    <w:rsid w:val="00026711"/>
    <w:rsid w:val="00033D8F"/>
    <w:rsid w:val="00041EDC"/>
    <w:rsid w:val="00044746"/>
    <w:rsid w:val="00052C2E"/>
    <w:rsid w:val="00057FE0"/>
    <w:rsid w:val="00060623"/>
    <w:rsid w:val="00065366"/>
    <w:rsid w:val="000757FC"/>
    <w:rsid w:val="000862E0"/>
    <w:rsid w:val="00093408"/>
    <w:rsid w:val="0009435C"/>
    <w:rsid w:val="0009687A"/>
    <w:rsid w:val="000C61D1"/>
    <w:rsid w:val="000E12D9"/>
    <w:rsid w:val="000E4DF7"/>
    <w:rsid w:val="000E6FA0"/>
    <w:rsid w:val="000E7ACD"/>
    <w:rsid w:val="000F00B8"/>
    <w:rsid w:val="00100933"/>
    <w:rsid w:val="00111809"/>
    <w:rsid w:val="00121002"/>
    <w:rsid w:val="001269B5"/>
    <w:rsid w:val="001604A1"/>
    <w:rsid w:val="00170CE4"/>
    <w:rsid w:val="00173126"/>
    <w:rsid w:val="00192E34"/>
    <w:rsid w:val="001B0718"/>
    <w:rsid w:val="001B265F"/>
    <w:rsid w:val="001C5DC9"/>
    <w:rsid w:val="001C71A9"/>
    <w:rsid w:val="001F0629"/>
    <w:rsid w:val="001F0736"/>
    <w:rsid w:val="001F4302"/>
    <w:rsid w:val="001F7801"/>
    <w:rsid w:val="00204079"/>
    <w:rsid w:val="00211B4E"/>
    <w:rsid w:val="00213258"/>
    <w:rsid w:val="00222258"/>
    <w:rsid w:val="00223AD6"/>
    <w:rsid w:val="00233D52"/>
    <w:rsid w:val="00236B0F"/>
    <w:rsid w:val="00243F8D"/>
    <w:rsid w:val="00252106"/>
    <w:rsid w:val="00260D2D"/>
    <w:rsid w:val="00264446"/>
    <w:rsid w:val="00281106"/>
    <w:rsid w:val="00282D27"/>
    <w:rsid w:val="00292420"/>
    <w:rsid w:val="002973AB"/>
    <w:rsid w:val="002B2253"/>
    <w:rsid w:val="002B2EA2"/>
    <w:rsid w:val="002C22DC"/>
    <w:rsid w:val="002E4D3F"/>
    <w:rsid w:val="002F66A6"/>
    <w:rsid w:val="003050DB"/>
    <w:rsid w:val="003074AE"/>
    <w:rsid w:val="00307E0B"/>
    <w:rsid w:val="00310561"/>
    <w:rsid w:val="003128E2"/>
    <w:rsid w:val="00314336"/>
    <w:rsid w:val="00323CFF"/>
    <w:rsid w:val="00326C03"/>
    <w:rsid w:val="00340DE0"/>
    <w:rsid w:val="00342327"/>
    <w:rsid w:val="00347E11"/>
    <w:rsid w:val="00350C92"/>
    <w:rsid w:val="00370311"/>
    <w:rsid w:val="0038587E"/>
    <w:rsid w:val="00392ED4"/>
    <w:rsid w:val="003A018B"/>
    <w:rsid w:val="003A5969"/>
    <w:rsid w:val="003A5C58"/>
    <w:rsid w:val="003B49A4"/>
    <w:rsid w:val="003C4BFD"/>
    <w:rsid w:val="003C7BE0"/>
    <w:rsid w:val="003D0DD3"/>
    <w:rsid w:val="003D17EF"/>
    <w:rsid w:val="003D3535"/>
    <w:rsid w:val="003E527F"/>
    <w:rsid w:val="003E6020"/>
    <w:rsid w:val="0041223B"/>
    <w:rsid w:val="0042068E"/>
    <w:rsid w:val="004237CA"/>
    <w:rsid w:val="0043095E"/>
    <w:rsid w:val="00457192"/>
    <w:rsid w:val="00457D20"/>
    <w:rsid w:val="00464BD4"/>
    <w:rsid w:val="004660C8"/>
    <w:rsid w:val="00472EBA"/>
    <w:rsid w:val="00474676"/>
    <w:rsid w:val="0047511B"/>
    <w:rsid w:val="00477688"/>
    <w:rsid w:val="00480EC3"/>
    <w:rsid w:val="0048317E"/>
    <w:rsid w:val="004843BB"/>
    <w:rsid w:val="004849CD"/>
    <w:rsid w:val="00485601"/>
    <w:rsid w:val="004865B8"/>
    <w:rsid w:val="00486C0D"/>
    <w:rsid w:val="00491796"/>
    <w:rsid w:val="004B66DA"/>
    <w:rsid w:val="004C4AAE"/>
    <w:rsid w:val="004C70EE"/>
    <w:rsid w:val="004E25CD"/>
    <w:rsid w:val="004F0448"/>
    <w:rsid w:val="004F6525"/>
    <w:rsid w:val="00506100"/>
    <w:rsid w:val="0052127C"/>
    <w:rsid w:val="005239B4"/>
    <w:rsid w:val="00533841"/>
    <w:rsid w:val="00533F13"/>
    <w:rsid w:val="005378B4"/>
    <w:rsid w:val="00544738"/>
    <w:rsid w:val="005456E4"/>
    <w:rsid w:val="00547B89"/>
    <w:rsid w:val="0055667A"/>
    <w:rsid w:val="005606BC"/>
    <w:rsid w:val="005639E7"/>
    <w:rsid w:val="00567799"/>
    <w:rsid w:val="00571A0B"/>
    <w:rsid w:val="00573305"/>
    <w:rsid w:val="005850D7"/>
    <w:rsid w:val="00593C62"/>
    <w:rsid w:val="00596E2B"/>
    <w:rsid w:val="005A30EC"/>
    <w:rsid w:val="005A5193"/>
    <w:rsid w:val="005C6E1A"/>
    <w:rsid w:val="005D6C5A"/>
    <w:rsid w:val="005D788A"/>
    <w:rsid w:val="005D79CF"/>
    <w:rsid w:val="005E2F29"/>
    <w:rsid w:val="005E4E79"/>
    <w:rsid w:val="006175D7"/>
    <w:rsid w:val="006208E5"/>
    <w:rsid w:val="00630EDD"/>
    <w:rsid w:val="00631F82"/>
    <w:rsid w:val="00654B4D"/>
    <w:rsid w:val="00670A48"/>
    <w:rsid w:val="00672F6F"/>
    <w:rsid w:val="0069523C"/>
    <w:rsid w:val="006B4A30"/>
    <w:rsid w:val="006B7569"/>
    <w:rsid w:val="006D3188"/>
    <w:rsid w:val="006D59F9"/>
    <w:rsid w:val="006E08FC"/>
    <w:rsid w:val="006E7E22"/>
    <w:rsid w:val="006F0E5A"/>
    <w:rsid w:val="006F2588"/>
    <w:rsid w:val="00710A6C"/>
    <w:rsid w:val="00712266"/>
    <w:rsid w:val="00732C27"/>
    <w:rsid w:val="00750C93"/>
    <w:rsid w:val="00757B3B"/>
    <w:rsid w:val="00773075"/>
    <w:rsid w:val="00776BD2"/>
    <w:rsid w:val="007777B6"/>
    <w:rsid w:val="007808BF"/>
    <w:rsid w:val="00782B3F"/>
    <w:rsid w:val="0079641B"/>
    <w:rsid w:val="007A629C"/>
    <w:rsid w:val="007B2808"/>
    <w:rsid w:val="007C44FF"/>
    <w:rsid w:val="007C7BDB"/>
    <w:rsid w:val="007D73AB"/>
    <w:rsid w:val="007F516C"/>
    <w:rsid w:val="00804C1B"/>
    <w:rsid w:val="00806930"/>
    <w:rsid w:val="00816677"/>
    <w:rsid w:val="008178E6"/>
    <w:rsid w:val="008375D5"/>
    <w:rsid w:val="00875DDD"/>
    <w:rsid w:val="00891929"/>
    <w:rsid w:val="008A0A0D"/>
    <w:rsid w:val="008A108C"/>
    <w:rsid w:val="008A7343"/>
    <w:rsid w:val="008C562B"/>
    <w:rsid w:val="008D27E8"/>
    <w:rsid w:val="008D3090"/>
    <w:rsid w:val="008D4306"/>
    <w:rsid w:val="008D4508"/>
    <w:rsid w:val="008E77D6"/>
    <w:rsid w:val="008F3F09"/>
    <w:rsid w:val="0092041A"/>
    <w:rsid w:val="0093335A"/>
    <w:rsid w:val="009340A4"/>
    <w:rsid w:val="00935630"/>
    <w:rsid w:val="00941628"/>
    <w:rsid w:val="009419CF"/>
    <w:rsid w:val="0094502D"/>
    <w:rsid w:val="00947013"/>
    <w:rsid w:val="00954F35"/>
    <w:rsid w:val="00957413"/>
    <w:rsid w:val="00974C33"/>
    <w:rsid w:val="00980A86"/>
    <w:rsid w:val="00986CC3"/>
    <w:rsid w:val="009920AA"/>
    <w:rsid w:val="009A4D0A"/>
    <w:rsid w:val="009C2459"/>
    <w:rsid w:val="009D5D40"/>
    <w:rsid w:val="009D6B1B"/>
    <w:rsid w:val="009E107B"/>
    <w:rsid w:val="009E18D6"/>
    <w:rsid w:val="00A01F5C"/>
    <w:rsid w:val="00A061BD"/>
    <w:rsid w:val="00A11BC4"/>
    <w:rsid w:val="00A163F5"/>
    <w:rsid w:val="00A3270B"/>
    <w:rsid w:val="00A43B02"/>
    <w:rsid w:val="00A44739"/>
    <w:rsid w:val="00A5156E"/>
    <w:rsid w:val="00A56824"/>
    <w:rsid w:val="00A65C80"/>
    <w:rsid w:val="00A67276"/>
    <w:rsid w:val="00A67840"/>
    <w:rsid w:val="00A743AC"/>
    <w:rsid w:val="00A87A54"/>
    <w:rsid w:val="00AA1809"/>
    <w:rsid w:val="00AA604E"/>
    <w:rsid w:val="00AB6313"/>
    <w:rsid w:val="00AF0BB7"/>
    <w:rsid w:val="00AF0EDE"/>
    <w:rsid w:val="00B06751"/>
    <w:rsid w:val="00B2169D"/>
    <w:rsid w:val="00B21CBB"/>
    <w:rsid w:val="00B316CA"/>
    <w:rsid w:val="00B318CE"/>
    <w:rsid w:val="00B41F72"/>
    <w:rsid w:val="00B517E1"/>
    <w:rsid w:val="00B55E70"/>
    <w:rsid w:val="00B639D8"/>
    <w:rsid w:val="00B84409"/>
    <w:rsid w:val="00BA671B"/>
    <w:rsid w:val="00BB5683"/>
    <w:rsid w:val="00BD0826"/>
    <w:rsid w:val="00BE3210"/>
    <w:rsid w:val="00BF1DF5"/>
    <w:rsid w:val="00C141C6"/>
    <w:rsid w:val="00C2071A"/>
    <w:rsid w:val="00C20ACB"/>
    <w:rsid w:val="00C26068"/>
    <w:rsid w:val="00C271A8"/>
    <w:rsid w:val="00C34B26"/>
    <w:rsid w:val="00C37A77"/>
    <w:rsid w:val="00C4042C"/>
    <w:rsid w:val="00C461E6"/>
    <w:rsid w:val="00C93EBA"/>
    <w:rsid w:val="00CA4E2C"/>
    <w:rsid w:val="00CA7FF5"/>
    <w:rsid w:val="00CB1E7C"/>
    <w:rsid w:val="00CB2EA1"/>
    <w:rsid w:val="00CB43F1"/>
    <w:rsid w:val="00CB444A"/>
    <w:rsid w:val="00CB6EDE"/>
    <w:rsid w:val="00CC41BA"/>
    <w:rsid w:val="00CD1C6C"/>
    <w:rsid w:val="00CD6169"/>
    <w:rsid w:val="00CF3046"/>
    <w:rsid w:val="00CF717A"/>
    <w:rsid w:val="00D021D2"/>
    <w:rsid w:val="00D13D8A"/>
    <w:rsid w:val="00D21961"/>
    <w:rsid w:val="00D239DD"/>
    <w:rsid w:val="00D279D8"/>
    <w:rsid w:val="00D27C8E"/>
    <w:rsid w:val="00D4141B"/>
    <w:rsid w:val="00D4145D"/>
    <w:rsid w:val="00D45543"/>
    <w:rsid w:val="00D5467F"/>
    <w:rsid w:val="00D6730A"/>
    <w:rsid w:val="00D76068"/>
    <w:rsid w:val="00D76B01"/>
    <w:rsid w:val="00D84704"/>
    <w:rsid w:val="00D95424"/>
    <w:rsid w:val="00D965A5"/>
    <w:rsid w:val="00DB714B"/>
    <w:rsid w:val="00DD761F"/>
    <w:rsid w:val="00DF18D9"/>
    <w:rsid w:val="00DF5BFB"/>
    <w:rsid w:val="00DF5CBC"/>
    <w:rsid w:val="00E03D15"/>
    <w:rsid w:val="00E04F1E"/>
    <w:rsid w:val="00E14C89"/>
    <w:rsid w:val="00E469E4"/>
    <w:rsid w:val="00E475C3"/>
    <w:rsid w:val="00E509B0"/>
    <w:rsid w:val="00E7634A"/>
    <w:rsid w:val="00E82BA3"/>
    <w:rsid w:val="00EA1688"/>
    <w:rsid w:val="00EC6906"/>
    <w:rsid w:val="00ED592E"/>
    <w:rsid w:val="00ED6ABD"/>
    <w:rsid w:val="00EE34F9"/>
    <w:rsid w:val="00EE3C0F"/>
    <w:rsid w:val="00EF2A7F"/>
    <w:rsid w:val="00F03EAC"/>
    <w:rsid w:val="00F14024"/>
    <w:rsid w:val="00F259D7"/>
    <w:rsid w:val="00F32D05"/>
    <w:rsid w:val="00F35263"/>
    <w:rsid w:val="00F53AEA"/>
    <w:rsid w:val="00F56906"/>
    <w:rsid w:val="00F66093"/>
    <w:rsid w:val="00F6653C"/>
    <w:rsid w:val="00F848D6"/>
    <w:rsid w:val="00FA5DDD"/>
    <w:rsid w:val="00FB3BCD"/>
    <w:rsid w:val="00FC0152"/>
    <w:rsid w:val="00FD0B7B"/>
    <w:rsid w:val="00FD4E71"/>
    <w:rsid w:val="00FD7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8107B"/>
  <w15:chartTrackingRefBased/>
  <w15:docId w15:val="{117FB56E-ED7F-4640-ACBA-862833221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3C4BFD"/>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9"/>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9"/>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semiHidden/>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semiHidden/>
    <w:rsid w:val="00957413"/>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957413"/>
    <w:rPr>
      <w:rFonts w:asciiTheme="majorHAnsi" w:hAnsiTheme="majorHAnsi"/>
      <w:sz w:val="16"/>
    </w:rPr>
  </w:style>
  <w:style w:type="paragraph" w:styleId="Innehll2">
    <w:name w:val="toc 2"/>
    <w:basedOn w:val="Normal"/>
    <w:next w:val="Brdtext"/>
    <w:autoRedefine/>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autoRedefine/>
    <w:uiPriority w:val="39"/>
    <w:semiHidden/>
    <w:rsid w:val="00CF717A"/>
    <w:pPr>
      <w:spacing w:before="240" w:after="100" w:line="240" w:lineRule="auto"/>
    </w:pPr>
    <w:rPr>
      <w:rFonts w:asciiTheme="majorHAnsi" w:hAnsiTheme="majorHAnsi"/>
      <w:sz w:val="24"/>
    </w:rPr>
  </w:style>
  <w:style w:type="paragraph" w:styleId="Innehll3">
    <w:name w:val="toc 3"/>
    <w:basedOn w:val="Normal"/>
    <w:next w:val="Brdtext"/>
    <w:autoRedefine/>
    <w:uiPriority w:val="39"/>
    <w:semiHidden/>
    <w:rsid w:val="00B84409"/>
    <w:pPr>
      <w:spacing w:after="0" w:line="240" w:lineRule="auto"/>
      <w:ind w:left="284"/>
    </w:pPr>
  </w:style>
  <w:style w:type="character" w:styleId="Hyperlnk">
    <w:name w:val="Hyperlink"/>
    <w:basedOn w:val="Standardstycketeckensnitt"/>
    <w:uiPriority w:val="99"/>
    <w:semiHidden/>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957413"/>
    <w:rPr>
      <w:rFonts w:ascii="Calibri" w:hAnsi="Calibri" w:cs="Calibri"/>
      <w:sz w:val="16"/>
    </w:rPr>
  </w:style>
  <w:style w:type="table" w:customStyle="1" w:styleId="Tabellrutnt1">
    <w:name w:val="Tabellrutnät1"/>
    <w:basedOn w:val="Normaltabell"/>
    <w:next w:val="Tabellrutnt"/>
    <w:uiPriority w:val="59"/>
    <w:rsid w:val="003E527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ark">
    <w:name w:val="Strong"/>
    <w:basedOn w:val="Standardstycketeckensnitt"/>
    <w:uiPriority w:val="22"/>
    <w:qFormat/>
    <w:rsid w:val="00243F8D"/>
    <w:rPr>
      <w:b/>
      <w:bCs/>
    </w:rPr>
  </w:style>
  <w:style w:type="paragraph" w:styleId="Revision">
    <w:name w:val="Revision"/>
    <w:hidden/>
    <w:uiPriority w:val="99"/>
    <w:semiHidden/>
    <w:rsid w:val="00573305"/>
    <w:pPr>
      <w:spacing w:after="0" w:line="240" w:lineRule="auto"/>
    </w:pPr>
  </w:style>
  <w:style w:type="character" w:styleId="Kommentarsreferens">
    <w:name w:val="annotation reference"/>
    <w:basedOn w:val="Standardstycketeckensnitt"/>
    <w:uiPriority w:val="99"/>
    <w:semiHidden/>
    <w:unhideWhenUsed/>
    <w:rsid w:val="00E03D15"/>
    <w:rPr>
      <w:sz w:val="16"/>
      <w:szCs w:val="16"/>
    </w:rPr>
  </w:style>
  <w:style w:type="paragraph" w:styleId="Kommentarer">
    <w:name w:val="annotation text"/>
    <w:basedOn w:val="Normal"/>
    <w:link w:val="KommentarerChar"/>
    <w:uiPriority w:val="99"/>
    <w:semiHidden/>
    <w:unhideWhenUsed/>
    <w:rsid w:val="00E03D15"/>
    <w:pPr>
      <w:spacing w:line="240" w:lineRule="auto"/>
    </w:pPr>
    <w:rPr>
      <w:sz w:val="20"/>
      <w:szCs w:val="20"/>
    </w:rPr>
  </w:style>
  <w:style w:type="character" w:customStyle="1" w:styleId="KommentarerChar">
    <w:name w:val="Kommentarer Char"/>
    <w:basedOn w:val="Standardstycketeckensnitt"/>
    <w:link w:val="Kommentarer"/>
    <w:uiPriority w:val="99"/>
    <w:semiHidden/>
    <w:rsid w:val="00E03D15"/>
    <w:rPr>
      <w:sz w:val="20"/>
      <w:szCs w:val="20"/>
    </w:rPr>
  </w:style>
  <w:style w:type="paragraph" w:styleId="Kommentarsmne">
    <w:name w:val="annotation subject"/>
    <w:basedOn w:val="Kommentarer"/>
    <w:next w:val="Kommentarer"/>
    <w:link w:val="KommentarsmneChar"/>
    <w:uiPriority w:val="99"/>
    <w:semiHidden/>
    <w:unhideWhenUsed/>
    <w:rsid w:val="00E03D15"/>
    <w:rPr>
      <w:b/>
      <w:bCs/>
    </w:rPr>
  </w:style>
  <w:style w:type="character" w:customStyle="1" w:styleId="KommentarsmneChar">
    <w:name w:val="Kommentarsämne Char"/>
    <w:basedOn w:val="KommentarerChar"/>
    <w:link w:val="Kommentarsmne"/>
    <w:uiPriority w:val="99"/>
    <w:semiHidden/>
    <w:rsid w:val="00E03D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76687">
      <w:bodyDiv w:val="1"/>
      <w:marLeft w:val="0"/>
      <w:marRight w:val="0"/>
      <w:marTop w:val="0"/>
      <w:marBottom w:val="0"/>
      <w:divBdr>
        <w:top w:val="none" w:sz="0" w:space="0" w:color="auto"/>
        <w:left w:val="none" w:sz="0" w:space="0" w:color="auto"/>
        <w:bottom w:val="none" w:sz="0" w:space="0" w:color="auto"/>
        <w:right w:val="none" w:sz="0" w:space="0" w:color="auto"/>
      </w:divBdr>
    </w:div>
    <w:div w:id="231084647">
      <w:bodyDiv w:val="1"/>
      <w:marLeft w:val="0"/>
      <w:marRight w:val="0"/>
      <w:marTop w:val="0"/>
      <w:marBottom w:val="0"/>
      <w:divBdr>
        <w:top w:val="none" w:sz="0" w:space="0" w:color="auto"/>
        <w:left w:val="none" w:sz="0" w:space="0" w:color="auto"/>
        <w:bottom w:val="none" w:sz="0" w:space="0" w:color="auto"/>
        <w:right w:val="none" w:sz="0" w:space="0" w:color="auto"/>
      </w:divBdr>
    </w:div>
    <w:div w:id="249777972">
      <w:bodyDiv w:val="1"/>
      <w:marLeft w:val="0"/>
      <w:marRight w:val="0"/>
      <w:marTop w:val="0"/>
      <w:marBottom w:val="0"/>
      <w:divBdr>
        <w:top w:val="none" w:sz="0" w:space="0" w:color="auto"/>
        <w:left w:val="none" w:sz="0" w:space="0" w:color="auto"/>
        <w:bottom w:val="none" w:sz="0" w:space="0" w:color="auto"/>
        <w:right w:val="none" w:sz="0" w:space="0" w:color="auto"/>
      </w:divBdr>
      <w:divsChild>
        <w:div w:id="817963574">
          <w:marLeft w:val="0"/>
          <w:marRight w:val="0"/>
          <w:marTop w:val="0"/>
          <w:marBottom w:val="0"/>
          <w:divBdr>
            <w:top w:val="none" w:sz="0" w:space="0" w:color="auto"/>
            <w:left w:val="none" w:sz="0" w:space="0" w:color="auto"/>
            <w:bottom w:val="none" w:sz="0" w:space="0" w:color="auto"/>
            <w:right w:val="none" w:sz="0" w:space="0" w:color="auto"/>
          </w:divBdr>
          <w:divsChild>
            <w:div w:id="20638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5417">
      <w:bodyDiv w:val="1"/>
      <w:marLeft w:val="0"/>
      <w:marRight w:val="0"/>
      <w:marTop w:val="0"/>
      <w:marBottom w:val="0"/>
      <w:divBdr>
        <w:top w:val="none" w:sz="0" w:space="0" w:color="auto"/>
        <w:left w:val="none" w:sz="0" w:space="0" w:color="auto"/>
        <w:bottom w:val="none" w:sz="0" w:space="0" w:color="auto"/>
        <w:right w:val="none" w:sz="0" w:space="0" w:color="auto"/>
      </w:divBdr>
      <w:divsChild>
        <w:div w:id="1755861576">
          <w:marLeft w:val="0"/>
          <w:marRight w:val="0"/>
          <w:marTop w:val="0"/>
          <w:marBottom w:val="0"/>
          <w:divBdr>
            <w:top w:val="none" w:sz="0" w:space="0" w:color="auto"/>
            <w:left w:val="none" w:sz="0" w:space="0" w:color="auto"/>
            <w:bottom w:val="none" w:sz="0" w:space="0" w:color="auto"/>
            <w:right w:val="none" w:sz="0" w:space="0" w:color="auto"/>
          </w:divBdr>
          <w:divsChild>
            <w:div w:id="89361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26249">
      <w:bodyDiv w:val="1"/>
      <w:marLeft w:val="0"/>
      <w:marRight w:val="0"/>
      <w:marTop w:val="0"/>
      <w:marBottom w:val="0"/>
      <w:divBdr>
        <w:top w:val="none" w:sz="0" w:space="0" w:color="auto"/>
        <w:left w:val="none" w:sz="0" w:space="0" w:color="auto"/>
        <w:bottom w:val="none" w:sz="0" w:space="0" w:color="auto"/>
        <w:right w:val="none" w:sz="0" w:space="0" w:color="auto"/>
      </w:divBdr>
      <w:divsChild>
        <w:div w:id="1763061394">
          <w:marLeft w:val="0"/>
          <w:marRight w:val="0"/>
          <w:marTop w:val="0"/>
          <w:marBottom w:val="0"/>
          <w:divBdr>
            <w:top w:val="none" w:sz="0" w:space="0" w:color="auto"/>
            <w:left w:val="none" w:sz="0" w:space="0" w:color="auto"/>
            <w:bottom w:val="none" w:sz="0" w:space="0" w:color="auto"/>
            <w:right w:val="none" w:sz="0" w:space="0" w:color="auto"/>
          </w:divBdr>
          <w:divsChild>
            <w:div w:id="78731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74395">
      <w:bodyDiv w:val="1"/>
      <w:marLeft w:val="0"/>
      <w:marRight w:val="0"/>
      <w:marTop w:val="0"/>
      <w:marBottom w:val="0"/>
      <w:divBdr>
        <w:top w:val="none" w:sz="0" w:space="0" w:color="auto"/>
        <w:left w:val="none" w:sz="0" w:space="0" w:color="auto"/>
        <w:bottom w:val="none" w:sz="0" w:space="0" w:color="auto"/>
        <w:right w:val="none" w:sz="0" w:space="0" w:color="auto"/>
      </w:divBdr>
    </w:div>
    <w:div w:id="987168772">
      <w:bodyDiv w:val="1"/>
      <w:marLeft w:val="0"/>
      <w:marRight w:val="0"/>
      <w:marTop w:val="0"/>
      <w:marBottom w:val="0"/>
      <w:divBdr>
        <w:top w:val="none" w:sz="0" w:space="0" w:color="auto"/>
        <w:left w:val="none" w:sz="0" w:space="0" w:color="auto"/>
        <w:bottom w:val="none" w:sz="0" w:space="0" w:color="auto"/>
        <w:right w:val="none" w:sz="0" w:space="0" w:color="auto"/>
      </w:divBdr>
    </w:div>
    <w:div w:id="1114247660">
      <w:bodyDiv w:val="1"/>
      <w:marLeft w:val="0"/>
      <w:marRight w:val="0"/>
      <w:marTop w:val="0"/>
      <w:marBottom w:val="0"/>
      <w:divBdr>
        <w:top w:val="none" w:sz="0" w:space="0" w:color="auto"/>
        <w:left w:val="none" w:sz="0" w:space="0" w:color="auto"/>
        <w:bottom w:val="none" w:sz="0" w:space="0" w:color="auto"/>
        <w:right w:val="none" w:sz="0" w:space="0" w:color="auto"/>
      </w:divBdr>
    </w:div>
    <w:div w:id="1264613064">
      <w:bodyDiv w:val="1"/>
      <w:marLeft w:val="0"/>
      <w:marRight w:val="0"/>
      <w:marTop w:val="0"/>
      <w:marBottom w:val="0"/>
      <w:divBdr>
        <w:top w:val="none" w:sz="0" w:space="0" w:color="auto"/>
        <w:left w:val="none" w:sz="0" w:space="0" w:color="auto"/>
        <w:bottom w:val="none" w:sz="0" w:space="0" w:color="auto"/>
        <w:right w:val="none" w:sz="0" w:space="0" w:color="auto"/>
      </w:divBdr>
    </w:div>
    <w:div w:id="1364132020">
      <w:bodyDiv w:val="1"/>
      <w:marLeft w:val="0"/>
      <w:marRight w:val="0"/>
      <w:marTop w:val="0"/>
      <w:marBottom w:val="0"/>
      <w:divBdr>
        <w:top w:val="none" w:sz="0" w:space="0" w:color="auto"/>
        <w:left w:val="none" w:sz="0" w:space="0" w:color="auto"/>
        <w:bottom w:val="none" w:sz="0" w:space="0" w:color="auto"/>
        <w:right w:val="none" w:sz="0" w:space="0" w:color="auto"/>
      </w:divBdr>
      <w:divsChild>
        <w:div w:id="792095477">
          <w:marLeft w:val="0"/>
          <w:marRight w:val="0"/>
          <w:marTop w:val="0"/>
          <w:marBottom w:val="0"/>
          <w:divBdr>
            <w:top w:val="none" w:sz="0" w:space="0" w:color="auto"/>
            <w:left w:val="none" w:sz="0" w:space="0" w:color="auto"/>
            <w:bottom w:val="none" w:sz="0" w:space="0" w:color="auto"/>
            <w:right w:val="none" w:sz="0" w:space="0" w:color="auto"/>
          </w:divBdr>
          <w:divsChild>
            <w:div w:id="51592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973606">
      <w:bodyDiv w:val="1"/>
      <w:marLeft w:val="0"/>
      <w:marRight w:val="0"/>
      <w:marTop w:val="0"/>
      <w:marBottom w:val="0"/>
      <w:divBdr>
        <w:top w:val="none" w:sz="0" w:space="0" w:color="auto"/>
        <w:left w:val="none" w:sz="0" w:space="0" w:color="auto"/>
        <w:bottom w:val="none" w:sz="0" w:space="0" w:color="auto"/>
        <w:right w:val="none" w:sz="0" w:space="0" w:color="auto"/>
      </w:divBdr>
    </w:div>
    <w:div w:id="1600065746">
      <w:bodyDiv w:val="1"/>
      <w:marLeft w:val="0"/>
      <w:marRight w:val="0"/>
      <w:marTop w:val="0"/>
      <w:marBottom w:val="0"/>
      <w:divBdr>
        <w:top w:val="none" w:sz="0" w:space="0" w:color="auto"/>
        <w:left w:val="none" w:sz="0" w:space="0" w:color="auto"/>
        <w:bottom w:val="none" w:sz="0" w:space="0" w:color="auto"/>
        <w:right w:val="none" w:sz="0" w:space="0" w:color="auto"/>
      </w:divBdr>
    </w:div>
    <w:div w:id="1903444756">
      <w:bodyDiv w:val="1"/>
      <w:marLeft w:val="0"/>
      <w:marRight w:val="0"/>
      <w:marTop w:val="0"/>
      <w:marBottom w:val="0"/>
      <w:divBdr>
        <w:top w:val="none" w:sz="0" w:space="0" w:color="auto"/>
        <w:left w:val="none" w:sz="0" w:space="0" w:color="auto"/>
        <w:bottom w:val="none" w:sz="0" w:space="0" w:color="auto"/>
        <w:right w:val="none" w:sz="0" w:space="0" w:color="auto"/>
      </w:divBdr>
      <w:divsChild>
        <w:div w:id="2046178864">
          <w:marLeft w:val="0"/>
          <w:marRight w:val="0"/>
          <w:marTop w:val="0"/>
          <w:marBottom w:val="0"/>
          <w:divBdr>
            <w:top w:val="none" w:sz="0" w:space="0" w:color="auto"/>
            <w:left w:val="none" w:sz="0" w:space="0" w:color="auto"/>
            <w:bottom w:val="none" w:sz="0" w:space="0" w:color="auto"/>
            <w:right w:val="none" w:sz="0" w:space="0" w:color="auto"/>
          </w:divBdr>
          <w:divsChild>
            <w:div w:id="15657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97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2.xml><?xml version="1.0" encoding="utf-8"?>
<ct:contentTypeSchema xmlns:ct="http://schemas.microsoft.com/office/2006/metadata/contentType" xmlns:ma="http://schemas.microsoft.com/office/2006/metadata/properties/metaAttributes" ct:_="" ma:_="" ma:contentTypeName="Bilaga" ma:contentTypeID="0x0101000787FB7BB4849D41A5C57A862A6FE0CE04005C3BA39E9A33DC45B4563A10ECBA5FA3" ma:contentTypeVersion="23" ma:contentTypeDescription="Skapa ett nytt dokument." ma:contentTypeScope="" ma:versionID="bdd82e2fed7f5b033215f44e449713ff">
  <xsd:schema xmlns:xsd="http://www.w3.org/2001/XMLSchema" xmlns:xs="http://www.w3.org/2001/XMLSchema" xmlns:p="http://schemas.microsoft.com/office/2006/metadata/properties" xmlns:ns1="http://schemas.microsoft.com/sharepoint/v3" xmlns:ns2="d2feb238-5002-4fe7-97b5-04c1183dd060" xmlns:ns3="9a6662d1-b2c7-40fd-9716-3354cb341882" xmlns:ns4="4f7c0240-bf6c-4c43-945f-1291173213f7" targetNamespace="http://schemas.microsoft.com/office/2006/metadata/properties" ma:root="true" ma:fieldsID="bac241ecd262c1c42411784318048753" ns1:_="" ns2:_="" ns3:_="" ns4:_="">
    <xsd:import namespace="http://schemas.microsoft.com/sharepoint/v3"/>
    <xsd:import namespace="d2feb238-5002-4fe7-97b5-04c1183dd060"/>
    <xsd:import namespace="9a6662d1-b2c7-40fd-9716-3354cb341882"/>
    <xsd:import namespace="4f7c0240-bf6c-4c43-945f-1291173213f7"/>
    <xsd:element name="properties">
      <xsd:complexType>
        <xsd:sequence>
          <xsd:element name="documentManagement">
            <xsd:complexType>
              <xsd:all>
                <xsd:element ref="ns2:Dokumentkategori" minOccurs="0"/>
                <xsd:element ref="ns1:_dlc_Exempt" minOccurs="0"/>
                <xsd:element ref="ns1:_dlc_ExpireDateSaved" minOccurs="0"/>
                <xsd:element ref="ns1:_dlc_ExpireDate" minOccurs="0"/>
                <xsd:element ref="ns3:Pega_UniqueId_Field" minOccurs="0"/>
                <xsd:element ref="ns4: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9" nillable="true" ma:displayName="Undanta från princip" ma:hidden="true" ma:internalName="_dlc_Exempt" ma:readOnly="true">
      <xsd:simpleType>
        <xsd:restriction base="dms:Unknown"/>
      </xsd:simpleType>
    </xsd:element>
    <xsd:element name="_dlc_ExpireDateSaved" ma:index="10" nillable="true" ma:displayName="Originalförfallodag" ma:hidden="true" ma:internalName="_dlc_ExpireDateSaved" ma:readOnly="true">
      <xsd:simpleType>
        <xsd:restriction base="dms:DateTime"/>
      </xsd:simpleType>
    </xsd:element>
    <xsd:element name="_dlc_ExpireDate" ma:index="11"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2feb238-5002-4fe7-97b5-04c1183dd060" elementFormDefault="qualified">
    <xsd:import namespace="http://schemas.microsoft.com/office/2006/documentManagement/types"/>
    <xsd:import namespace="http://schemas.microsoft.com/office/infopath/2007/PartnerControls"/>
    <xsd:element name="Dokumentkategori" ma:index="8" nillable="true" ma:displayName="Dokumentkategori" ma:default="Attachment" ma:format="Dropdown" ma:hidden="true" ma:internalName="Dokumentkategori" ma:readOnly="false">
      <xsd:simpleType>
        <xsd:restriction base="dms:Choice">
          <xsd:enumeration value="Decision"/>
          <xsd:enumeration value="Attachment"/>
          <xsd:enumeration value="Other"/>
          <xsd:enumeration value="DirectiveLetter"/>
        </xsd:restriction>
      </xsd:simpleType>
    </xsd:element>
  </xsd:schema>
  <xsd:schema xmlns:xsd="http://www.w3.org/2001/XMLSchema" xmlns:xs="http://www.w3.org/2001/XMLSchema" xmlns:dms="http://schemas.microsoft.com/office/2006/documentManagement/types" xmlns:pc="http://schemas.microsoft.com/office/infopath/2007/PartnerControls" targetNamespace="9a6662d1-b2c7-40fd-9716-3354cb341882" elementFormDefault="qualified">
    <xsd:import namespace="http://schemas.microsoft.com/office/2006/documentManagement/types"/>
    <xsd:import namespace="http://schemas.microsoft.com/office/infopath/2007/PartnerControls"/>
    <xsd:element name="Pega_UniqueId_Field" ma:index="12" nillable="true" ma:displayName="Pega UniqueId" ma:internalName="Pega_UniqueId_Fiel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7c0240-bf6c-4c43-945f-1291173213f7" elementFormDefault="qualified">
    <xsd:import namespace="http://schemas.microsoft.com/office/2006/documentManagement/types"/>
    <xsd:import namespace="http://schemas.microsoft.com/office/infopath/2007/PartnerControls"/>
    <xsd:element name="ExpirationDate" ma:index="13" nillable="true" ma:displayName="ExpirationDate" ma:format="DateOnly" ma:internalName="Expiration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
    <Office/>
    <Dnr/>
    <ParagrafNr/>
    <DocumentTitle/>
    <VisitingAddress/>
    <Extra1/>
    <Extra2/>
    <Extra3/>
    <Number/>
    <Recipient/>
    <SenderText/>
    <DocNumber/>
    <Doclanguage/>
    <Appendix/>
    <LogotypeName/>
  </BaseInfo>
</DocumentInfo>
</file>

<file path=customXml/item6.xml><?xml version="1.0" encoding="utf-8"?>
<?mso-contentType ?>
<SharedContentType xmlns="Microsoft.SharePoint.Taxonomy.ContentTypeSync" SourceId="d07acfae-4dfa-4949-99a8-259efd31a6ae" ContentTypeId="0x0101000787FB7BB4849D41A5C57A862A6FE0CE04" PreviousValue="false"/>
</file>

<file path=customXml/item7.xml><?xml version="1.0" encoding="utf-8"?>
<?mso-contentType ?>
<p:Policy xmlns:p="office.server.policy" id="" local="true">
  <p:Name>Beslutdokument</p:Name>
  <p:Description>Delete after 5 years</p:Description>
  <p:Statement/>
  <p:PolicyItems>
    <p:PolicyItem featureId="Microsoft.Office.RecordsManagement.PolicyFeatures.Expiration" staticId="0x0101000787FB7BB4849D41A5C57A862A6FE0CE|1846109918" UniqueId="b30694cd-11bb-40cd-b78f-5d07268b90c7">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5</number>
                  <property>ExpirationDate</property>
                  <propertyId>4bb3d96d-1df3-4fdd-8204-5f3ffa1ec161</propertyId>
                  <period>years</period>
                </formula>
                <action type="action" id="Microsoft.Office.RecordsManagement.PolicyFeatures.Expiration.Action.MoveToRecycleBin"/>
              </data>
            </stages>
          </Schedule>
        </Schedules>
      </p:CustomData>
    </p:PolicyItem>
  </p:PolicyItems>
</p:Policy>
</file>

<file path=customXml/item8.xml><?xml version="1.0" encoding="utf-8"?>
<p:properties xmlns:p="http://schemas.microsoft.com/office/2006/metadata/properties" xmlns:xsi="http://www.w3.org/2001/XMLSchema-instance" xmlns:pc="http://schemas.microsoft.com/office/infopath/2007/PartnerControls">
  <documentManagement>
    <Dokumentkategori xmlns="d2feb238-5002-4fe7-97b5-04c1183dd060">Attachment</Dokumentkategori>
    <ExpirationDate xmlns="4f7c0240-bf6c-4c43-945f-1291173213f7" xsi:nil="true"/>
    <Pega_UniqueId_Field xmlns="9a6662d1-b2c7-40fd-9716-3354cb341882" xsi:nil="true"/>
  </documentManagement>
</p:properties>
</file>

<file path=customXml/itemProps1.xml><?xml version="1.0" encoding="utf-8"?>
<ds:datastoreItem xmlns:ds="http://schemas.openxmlformats.org/officeDocument/2006/customXml" ds:itemID="{3739B77C-5A61-4A27-8251-532046E01698}">
  <ds:schemaRefs>
    <ds:schemaRef ds:uri="http://schemas.microsoft.com/sharepoint/events"/>
  </ds:schemaRefs>
</ds:datastoreItem>
</file>

<file path=customXml/itemProps2.xml><?xml version="1.0" encoding="utf-8"?>
<ds:datastoreItem xmlns:ds="http://schemas.openxmlformats.org/officeDocument/2006/customXml" ds:itemID="{F2D2CA0B-E2F5-4D47-BBB6-F6F2D6ABE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feb238-5002-4fe7-97b5-04c1183dd060"/>
    <ds:schemaRef ds:uri="9a6662d1-b2c7-40fd-9716-3354cb341882"/>
    <ds:schemaRef ds:uri="4f7c0240-bf6c-4c43-945f-129117321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639010-3731-47F0-97F8-16457BD0645D}">
  <ds:schemaRefs>
    <ds:schemaRef ds:uri="http://schemas.openxmlformats.org/officeDocument/2006/bibliography"/>
  </ds:schemaRefs>
</ds:datastoreItem>
</file>

<file path=customXml/itemProps4.xml><?xml version="1.0" encoding="utf-8"?>
<ds:datastoreItem xmlns:ds="http://schemas.openxmlformats.org/officeDocument/2006/customXml" ds:itemID="{EAFA64B3-BA29-49E2-9397-7A8354548B15}">
  <ds:schemaRefs>
    <ds:schemaRef ds:uri="http://schemas.microsoft.com/sharepoint/v3/contenttype/forms"/>
  </ds:schemaRefs>
</ds:datastoreItem>
</file>

<file path=customXml/itemProps5.xml><?xml version="1.0" encoding="utf-8"?>
<ds:datastoreItem xmlns:ds="http://schemas.openxmlformats.org/officeDocument/2006/customXml" ds:itemID="{87832E82-63CA-4BEB-9A0D-EC3CB50F1C50}">
  <ds:schemaRefs>
    <ds:schemaRef ds:uri="http://lp/documentinfo/RK"/>
  </ds:schemaRefs>
</ds:datastoreItem>
</file>

<file path=customXml/itemProps6.xml><?xml version="1.0" encoding="utf-8"?>
<ds:datastoreItem xmlns:ds="http://schemas.openxmlformats.org/officeDocument/2006/customXml" ds:itemID="{827CFFA8-DFC3-4E97-86C4-B31F724F0D9A}">
  <ds:schemaRefs>
    <ds:schemaRef ds:uri="Microsoft.SharePoint.Taxonomy.ContentTypeSync"/>
  </ds:schemaRefs>
</ds:datastoreItem>
</file>

<file path=customXml/itemProps7.xml><?xml version="1.0" encoding="utf-8"?>
<ds:datastoreItem xmlns:ds="http://schemas.openxmlformats.org/officeDocument/2006/customXml" ds:itemID="{5C4B3C17-16E4-45C0-9095-910D241EC326}">
  <ds:schemaRefs>
    <ds:schemaRef ds:uri="office.server.policy"/>
  </ds:schemaRefs>
</ds:datastoreItem>
</file>

<file path=customXml/itemProps8.xml><?xml version="1.0" encoding="utf-8"?>
<ds:datastoreItem xmlns:ds="http://schemas.openxmlformats.org/officeDocument/2006/customXml" ds:itemID="{1AE689C5-E022-4A1D-9097-AA6E14EB6F84}">
  <ds:schemaRefs>
    <ds:schemaRef ds:uri="http://purl.org/dc/terms/"/>
    <ds:schemaRef ds:uri="4f7c0240-bf6c-4c43-945f-1291173213f7"/>
    <ds:schemaRef ds:uri="http://schemas.microsoft.com/office/2006/documentManagement/types"/>
    <ds:schemaRef ds:uri="http://schemas.microsoft.com/office/infopath/2007/PartnerControls"/>
    <ds:schemaRef ds:uri="http://purl.org/dc/elements/1.1/"/>
    <ds:schemaRef ds:uri="http://schemas.microsoft.com/office/2006/metadata/properties"/>
    <ds:schemaRef ds:uri="9a6662d1-b2c7-40fd-9716-3354cb341882"/>
    <ds:schemaRef ds:uri="http://schemas.microsoft.com/sharepoint/v3"/>
    <ds:schemaRef ds:uri="d2feb238-5002-4fe7-97b5-04c1183dd060"/>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1546</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Dufva</dc:creator>
  <cp:keywords/>
  <dc:description/>
  <cp:lastModifiedBy>Henrik Hägglund</cp:lastModifiedBy>
  <cp:revision>2</cp:revision>
  <cp:lastPrinted>2024-10-29T07:45:00Z</cp:lastPrinted>
  <dcterms:created xsi:type="dcterms:W3CDTF">2025-12-18T09:04:00Z</dcterms:created>
  <dcterms:modified xsi:type="dcterms:W3CDTF">2025-12-18T09:04:00Z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0x0101000787FB7BB4849D41A5C57A862A6FE0CE04005C3BA39E9A33DC45B4563A10ECBA5FA3</vt:lpwstr>
  </property>
  <property fmtid="{D5CDD505-2E9C-101B-9397-08002B2CF9AE}" pid="3" name="Organisation">
    <vt:lpwstr/>
  </property>
  <property fmtid="{D5CDD505-2E9C-101B-9397-08002B2CF9AE}" pid="4" name="ActivityCategory">
    <vt:lpwstr/>
  </property>
  <property fmtid="{D5CDD505-2E9C-101B-9397-08002B2CF9AE}" pid="5" name="_dlc_policyId">
    <vt:lpwstr>0x0101000787FB7BB4849D41A5C57A862A6FE0CE|1846109918</vt:lpwstr>
  </property>
  <property fmtid="{D5CDD505-2E9C-101B-9397-08002B2CF9AE}" pid="6" name="ItemRetentionFormula">
    <vt:lpwstr>&lt;formula id="Microsoft.Office.RecordsManagement.PolicyFeatures.Expiration.Formula.BuiltIn"&gt;&lt;number&gt;5&lt;/number&gt;&lt;property&gt;ExpirationDate&lt;/property&gt;&lt;propertyId&gt;4bb3d96d-1df3-4fdd-8204-5f3ffa1ec161&lt;/propertyId&gt;&lt;period&gt;years&lt;/period&gt;&lt;/formula&gt;</vt:lpwstr>
  </property>
</Properties>
</file>