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69B41" w14:textId="7C04911B" w:rsidR="000325EB" w:rsidRDefault="00DB711A" w:rsidP="00AB3F2A">
      <w:pPr>
        <w:pStyle w:val="Brdtext"/>
        <w:spacing w:before="61"/>
        <w:rPr>
          <w:rFonts w:ascii="Arial" w:eastAsia="Garamond" w:hAnsi="Arial" w:cs="Garamond"/>
          <w:bCs w:val="0"/>
          <w:sz w:val="18"/>
          <w:u w:val="none"/>
        </w:rPr>
      </w:pPr>
      <w:r w:rsidRPr="00004017">
        <w:rPr>
          <w:rFonts w:ascii="Arial" w:eastAsia="Garamond" w:hAnsi="Arial" w:cs="Garamond"/>
          <w:bCs w:val="0"/>
          <w:sz w:val="18"/>
          <w:u w:val="none"/>
        </w:rPr>
        <w:t>Bilaga</w:t>
      </w:r>
      <w:r>
        <w:rPr>
          <w:rFonts w:ascii="Arial" w:eastAsia="Garamond" w:hAnsi="Arial" w:cs="Garamond"/>
          <w:bCs w:val="0"/>
          <w:sz w:val="18"/>
          <w:u w:val="none"/>
        </w:rPr>
        <w:t xml:space="preserve"> 3 </w:t>
      </w:r>
      <w:r w:rsidR="00DD6871" w:rsidRPr="00DB711A">
        <w:rPr>
          <w:rFonts w:ascii="Arial" w:eastAsia="Garamond" w:hAnsi="Arial" w:cs="Garamond"/>
          <w:bCs w:val="0"/>
          <w:sz w:val="18"/>
          <w:u w:val="none"/>
        </w:rPr>
        <w:t>Försvarets materielverks deltagande i Pescoprojekt</w:t>
      </w:r>
    </w:p>
    <w:p w14:paraId="563FA5FA" w14:textId="62CF5AAF" w:rsidR="00E50EF9" w:rsidRDefault="00E50EF9" w:rsidP="00004017">
      <w:pPr>
        <w:pStyle w:val="Brdtext"/>
        <w:spacing w:before="61"/>
        <w:ind w:left="118"/>
        <w:rPr>
          <w:rFonts w:ascii="Arial" w:eastAsia="Garamond" w:hAnsi="Arial" w:cs="Garamond"/>
          <w:bCs w:val="0"/>
          <w:sz w:val="18"/>
          <w:u w:val="none"/>
        </w:rPr>
      </w:pPr>
    </w:p>
    <w:p w14:paraId="18664356" w14:textId="77777777" w:rsidR="00E84B05" w:rsidRDefault="00E84B05" w:rsidP="00E84B05">
      <w:pPr>
        <w:pStyle w:val="Brdtext"/>
        <w:rPr>
          <w:b w:val="0"/>
          <w:bCs w:val="0"/>
          <w:lang w:val="en-GB"/>
        </w:rPr>
      </w:pPr>
      <w:r w:rsidRPr="00E53FD0">
        <w:rPr>
          <w:lang w:val="en-GB"/>
        </w:rPr>
        <w:t xml:space="preserve">Pesco </w:t>
      </w:r>
    </w:p>
    <w:p w14:paraId="7C70E919" w14:textId="2C298093" w:rsidR="00E84B05" w:rsidRPr="004D3959" w:rsidRDefault="00E84B05" w:rsidP="00E84B05">
      <w:pPr>
        <w:pStyle w:val="Brdtext"/>
        <w:rPr>
          <w:b w:val="0"/>
          <w:bCs w:val="0"/>
          <w:u w:val="none"/>
        </w:rPr>
      </w:pPr>
    </w:p>
    <w:p w14:paraId="2631EA20" w14:textId="0473DEA3" w:rsidR="00E84B05" w:rsidRPr="00E84B05" w:rsidRDefault="00E84B05" w:rsidP="00E84B05">
      <w:pPr>
        <w:pStyle w:val="Brdtext"/>
      </w:pPr>
      <w:r w:rsidRPr="00E84B05">
        <w:t>Sjätte omgången</w:t>
      </w:r>
    </w:p>
    <w:p w14:paraId="63EF83B9" w14:textId="77777777" w:rsidR="00E84B05" w:rsidRDefault="00E84B05" w:rsidP="00E84B05">
      <w:pPr>
        <w:pStyle w:val="Brdtext"/>
        <w:rPr>
          <w:i/>
          <w:iCs/>
        </w:rPr>
      </w:pPr>
    </w:p>
    <w:tbl>
      <w:tblPr>
        <w:tblStyle w:val="Tabellrutnt"/>
        <w:tblW w:w="0" w:type="auto"/>
        <w:tblInd w:w="-147" w:type="dxa"/>
        <w:tblLook w:val="04A0" w:firstRow="1" w:lastRow="0" w:firstColumn="1" w:lastColumn="0" w:noHBand="0" w:noVBand="1"/>
      </w:tblPr>
      <w:tblGrid>
        <w:gridCol w:w="5245"/>
        <w:gridCol w:w="2552"/>
      </w:tblGrid>
      <w:tr w:rsidR="00E84B05" w14:paraId="7A940834" w14:textId="77777777" w:rsidTr="00EB15F8">
        <w:trPr>
          <w:trHeight w:val="472"/>
        </w:trPr>
        <w:tc>
          <w:tcPr>
            <w:tcW w:w="5245" w:type="dxa"/>
          </w:tcPr>
          <w:p w14:paraId="769D2F96" w14:textId="0E0A5F55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pPr>
            <w:r w:rsidRPr="00E84B05">
              <w:rPr>
                <w:spacing w:val="-2"/>
                <w:u w:val="none"/>
              </w:rPr>
              <w:t>Projektnamn</w:t>
            </w:r>
          </w:p>
        </w:tc>
        <w:tc>
          <w:tcPr>
            <w:tcW w:w="2552" w:type="dxa"/>
          </w:tcPr>
          <w:p w14:paraId="07379677" w14:textId="476850F1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pPr>
            <w:r w:rsidRPr="00E84B05">
              <w:rPr>
                <w:spacing w:val="-2"/>
                <w:u w:val="none"/>
              </w:rPr>
              <w:t>Deltagare/Observatör</w:t>
            </w:r>
          </w:p>
        </w:tc>
      </w:tr>
      <w:tr w:rsidR="00EB15F8" w:rsidRPr="00EB15F8" w14:paraId="2579C8EF" w14:textId="77777777" w:rsidTr="00E84B05">
        <w:tc>
          <w:tcPr>
            <w:tcW w:w="5245" w:type="dxa"/>
          </w:tcPr>
          <w:p w14:paraId="1C0B9CD7" w14:textId="11284A29" w:rsidR="00EB15F8" w:rsidRPr="00EB15F8" w:rsidRDefault="00EB15F8" w:rsidP="00EB15F8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  <w:lang w:val="en-GB"/>
              </w:rPr>
            </w:pPr>
            <w:r w:rsidRPr="00EB15F8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Future (unmanned) Air-to-Air Refuelling Capability</w:t>
            </w:r>
          </w:p>
        </w:tc>
        <w:tc>
          <w:tcPr>
            <w:tcW w:w="2552" w:type="dxa"/>
          </w:tcPr>
          <w:p w14:paraId="048CB7F4" w14:textId="4553B21B" w:rsidR="00EB15F8" w:rsidRPr="00EB15F8" w:rsidRDefault="00EB15F8" w:rsidP="00EB15F8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Observatör</w:t>
            </w:r>
          </w:p>
        </w:tc>
      </w:tr>
      <w:tr w:rsidR="00E84B05" w14:paraId="4CA471BF" w14:textId="77777777" w:rsidTr="00E84B05">
        <w:tc>
          <w:tcPr>
            <w:tcW w:w="5245" w:type="dxa"/>
          </w:tcPr>
          <w:p w14:paraId="4C1E42A1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Joint European Electromagnetic Warfare Convergence Initiative (JEEWCI)</w:t>
            </w:r>
          </w:p>
        </w:tc>
        <w:tc>
          <w:tcPr>
            <w:tcW w:w="2552" w:type="dxa"/>
          </w:tcPr>
          <w:p w14:paraId="3FEEF11B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6E336668" w14:textId="77777777" w:rsidTr="00E84B05">
        <w:tc>
          <w:tcPr>
            <w:tcW w:w="5245" w:type="dxa"/>
          </w:tcPr>
          <w:p w14:paraId="5BAC9D87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Substitute for Lead in Infantry Ammunition (SLIA)</w:t>
            </w:r>
          </w:p>
        </w:tc>
        <w:tc>
          <w:tcPr>
            <w:tcW w:w="2552" w:type="dxa"/>
          </w:tcPr>
          <w:p w14:paraId="08242887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5850F879" w14:textId="77777777" w:rsidTr="00E84B05">
        <w:tc>
          <w:tcPr>
            <w:tcW w:w="5245" w:type="dxa"/>
          </w:tcPr>
          <w:p w14:paraId="44EC99CB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  <w:lang w:val="en-GB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Unmanned Air Transport of Injured Soldiers (UNATIS)</w:t>
            </w:r>
          </w:p>
        </w:tc>
        <w:tc>
          <w:tcPr>
            <w:tcW w:w="2552" w:type="dxa"/>
          </w:tcPr>
          <w:p w14:paraId="43D4DDE2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76722164" w14:textId="77777777" w:rsidTr="00E84B05">
        <w:tc>
          <w:tcPr>
            <w:tcW w:w="5245" w:type="dxa"/>
          </w:tcPr>
          <w:p w14:paraId="35591DD6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  <w:lang w:val="en-GB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Common Handheld Optronic Interface (CHOI)</w:t>
            </w:r>
          </w:p>
        </w:tc>
        <w:tc>
          <w:tcPr>
            <w:tcW w:w="2552" w:type="dxa"/>
          </w:tcPr>
          <w:p w14:paraId="36DA7974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i/>
                <w:iCs/>
                <w:sz w:val="22"/>
                <w:szCs w:val="22"/>
                <w:u w:val="none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5191DE11" w14:textId="77777777" w:rsidTr="00E84B05">
        <w:tc>
          <w:tcPr>
            <w:tcW w:w="5245" w:type="dxa"/>
          </w:tcPr>
          <w:p w14:paraId="1377F9C2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Infantry Navigation w/o GNSS (InfNav w/o GNSS)</w:t>
            </w:r>
          </w:p>
        </w:tc>
        <w:tc>
          <w:tcPr>
            <w:tcW w:w="2552" w:type="dxa"/>
          </w:tcPr>
          <w:p w14:paraId="7CB547D6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641F2326" w14:textId="77777777" w:rsidTr="00E84B05">
        <w:tc>
          <w:tcPr>
            <w:tcW w:w="5245" w:type="dxa"/>
          </w:tcPr>
          <w:p w14:paraId="64011FCB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Quantum Enablers for Strategic Advantage (QUEST)</w:t>
            </w:r>
          </w:p>
        </w:tc>
        <w:tc>
          <w:tcPr>
            <w:tcW w:w="2552" w:type="dxa"/>
          </w:tcPr>
          <w:p w14:paraId="1A2DA4FC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0F540403" w14:textId="77777777" w:rsidTr="00E84B05">
        <w:tc>
          <w:tcPr>
            <w:tcW w:w="5245" w:type="dxa"/>
          </w:tcPr>
          <w:p w14:paraId="19944D36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Modular Seabed Vessel - MSV (MSV)</w:t>
            </w:r>
          </w:p>
        </w:tc>
        <w:tc>
          <w:tcPr>
            <w:tcW w:w="2552" w:type="dxa"/>
          </w:tcPr>
          <w:p w14:paraId="6962D360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7E07AD90" w14:textId="77777777" w:rsidTr="00E84B05">
        <w:tc>
          <w:tcPr>
            <w:tcW w:w="5245" w:type="dxa"/>
          </w:tcPr>
          <w:p w14:paraId="252A9D6A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Medical Treatment Facility Role 2 Forward – Capability Development of the MTF Role 2 Forward (CD R2F)</w:t>
            </w:r>
          </w:p>
        </w:tc>
        <w:tc>
          <w:tcPr>
            <w:tcW w:w="2552" w:type="dxa"/>
          </w:tcPr>
          <w:p w14:paraId="6EE5B96E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1C54C174" w14:textId="77777777" w:rsidTr="00E84B05">
        <w:tc>
          <w:tcPr>
            <w:tcW w:w="5245" w:type="dxa"/>
          </w:tcPr>
          <w:p w14:paraId="079A7037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Directed Energy Systems (DES)</w:t>
            </w:r>
          </w:p>
        </w:tc>
        <w:tc>
          <w:tcPr>
            <w:tcW w:w="2552" w:type="dxa"/>
          </w:tcPr>
          <w:p w14:paraId="4ACFAE0B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  <w:tr w:rsidR="00E84B05" w14:paraId="787A8835" w14:textId="77777777" w:rsidTr="00E84B05">
        <w:tc>
          <w:tcPr>
            <w:tcW w:w="5245" w:type="dxa"/>
          </w:tcPr>
          <w:p w14:paraId="7A8E305E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  <w:lang w:val="en-US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  <w:lang w:val="en-US"/>
              </w:rPr>
              <w:t>Next Generation Dismounted Soldier System (NGDSS)</w:t>
            </w:r>
          </w:p>
        </w:tc>
        <w:tc>
          <w:tcPr>
            <w:tcW w:w="2552" w:type="dxa"/>
          </w:tcPr>
          <w:p w14:paraId="3BE26CF3" w14:textId="77777777" w:rsidR="00E84B05" w:rsidRPr="00E84B05" w:rsidRDefault="00E84B05" w:rsidP="00E84B05">
            <w:pPr>
              <w:pStyle w:val="Brdtext"/>
              <w:rPr>
                <w:b w:val="0"/>
                <w:bCs w:val="0"/>
                <w:sz w:val="22"/>
                <w:szCs w:val="22"/>
                <w:u w:val="none"/>
              </w:rPr>
            </w:pPr>
            <w:r w:rsidRPr="00E84B05">
              <w:rPr>
                <w:b w:val="0"/>
                <w:bCs w:val="0"/>
                <w:sz w:val="22"/>
                <w:szCs w:val="22"/>
                <w:u w:val="none"/>
              </w:rPr>
              <w:t>Observatör</w:t>
            </w:r>
          </w:p>
        </w:tc>
      </w:tr>
    </w:tbl>
    <w:p w14:paraId="635658C5" w14:textId="77777777" w:rsidR="00E50EF9" w:rsidRDefault="00E50EF9">
      <w:pPr>
        <w:pStyle w:val="Brdtext"/>
        <w:spacing w:before="148"/>
        <w:rPr>
          <w:rFonts w:ascii="TradeGothic"/>
          <w:sz w:val="28"/>
          <w:u w:val="none"/>
        </w:rPr>
      </w:pPr>
    </w:p>
    <w:p w14:paraId="62955C70" w14:textId="77777777" w:rsidR="000325EB" w:rsidRDefault="00DD6871">
      <w:pPr>
        <w:pStyle w:val="Brdtext"/>
        <w:ind w:left="115"/>
        <w:rPr>
          <w:u w:val="none"/>
        </w:rPr>
      </w:pPr>
      <w:r>
        <w:t>Femte</w:t>
      </w:r>
      <w:r>
        <w:rPr>
          <w:spacing w:val="-5"/>
        </w:rPr>
        <w:t xml:space="preserve"> </w:t>
      </w:r>
      <w:r>
        <w:rPr>
          <w:spacing w:val="-2"/>
        </w:rPr>
        <w:t>omgången</w:t>
      </w:r>
    </w:p>
    <w:p w14:paraId="17081F03" w14:textId="77777777" w:rsidR="000325EB" w:rsidRDefault="000325EB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58"/>
      </w:tblGrid>
      <w:tr w:rsidR="000325EB" w14:paraId="3788E8D9" w14:textId="77777777">
        <w:trPr>
          <w:trHeight w:val="306"/>
        </w:trPr>
        <w:tc>
          <w:tcPr>
            <w:tcW w:w="5088" w:type="dxa"/>
          </w:tcPr>
          <w:p w14:paraId="2D9A8644" w14:textId="77777777" w:rsidR="000325EB" w:rsidRDefault="00DD6871">
            <w:pPr>
              <w:pStyle w:val="TableParagraph"/>
              <w:spacing w:line="287" w:lineRule="exact"/>
              <w:rPr>
                <w:b/>
                <w:sz w:val="25"/>
              </w:rPr>
            </w:pPr>
            <w:bookmarkStart w:id="0" w:name="_Hlk215234921"/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1C1D9FD1" w14:textId="77777777" w:rsidR="000325EB" w:rsidRDefault="00DD6871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bookmarkEnd w:id="0"/>
      <w:tr w:rsidR="000325EB" w14:paraId="08E4B714" w14:textId="77777777">
        <w:trPr>
          <w:trHeight w:val="568"/>
        </w:trPr>
        <w:tc>
          <w:tcPr>
            <w:tcW w:w="5088" w:type="dxa"/>
          </w:tcPr>
          <w:p w14:paraId="1E0DA2A4" w14:textId="77777777" w:rsidR="000325EB" w:rsidRPr="00DB711A" w:rsidRDefault="00DD6871">
            <w:pPr>
              <w:pStyle w:val="TableParagraph"/>
              <w:spacing w:line="284" w:lineRule="exact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Arctic</w:t>
            </w:r>
            <w:r w:rsidRPr="00DB711A">
              <w:rPr>
                <w:spacing w:val="-7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Command</w:t>
            </w:r>
            <w:r w:rsidRPr="00DB711A">
              <w:rPr>
                <w:spacing w:val="-5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and</w:t>
            </w:r>
            <w:r w:rsidRPr="00DB711A">
              <w:rPr>
                <w:spacing w:val="-7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Control</w:t>
            </w:r>
            <w:r w:rsidRPr="00DB711A">
              <w:rPr>
                <w:spacing w:val="-8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Effector</w:t>
            </w:r>
            <w:r w:rsidRPr="00DB711A">
              <w:rPr>
                <w:spacing w:val="-6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and</w:t>
            </w:r>
            <w:r w:rsidRPr="00DB711A">
              <w:rPr>
                <w:spacing w:val="-7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Sensor System (ACCESS)</w:t>
            </w:r>
          </w:p>
        </w:tc>
        <w:tc>
          <w:tcPr>
            <w:tcW w:w="2558" w:type="dxa"/>
          </w:tcPr>
          <w:p w14:paraId="0C252AB9" w14:textId="77777777" w:rsidR="000325EB" w:rsidRDefault="00DD6871">
            <w:pPr>
              <w:pStyle w:val="TableParagraph"/>
              <w:spacing w:line="295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4ABD73BA" w14:textId="77777777">
        <w:trPr>
          <w:trHeight w:val="304"/>
        </w:trPr>
        <w:tc>
          <w:tcPr>
            <w:tcW w:w="5088" w:type="dxa"/>
          </w:tcPr>
          <w:p w14:paraId="495032C3" w14:textId="77777777" w:rsidR="000325EB" w:rsidRDefault="00DD6871">
            <w:pPr>
              <w:pStyle w:val="TableParagraph"/>
              <w:spacing w:line="284" w:lineRule="exact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Seabed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Protection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(CSIP)</w:t>
            </w:r>
          </w:p>
        </w:tc>
        <w:tc>
          <w:tcPr>
            <w:tcW w:w="2558" w:type="dxa"/>
          </w:tcPr>
          <w:p w14:paraId="24B83B08" w14:textId="77777777" w:rsidR="000325EB" w:rsidRDefault="00DD6871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661558A2" w14:textId="77777777">
        <w:trPr>
          <w:trHeight w:val="575"/>
        </w:trPr>
        <w:tc>
          <w:tcPr>
            <w:tcW w:w="5088" w:type="dxa"/>
          </w:tcPr>
          <w:p w14:paraId="610D8DE5" w14:textId="77777777" w:rsidR="000325EB" w:rsidRDefault="00DD6871">
            <w:pPr>
              <w:pStyle w:val="TableParagraph"/>
              <w:spacing w:line="288" w:lineRule="exact"/>
              <w:rPr>
                <w:sz w:val="24"/>
              </w:rPr>
            </w:pPr>
            <w:r>
              <w:rPr>
                <w:sz w:val="24"/>
              </w:rPr>
              <w:t>Robust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Infrastructure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Networks (ROCOMIN)</w:t>
            </w:r>
          </w:p>
        </w:tc>
        <w:tc>
          <w:tcPr>
            <w:tcW w:w="2558" w:type="dxa"/>
          </w:tcPr>
          <w:p w14:paraId="60097689" w14:textId="77777777" w:rsidR="000325EB" w:rsidRDefault="00DD6871">
            <w:pPr>
              <w:pStyle w:val="TableParagraph"/>
              <w:spacing w:line="288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  <w:r>
              <w:rPr>
                <w:spacing w:val="-1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(FMV</w:t>
            </w:r>
            <w:r>
              <w:rPr>
                <w:spacing w:val="-1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leder projektet)</w:t>
            </w:r>
          </w:p>
        </w:tc>
      </w:tr>
    </w:tbl>
    <w:p w14:paraId="5BF62A26" w14:textId="77777777" w:rsidR="000325EB" w:rsidRDefault="000325EB">
      <w:pPr>
        <w:rPr>
          <w:b/>
        </w:rPr>
      </w:pPr>
    </w:p>
    <w:p w14:paraId="796DFD5E" w14:textId="77777777" w:rsidR="000325EB" w:rsidRDefault="000325EB">
      <w:pPr>
        <w:spacing w:before="19"/>
        <w:rPr>
          <w:b/>
        </w:rPr>
      </w:pPr>
    </w:p>
    <w:p w14:paraId="0B9DFE4E" w14:textId="77777777" w:rsidR="000325EB" w:rsidRDefault="00DD6871">
      <w:pPr>
        <w:pStyle w:val="Brdtext"/>
        <w:ind w:left="116"/>
        <w:rPr>
          <w:u w:val="none"/>
        </w:rPr>
      </w:pPr>
      <w:r>
        <w:t>Fjärde</w:t>
      </w:r>
      <w:r>
        <w:rPr>
          <w:spacing w:val="-5"/>
        </w:rPr>
        <w:t xml:space="preserve"> </w:t>
      </w:r>
      <w:r>
        <w:rPr>
          <w:spacing w:val="-2"/>
        </w:rPr>
        <w:t>omgången</w:t>
      </w:r>
    </w:p>
    <w:p w14:paraId="4731B341" w14:textId="77777777" w:rsidR="000325EB" w:rsidRDefault="000325EB">
      <w:pPr>
        <w:spacing w:before="1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58"/>
      </w:tblGrid>
      <w:tr w:rsidR="000325EB" w14:paraId="5CCF8636" w14:textId="77777777">
        <w:trPr>
          <w:trHeight w:val="306"/>
        </w:trPr>
        <w:tc>
          <w:tcPr>
            <w:tcW w:w="5088" w:type="dxa"/>
          </w:tcPr>
          <w:p w14:paraId="58B691F0" w14:textId="77777777" w:rsidR="000325EB" w:rsidRDefault="00DD6871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6F098F68" w14:textId="77777777" w:rsidR="000325EB" w:rsidRDefault="00DD6871">
            <w:pPr>
              <w:pStyle w:val="TableParagraph"/>
              <w:spacing w:line="287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0325EB" w14:paraId="637904CD" w14:textId="77777777">
        <w:trPr>
          <w:trHeight w:val="585"/>
        </w:trPr>
        <w:tc>
          <w:tcPr>
            <w:tcW w:w="5088" w:type="dxa"/>
          </w:tcPr>
          <w:p w14:paraId="205CA228" w14:textId="77777777" w:rsidR="000325EB" w:rsidRDefault="00DD6871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Air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Power</w:t>
            </w:r>
          </w:p>
        </w:tc>
        <w:tc>
          <w:tcPr>
            <w:tcW w:w="2558" w:type="dxa"/>
          </w:tcPr>
          <w:p w14:paraId="1CC59886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1D1CE8F5" w14:textId="77777777">
        <w:trPr>
          <w:trHeight w:val="585"/>
        </w:trPr>
        <w:tc>
          <w:tcPr>
            <w:tcW w:w="5088" w:type="dxa"/>
          </w:tcPr>
          <w:p w14:paraId="34BA0830" w14:textId="77777777" w:rsidR="000325EB" w:rsidRPr="00DB711A" w:rsidRDefault="00DD6871">
            <w:pPr>
              <w:pStyle w:val="TableParagraph"/>
              <w:spacing w:before="4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Essential</w:t>
            </w:r>
            <w:r w:rsidRPr="00DB711A">
              <w:rPr>
                <w:spacing w:val="-5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Elements</w:t>
            </w:r>
            <w:r w:rsidRPr="00DB711A">
              <w:rPr>
                <w:spacing w:val="-5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of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European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 xml:space="preserve">Escort </w:t>
            </w:r>
            <w:r w:rsidRPr="00DB711A">
              <w:rPr>
                <w:spacing w:val="-4"/>
                <w:sz w:val="24"/>
                <w:lang w:val="en-GB"/>
              </w:rPr>
              <w:t>(4E)</w:t>
            </w:r>
          </w:p>
        </w:tc>
        <w:tc>
          <w:tcPr>
            <w:tcW w:w="2558" w:type="dxa"/>
          </w:tcPr>
          <w:p w14:paraId="5FD8D980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769315BA" w14:textId="77777777">
        <w:trPr>
          <w:trHeight w:val="582"/>
        </w:trPr>
        <w:tc>
          <w:tcPr>
            <w:tcW w:w="5088" w:type="dxa"/>
          </w:tcPr>
          <w:p w14:paraId="7921B03B" w14:textId="77777777" w:rsidR="000325EB" w:rsidRPr="00DB711A" w:rsidRDefault="00DD6871">
            <w:pPr>
              <w:pStyle w:val="TableParagraph"/>
              <w:spacing w:line="290" w:lineRule="atLeast"/>
              <w:ind w:right="302"/>
              <w:rPr>
                <w:sz w:val="24"/>
                <w:lang w:val="fr-FR"/>
              </w:rPr>
            </w:pPr>
            <w:r w:rsidRPr="00DB711A">
              <w:rPr>
                <w:sz w:val="24"/>
                <w:lang w:val="fr-FR"/>
              </w:rPr>
              <w:t>Medium</w:t>
            </w:r>
            <w:r w:rsidRPr="00DB711A">
              <w:rPr>
                <w:spacing w:val="-9"/>
                <w:sz w:val="24"/>
                <w:lang w:val="fr-FR"/>
              </w:rPr>
              <w:t xml:space="preserve"> </w:t>
            </w:r>
            <w:r w:rsidRPr="00DB711A">
              <w:rPr>
                <w:sz w:val="24"/>
                <w:lang w:val="fr-FR"/>
              </w:rPr>
              <w:t>size</w:t>
            </w:r>
            <w:r w:rsidRPr="00DB711A">
              <w:rPr>
                <w:spacing w:val="-9"/>
                <w:sz w:val="24"/>
                <w:lang w:val="fr-FR"/>
              </w:rPr>
              <w:t xml:space="preserve"> </w:t>
            </w:r>
            <w:r w:rsidRPr="00DB711A">
              <w:rPr>
                <w:sz w:val="24"/>
                <w:lang w:val="fr-FR"/>
              </w:rPr>
              <w:t>Semi-Autonomous</w:t>
            </w:r>
            <w:r w:rsidRPr="00DB711A">
              <w:rPr>
                <w:spacing w:val="-10"/>
                <w:sz w:val="24"/>
                <w:lang w:val="fr-FR"/>
              </w:rPr>
              <w:t xml:space="preserve"> </w:t>
            </w:r>
            <w:r w:rsidRPr="00DB711A">
              <w:rPr>
                <w:sz w:val="24"/>
                <w:lang w:val="fr-FR"/>
              </w:rPr>
              <w:t>Surface</w:t>
            </w:r>
            <w:r w:rsidRPr="00DB711A">
              <w:rPr>
                <w:spacing w:val="-9"/>
                <w:sz w:val="24"/>
                <w:lang w:val="fr-FR"/>
              </w:rPr>
              <w:t xml:space="preserve"> </w:t>
            </w:r>
            <w:r w:rsidRPr="00DB711A">
              <w:rPr>
                <w:sz w:val="24"/>
                <w:lang w:val="fr-FR"/>
              </w:rPr>
              <w:t xml:space="preserve">Vehicle </w:t>
            </w:r>
            <w:r w:rsidRPr="00DB711A">
              <w:rPr>
                <w:spacing w:val="-2"/>
                <w:sz w:val="24"/>
                <w:lang w:val="fr-FR"/>
              </w:rPr>
              <w:t>(M-SASV)</w:t>
            </w:r>
          </w:p>
        </w:tc>
        <w:tc>
          <w:tcPr>
            <w:tcW w:w="2558" w:type="dxa"/>
          </w:tcPr>
          <w:p w14:paraId="1C72AE3D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4F446D6C" w14:textId="77777777">
        <w:trPr>
          <w:trHeight w:val="582"/>
        </w:trPr>
        <w:tc>
          <w:tcPr>
            <w:tcW w:w="5088" w:type="dxa"/>
          </w:tcPr>
          <w:p w14:paraId="03B569EC" w14:textId="77777777" w:rsidR="000325EB" w:rsidRPr="00DB711A" w:rsidRDefault="00DD6871">
            <w:pPr>
              <w:pStyle w:val="TableParagraph"/>
              <w:spacing w:before="10" w:line="276" w:lineRule="exact"/>
              <w:ind w:right="302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Strategic</w:t>
            </w:r>
            <w:r w:rsidRPr="00DB711A">
              <w:rPr>
                <w:spacing w:val="-14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Air</w:t>
            </w:r>
            <w:r w:rsidRPr="00DB711A">
              <w:rPr>
                <w:spacing w:val="-14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Transport</w:t>
            </w:r>
            <w:r w:rsidRPr="00DB711A">
              <w:rPr>
                <w:spacing w:val="-13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for</w:t>
            </w:r>
            <w:r w:rsidRPr="00DB711A">
              <w:rPr>
                <w:spacing w:val="-12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Outsized</w:t>
            </w:r>
            <w:r w:rsidRPr="00DB711A">
              <w:rPr>
                <w:spacing w:val="-13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 xml:space="preserve">Cargo </w:t>
            </w:r>
            <w:r w:rsidRPr="00DB711A">
              <w:rPr>
                <w:spacing w:val="-2"/>
                <w:sz w:val="24"/>
                <w:lang w:val="en-GB"/>
              </w:rPr>
              <w:t>(SATOC)</w:t>
            </w:r>
          </w:p>
        </w:tc>
        <w:tc>
          <w:tcPr>
            <w:tcW w:w="2558" w:type="dxa"/>
          </w:tcPr>
          <w:p w14:paraId="61AD4532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2EF58C96" w14:textId="77777777">
        <w:trPr>
          <w:trHeight w:val="304"/>
        </w:trPr>
        <w:tc>
          <w:tcPr>
            <w:tcW w:w="5088" w:type="dxa"/>
          </w:tcPr>
          <w:p w14:paraId="0F26B568" w14:textId="77777777" w:rsidR="000325EB" w:rsidRPr="00DB711A" w:rsidRDefault="00DD6871">
            <w:pPr>
              <w:pStyle w:val="TableParagraph"/>
              <w:spacing w:before="1" w:line="283" w:lineRule="exact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Next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Generation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Small</w:t>
            </w:r>
            <w:r w:rsidRPr="00DB711A">
              <w:rPr>
                <w:spacing w:val="-6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RPAS</w:t>
            </w:r>
            <w:r w:rsidRPr="00DB711A">
              <w:rPr>
                <w:spacing w:val="-1"/>
                <w:sz w:val="24"/>
                <w:lang w:val="en-GB"/>
              </w:rPr>
              <w:t xml:space="preserve"> </w:t>
            </w:r>
            <w:r w:rsidRPr="00DB711A">
              <w:rPr>
                <w:spacing w:val="-2"/>
                <w:sz w:val="24"/>
                <w:lang w:val="en-GB"/>
              </w:rPr>
              <w:t>(NGSR)</w:t>
            </w:r>
          </w:p>
        </w:tc>
        <w:tc>
          <w:tcPr>
            <w:tcW w:w="2558" w:type="dxa"/>
          </w:tcPr>
          <w:p w14:paraId="5B0A2335" w14:textId="77777777" w:rsidR="000325EB" w:rsidRDefault="00DD6871">
            <w:pPr>
              <w:pStyle w:val="TableParagraph"/>
              <w:spacing w:line="284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361F6275" w14:textId="77777777">
        <w:trPr>
          <w:trHeight w:val="306"/>
        </w:trPr>
        <w:tc>
          <w:tcPr>
            <w:tcW w:w="5088" w:type="dxa"/>
          </w:tcPr>
          <w:p w14:paraId="1D1F124A" w14:textId="77777777" w:rsidR="000325EB" w:rsidRPr="00DB711A" w:rsidRDefault="00DD6871">
            <w:pPr>
              <w:pStyle w:val="TableParagraph"/>
              <w:spacing w:before="1" w:line="285" w:lineRule="exact"/>
              <w:rPr>
                <w:sz w:val="24"/>
                <w:lang w:val="en-GB"/>
              </w:rPr>
            </w:pPr>
            <w:r w:rsidRPr="00DB711A">
              <w:rPr>
                <w:sz w:val="24"/>
                <w:lang w:val="en-GB"/>
              </w:rPr>
              <w:t>Future</w:t>
            </w:r>
            <w:r w:rsidRPr="00DB711A">
              <w:rPr>
                <w:spacing w:val="-9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Medium-size</w:t>
            </w:r>
            <w:r w:rsidRPr="00DB711A">
              <w:rPr>
                <w:spacing w:val="-7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Tactical</w:t>
            </w:r>
            <w:r w:rsidRPr="00DB711A">
              <w:rPr>
                <w:spacing w:val="-2"/>
                <w:sz w:val="24"/>
                <w:lang w:val="en-GB"/>
              </w:rPr>
              <w:t xml:space="preserve"> </w:t>
            </w:r>
            <w:r w:rsidRPr="00DB711A">
              <w:rPr>
                <w:sz w:val="24"/>
                <w:lang w:val="en-GB"/>
              </w:rPr>
              <w:t>Cargo</w:t>
            </w:r>
            <w:r w:rsidRPr="00DB711A">
              <w:rPr>
                <w:spacing w:val="-4"/>
                <w:sz w:val="24"/>
                <w:lang w:val="en-GB"/>
              </w:rPr>
              <w:t xml:space="preserve"> </w:t>
            </w:r>
            <w:r w:rsidRPr="00DB711A">
              <w:rPr>
                <w:spacing w:val="-2"/>
                <w:sz w:val="24"/>
                <w:lang w:val="en-GB"/>
              </w:rPr>
              <w:t>(FMTC)</w:t>
            </w:r>
          </w:p>
        </w:tc>
        <w:tc>
          <w:tcPr>
            <w:tcW w:w="2558" w:type="dxa"/>
          </w:tcPr>
          <w:p w14:paraId="4C0D5269" w14:textId="77777777" w:rsidR="000325EB" w:rsidRDefault="00DD6871">
            <w:pPr>
              <w:pStyle w:val="TableParagraph"/>
              <w:spacing w:line="287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A53BBF" w:rsidRPr="00A53BBF" w14:paraId="17AB0AE3" w14:textId="77777777">
        <w:trPr>
          <w:trHeight w:val="306"/>
        </w:trPr>
        <w:tc>
          <w:tcPr>
            <w:tcW w:w="5088" w:type="dxa"/>
          </w:tcPr>
          <w:p w14:paraId="3085CFF2" w14:textId="49827303" w:rsidR="00A53BBF" w:rsidRPr="00DB711A" w:rsidRDefault="00A53BBF">
            <w:pPr>
              <w:pStyle w:val="TableParagraph"/>
              <w:spacing w:before="1" w:line="285" w:lineRule="exact"/>
              <w:rPr>
                <w:sz w:val="24"/>
                <w:lang w:val="en-GB"/>
              </w:rPr>
            </w:pPr>
            <w:r w:rsidRPr="00A53BBF">
              <w:rPr>
                <w:sz w:val="24"/>
                <w:lang w:val="en-GB"/>
              </w:rPr>
              <w:t>Defence of Space Assets (DoSA)</w:t>
            </w:r>
          </w:p>
        </w:tc>
        <w:tc>
          <w:tcPr>
            <w:tcW w:w="2558" w:type="dxa"/>
          </w:tcPr>
          <w:p w14:paraId="18873FE6" w14:textId="26B1C3A0" w:rsidR="00A53BBF" w:rsidRPr="00A53BBF" w:rsidRDefault="00A53BBF">
            <w:pPr>
              <w:pStyle w:val="TableParagraph"/>
              <w:spacing w:line="287" w:lineRule="exact"/>
              <w:rPr>
                <w:spacing w:val="-2"/>
                <w:sz w:val="25"/>
                <w:lang w:val="en-US"/>
              </w:rPr>
            </w:pPr>
            <w:r>
              <w:rPr>
                <w:spacing w:val="-2"/>
                <w:sz w:val="25"/>
                <w:lang w:val="en-US"/>
              </w:rPr>
              <w:t>Observatör</w:t>
            </w:r>
          </w:p>
        </w:tc>
      </w:tr>
      <w:tr w:rsidR="005D2AC5" w:rsidRPr="00A53BBF" w14:paraId="2A656041" w14:textId="77777777">
        <w:trPr>
          <w:trHeight w:val="306"/>
        </w:trPr>
        <w:tc>
          <w:tcPr>
            <w:tcW w:w="5088" w:type="dxa"/>
          </w:tcPr>
          <w:p w14:paraId="72B97D01" w14:textId="55CCCF7E" w:rsidR="005D2AC5" w:rsidRPr="00A53BBF" w:rsidRDefault="005D2AC5">
            <w:pPr>
              <w:pStyle w:val="TableParagraph"/>
              <w:spacing w:before="1" w:line="285" w:lineRule="exact"/>
              <w:rPr>
                <w:sz w:val="24"/>
                <w:lang w:val="en-GB"/>
              </w:rPr>
            </w:pPr>
            <w:r w:rsidRPr="005D2AC5">
              <w:rPr>
                <w:sz w:val="24"/>
                <w:lang w:val="en-GB"/>
              </w:rPr>
              <w:t>Common Hub for Governmental Imagery (CoHGI)</w:t>
            </w:r>
          </w:p>
        </w:tc>
        <w:tc>
          <w:tcPr>
            <w:tcW w:w="2558" w:type="dxa"/>
          </w:tcPr>
          <w:p w14:paraId="50FD8F0A" w14:textId="2A459F5C" w:rsidR="005D2AC5" w:rsidRDefault="005D2AC5">
            <w:pPr>
              <w:pStyle w:val="TableParagraph"/>
              <w:spacing w:line="287" w:lineRule="exact"/>
              <w:rPr>
                <w:spacing w:val="-2"/>
                <w:sz w:val="25"/>
                <w:lang w:val="en-US"/>
              </w:rPr>
            </w:pPr>
            <w:r>
              <w:rPr>
                <w:spacing w:val="-2"/>
                <w:sz w:val="25"/>
                <w:lang w:val="en-US"/>
              </w:rPr>
              <w:t>Observatör</w:t>
            </w:r>
          </w:p>
        </w:tc>
      </w:tr>
    </w:tbl>
    <w:p w14:paraId="6D10F3F3" w14:textId="77777777" w:rsidR="000325EB" w:rsidRPr="00A53BBF" w:rsidRDefault="000325EB">
      <w:pPr>
        <w:spacing w:before="242"/>
        <w:rPr>
          <w:b/>
          <w:lang w:val="en-US"/>
        </w:rPr>
      </w:pPr>
    </w:p>
    <w:p w14:paraId="3E6B9C20" w14:textId="77777777" w:rsidR="000325EB" w:rsidRDefault="00DD6871">
      <w:pPr>
        <w:pStyle w:val="Brdtext"/>
        <w:ind w:left="115"/>
        <w:rPr>
          <w:u w:val="none"/>
        </w:rPr>
      </w:pPr>
      <w:r>
        <w:t>Tredje</w:t>
      </w:r>
      <w:r>
        <w:rPr>
          <w:spacing w:val="-3"/>
        </w:rPr>
        <w:t xml:space="preserve"> </w:t>
      </w:r>
      <w:r>
        <w:rPr>
          <w:spacing w:val="-2"/>
        </w:rPr>
        <w:t>omgången</w:t>
      </w:r>
    </w:p>
    <w:p w14:paraId="4151525D" w14:textId="77777777" w:rsidR="000325EB" w:rsidRDefault="000325EB">
      <w:pPr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58"/>
      </w:tblGrid>
      <w:tr w:rsidR="000325EB" w14:paraId="05118D5D" w14:textId="77777777">
        <w:trPr>
          <w:trHeight w:val="302"/>
        </w:trPr>
        <w:tc>
          <w:tcPr>
            <w:tcW w:w="5088" w:type="dxa"/>
          </w:tcPr>
          <w:p w14:paraId="67D19259" w14:textId="77777777" w:rsidR="000325EB" w:rsidRDefault="00DD6871">
            <w:pPr>
              <w:pStyle w:val="TableParagraph"/>
              <w:spacing w:line="282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58" w:type="dxa"/>
          </w:tcPr>
          <w:p w14:paraId="6DE854FE" w14:textId="77777777" w:rsidR="000325EB" w:rsidRDefault="00DD6871">
            <w:pPr>
              <w:pStyle w:val="TableParagraph"/>
              <w:spacing w:line="282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0325EB" w14:paraId="0AC0AEB9" w14:textId="77777777">
        <w:trPr>
          <w:trHeight w:val="350"/>
        </w:trPr>
        <w:tc>
          <w:tcPr>
            <w:tcW w:w="5088" w:type="dxa"/>
          </w:tcPr>
          <w:p w14:paraId="0D68CA48" w14:textId="77777777" w:rsidR="000325EB" w:rsidRDefault="00DD6871">
            <w:pPr>
              <w:pStyle w:val="TableParagraph"/>
              <w:spacing w:before="9"/>
              <w:rPr>
                <w:sz w:val="25"/>
              </w:rPr>
            </w:pPr>
            <w:r>
              <w:rPr>
                <w:spacing w:val="-2"/>
                <w:sz w:val="25"/>
              </w:rPr>
              <w:t>Airborne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Electronic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Attack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(AEA)</w:t>
            </w:r>
          </w:p>
        </w:tc>
        <w:tc>
          <w:tcPr>
            <w:tcW w:w="2558" w:type="dxa"/>
          </w:tcPr>
          <w:p w14:paraId="0824E70E" w14:textId="77777777" w:rsidR="000325EB" w:rsidRDefault="00DD6871">
            <w:pPr>
              <w:pStyle w:val="TableParagraph"/>
              <w:spacing w:before="9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21DC597D" w14:textId="77777777">
        <w:trPr>
          <w:trHeight w:val="611"/>
        </w:trPr>
        <w:tc>
          <w:tcPr>
            <w:tcW w:w="5088" w:type="dxa"/>
          </w:tcPr>
          <w:p w14:paraId="1CFBB03F" w14:textId="77777777" w:rsidR="000325EB" w:rsidRPr="00DB711A" w:rsidRDefault="00DD6871">
            <w:pPr>
              <w:pStyle w:val="TableParagraph"/>
              <w:spacing w:before="15" w:line="288" w:lineRule="exact"/>
              <w:rPr>
                <w:sz w:val="25"/>
                <w:lang w:val="en-GB"/>
              </w:rPr>
            </w:pPr>
            <w:r w:rsidRPr="00DB711A">
              <w:rPr>
                <w:spacing w:val="-2"/>
                <w:sz w:val="25"/>
                <w:lang w:val="en-GB"/>
              </w:rPr>
              <w:t>Maritime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Unmanned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Anti</w:t>
            </w:r>
            <w:r w:rsidRPr="00DB711A">
              <w:rPr>
                <w:spacing w:val="-4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Submarine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System (MUSAS)</w:t>
            </w:r>
          </w:p>
        </w:tc>
        <w:tc>
          <w:tcPr>
            <w:tcW w:w="2558" w:type="dxa"/>
          </w:tcPr>
          <w:p w14:paraId="7EA52DD6" w14:textId="77777777" w:rsidR="000325EB" w:rsidRDefault="00DD6871">
            <w:pPr>
              <w:pStyle w:val="TableParagraph"/>
              <w:spacing w:before="1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0C9636DE" w14:textId="77777777">
        <w:trPr>
          <w:trHeight w:val="609"/>
        </w:trPr>
        <w:tc>
          <w:tcPr>
            <w:tcW w:w="5088" w:type="dxa"/>
          </w:tcPr>
          <w:p w14:paraId="1D61D5DF" w14:textId="77777777" w:rsidR="000325EB" w:rsidRPr="00DB711A" w:rsidRDefault="00DD6871">
            <w:pPr>
              <w:pStyle w:val="TableParagraph"/>
              <w:spacing w:before="13" w:line="288" w:lineRule="exact"/>
              <w:ind w:right="431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Timely</w:t>
            </w:r>
            <w:r w:rsidRPr="00DB711A">
              <w:rPr>
                <w:spacing w:val="-15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Warning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and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Interception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with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Space- based TheatER surveillance (TWISTER)</w:t>
            </w:r>
          </w:p>
        </w:tc>
        <w:tc>
          <w:tcPr>
            <w:tcW w:w="2558" w:type="dxa"/>
          </w:tcPr>
          <w:p w14:paraId="4D568E19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03E1BBC8" w14:textId="77777777">
        <w:trPr>
          <w:trHeight w:val="611"/>
        </w:trPr>
        <w:tc>
          <w:tcPr>
            <w:tcW w:w="5088" w:type="dxa"/>
          </w:tcPr>
          <w:p w14:paraId="79C397B2" w14:textId="77777777" w:rsidR="000325EB" w:rsidRPr="00DB711A" w:rsidRDefault="00DD6871">
            <w:pPr>
              <w:pStyle w:val="TableParagraph"/>
              <w:spacing w:before="18" w:line="286" w:lineRule="exact"/>
              <w:ind w:right="188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Materials</w:t>
            </w:r>
            <w:r w:rsidRPr="00DB711A">
              <w:rPr>
                <w:spacing w:val="-15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and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components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for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technological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EU competitiveness (MAC-EU)</w:t>
            </w:r>
          </w:p>
        </w:tc>
        <w:tc>
          <w:tcPr>
            <w:tcW w:w="2558" w:type="dxa"/>
          </w:tcPr>
          <w:p w14:paraId="5F9F7894" w14:textId="77777777" w:rsidR="000325EB" w:rsidRDefault="00DD6871">
            <w:pPr>
              <w:pStyle w:val="TableParagraph"/>
              <w:spacing w:before="1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571D3DDE" w14:textId="77777777">
        <w:trPr>
          <w:trHeight w:val="609"/>
        </w:trPr>
        <w:tc>
          <w:tcPr>
            <w:tcW w:w="5088" w:type="dxa"/>
          </w:tcPr>
          <w:p w14:paraId="05ED9E5C" w14:textId="020CC4F5" w:rsidR="000325EB" w:rsidRDefault="00DD6871">
            <w:pPr>
              <w:pStyle w:val="TableParagraph"/>
              <w:spacing w:before="16" w:line="286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European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Global</w:t>
            </w:r>
            <w:r>
              <w:rPr>
                <w:spacing w:val="-7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RPAS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Insertion Arcitechture System</w:t>
            </w:r>
            <w:r w:rsidR="00A53BBF">
              <w:rPr>
                <w:spacing w:val="-2"/>
                <w:sz w:val="25"/>
              </w:rPr>
              <w:t xml:space="preserve"> </w:t>
            </w:r>
            <w:r w:rsidR="00A53BBF" w:rsidRPr="00A53BBF">
              <w:rPr>
                <w:spacing w:val="-2"/>
                <w:sz w:val="25"/>
              </w:rPr>
              <w:t>(GLORIA)</w:t>
            </w:r>
          </w:p>
        </w:tc>
        <w:tc>
          <w:tcPr>
            <w:tcW w:w="2558" w:type="dxa"/>
          </w:tcPr>
          <w:p w14:paraId="07E0D377" w14:textId="77777777" w:rsidR="000325EB" w:rsidRDefault="00DD6871">
            <w:pPr>
              <w:pStyle w:val="TableParagraph"/>
              <w:spacing w:before="6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</w:tbl>
    <w:p w14:paraId="17DB4BFC" w14:textId="77777777" w:rsidR="000325EB" w:rsidRDefault="000325EB">
      <w:pPr>
        <w:spacing w:before="240"/>
        <w:rPr>
          <w:b/>
        </w:rPr>
      </w:pPr>
    </w:p>
    <w:p w14:paraId="52FED052" w14:textId="77777777" w:rsidR="000325EB" w:rsidRDefault="00DD6871">
      <w:pPr>
        <w:pStyle w:val="Brdtext"/>
        <w:ind w:left="115"/>
        <w:rPr>
          <w:u w:val="none"/>
        </w:rPr>
      </w:pPr>
      <w:r>
        <w:t>Första</w:t>
      </w:r>
      <w:r>
        <w:rPr>
          <w:spacing w:val="-9"/>
        </w:rPr>
        <w:t xml:space="preserve"> </w:t>
      </w:r>
      <w:r>
        <w:t>och</w:t>
      </w:r>
      <w:r>
        <w:rPr>
          <w:spacing w:val="-5"/>
        </w:rPr>
        <w:t xml:space="preserve"> </w:t>
      </w:r>
      <w:r>
        <w:t>andra</w:t>
      </w:r>
      <w:r>
        <w:rPr>
          <w:spacing w:val="-5"/>
        </w:rPr>
        <w:t xml:space="preserve"> </w:t>
      </w:r>
      <w:r>
        <w:rPr>
          <w:spacing w:val="-2"/>
        </w:rPr>
        <w:t>omgången</w:t>
      </w:r>
    </w:p>
    <w:p w14:paraId="148AC876" w14:textId="77777777" w:rsidR="000325EB" w:rsidRDefault="000325EB">
      <w:pPr>
        <w:spacing w:before="12"/>
        <w:rPr>
          <w:b/>
          <w:sz w:val="19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61"/>
      </w:tblGrid>
      <w:tr w:rsidR="000325EB" w14:paraId="47CA9E1D" w14:textId="77777777">
        <w:trPr>
          <w:trHeight w:val="304"/>
        </w:trPr>
        <w:tc>
          <w:tcPr>
            <w:tcW w:w="5088" w:type="dxa"/>
          </w:tcPr>
          <w:p w14:paraId="2B391536" w14:textId="77777777" w:rsidR="000325EB" w:rsidRDefault="00DD6871">
            <w:pPr>
              <w:pStyle w:val="TableParagraph"/>
              <w:spacing w:line="284" w:lineRule="exact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Projektnamn</w:t>
            </w:r>
          </w:p>
        </w:tc>
        <w:tc>
          <w:tcPr>
            <w:tcW w:w="2561" w:type="dxa"/>
          </w:tcPr>
          <w:p w14:paraId="47EF70E3" w14:textId="77777777" w:rsidR="000325EB" w:rsidRDefault="00DD6871">
            <w:pPr>
              <w:pStyle w:val="TableParagraph"/>
              <w:spacing w:line="284" w:lineRule="exact"/>
              <w:ind w:left="110"/>
              <w:rPr>
                <w:b/>
                <w:sz w:val="25"/>
              </w:rPr>
            </w:pPr>
            <w:r>
              <w:rPr>
                <w:b/>
                <w:spacing w:val="-2"/>
                <w:sz w:val="25"/>
              </w:rPr>
              <w:t>Deltagare/Observatör</w:t>
            </w:r>
          </w:p>
        </w:tc>
      </w:tr>
      <w:tr w:rsidR="000325EB" w14:paraId="267F0DE9" w14:textId="77777777">
        <w:trPr>
          <w:trHeight w:val="611"/>
        </w:trPr>
        <w:tc>
          <w:tcPr>
            <w:tcW w:w="5088" w:type="dxa"/>
          </w:tcPr>
          <w:p w14:paraId="43209CB8" w14:textId="77777777" w:rsidR="000325EB" w:rsidRPr="00DB711A" w:rsidRDefault="00DD6871">
            <w:pPr>
              <w:pStyle w:val="TableParagraph"/>
              <w:spacing w:line="304" w:lineRule="exact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European</w:t>
            </w:r>
            <w:r w:rsidRPr="00DB711A">
              <w:rPr>
                <w:spacing w:val="-9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Military</w:t>
            </w:r>
            <w:r w:rsidRPr="00DB711A">
              <w:rPr>
                <w:spacing w:val="-10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Space</w:t>
            </w:r>
            <w:r w:rsidRPr="00DB711A">
              <w:rPr>
                <w:spacing w:val="-10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Surveillance</w:t>
            </w:r>
            <w:r w:rsidRPr="00DB711A">
              <w:rPr>
                <w:spacing w:val="-10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 xml:space="preserve">Awareness </w:t>
            </w:r>
            <w:r w:rsidRPr="00DB711A">
              <w:rPr>
                <w:spacing w:val="-2"/>
                <w:sz w:val="25"/>
                <w:lang w:val="en-GB"/>
              </w:rPr>
              <w:t>Network</w:t>
            </w:r>
          </w:p>
        </w:tc>
        <w:tc>
          <w:tcPr>
            <w:tcW w:w="2561" w:type="dxa"/>
          </w:tcPr>
          <w:p w14:paraId="5529250C" w14:textId="77777777" w:rsidR="000325EB" w:rsidRDefault="00DD6871">
            <w:pPr>
              <w:pStyle w:val="TableParagraph"/>
              <w:spacing w:line="295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</w:tbl>
    <w:p w14:paraId="7345613C" w14:textId="77777777" w:rsidR="000325EB" w:rsidRDefault="000325EB">
      <w:pPr>
        <w:spacing w:line="295" w:lineRule="exact"/>
        <w:rPr>
          <w:sz w:val="25"/>
        </w:rPr>
        <w:sectPr w:rsidR="000325E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20" w:h="16850"/>
          <w:pgMar w:top="660" w:right="16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8"/>
        <w:gridCol w:w="2561"/>
      </w:tblGrid>
      <w:tr w:rsidR="000325EB" w14:paraId="2A0EE67F" w14:textId="77777777">
        <w:trPr>
          <w:trHeight w:val="609"/>
        </w:trPr>
        <w:tc>
          <w:tcPr>
            <w:tcW w:w="5088" w:type="dxa"/>
          </w:tcPr>
          <w:p w14:paraId="6A75E4B6" w14:textId="77777777" w:rsidR="000325EB" w:rsidRPr="00DB711A" w:rsidRDefault="00DD6871">
            <w:pPr>
              <w:pStyle w:val="TableParagraph"/>
              <w:spacing w:before="16" w:line="286" w:lineRule="exact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 xml:space="preserve">GeoMETOC Support (Geometerological and </w:t>
            </w:r>
            <w:r w:rsidRPr="00DB711A">
              <w:rPr>
                <w:spacing w:val="-2"/>
                <w:sz w:val="25"/>
                <w:lang w:val="en-GB"/>
              </w:rPr>
              <w:t>Oceanographic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Support</w:t>
            </w:r>
            <w:r w:rsidRPr="00DB711A">
              <w:rPr>
                <w:spacing w:val="-8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Coordination</w:t>
            </w:r>
            <w:r w:rsidRPr="00DB711A">
              <w:rPr>
                <w:spacing w:val="-4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Element)</w:t>
            </w:r>
          </w:p>
        </w:tc>
        <w:tc>
          <w:tcPr>
            <w:tcW w:w="2561" w:type="dxa"/>
          </w:tcPr>
          <w:p w14:paraId="47D3F947" w14:textId="77777777" w:rsidR="000325EB" w:rsidRDefault="00DD6871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5341C7EA" w14:textId="77777777">
        <w:trPr>
          <w:trHeight w:val="611"/>
        </w:trPr>
        <w:tc>
          <w:tcPr>
            <w:tcW w:w="5088" w:type="dxa"/>
          </w:tcPr>
          <w:p w14:paraId="18AD577A" w14:textId="77777777" w:rsidR="000325EB" w:rsidRPr="00DB711A" w:rsidRDefault="00DD6871">
            <w:pPr>
              <w:pStyle w:val="TableParagraph"/>
              <w:spacing w:before="11" w:line="290" w:lineRule="exact"/>
              <w:ind w:right="302"/>
              <w:rPr>
                <w:sz w:val="25"/>
                <w:lang w:val="en-GB"/>
              </w:rPr>
            </w:pPr>
            <w:r w:rsidRPr="00DB711A">
              <w:rPr>
                <w:spacing w:val="-2"/>
                <w:sz w:val="25"/>
                <w:lang w:val="en-GB"/>
              </w:rPr>
              <w:t>European</w:t>
            </w:r>
            <w:r w:rsidRPr="00DB711A">
              <w:rPr>
                <w:spacing w:val="-8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Secure</w:t>
            </w:r>
            <w:r w:rsidRPr="00DB711A">
              <w:rPr>
                <w:spacing w:val="-6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Software</w:t>
            </w:r>
            <w:r w:rsidRPr="00DB711A">
              <w:rPr>
                <w:spacing w:val="-3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defined</w:t>
            </w:r>
            <w:r w:rsidRPr="00DB711A">
              <w:rPr>
                <w:spacing w:val="-5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Radio (ESSOR)</w:t>
            </w:r>
          </w:p>
        </w:tc>
        <w:tc>
          <w:tcPr>
            <w:tcW w:w="2561" w:type="dxa"/>
          </w:tcPr>
          <w:p w14:paraId="4D01A5C8" w14:textId="77777777" w:rsidR="000325EB" w:rsidRDefault="00DD6871">
            <w:pPr>
              <w:pStyle w:val="TableParagraph"/>
              <w:spacing w:before="6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0325EB" w14:paraId="2F74C10C" w14:textId="77777777">
        <w:trPr>
          <w:trHeight w:val="301"/>
        </w:trPr>
        <w:tc>
          <w:tcPr>
            <w:tcW w:w="5088" w:type="dxa"/>
          </w:tcPr>
          <w:p w14:paraId="1D9F492E" w14:textId="77777777" w:rsidR="000325EB" w:rsidRDefault="00DD6871">
            <w:pPr>
              <w:pStyle w:val="TableParagraph"/>
              <w:spacing w:line="282" w:lineRule="exact"/>
              <w:rPr>
                <w:sz w:val="25"/>
              </w:rPr>
            </w:pPr>
            <w:r>
              <w:rPr>
                <w:spacing w:val="-2"/>
                <w:sz w:val="25"/>
              </w:rPr>
              <w:t>EU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Radionavigation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Solution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(EURAS)</w:t>
            </w:r>
          </w:p>
        </w:tc>
        <w:tc>
          <w:tcPr>
            <w:tcW w:w="2561" w:type="dxa"/>
          </w:tcPr>
          <w:p w14:paraId="02C73624" w14:textId="77777777" w:rsidR="000325EB" w:rsidRDefault="00DD6871">
            <w:pPr>
              <w:pStyle w:val="TableParagraph"/>
              <w:spacing w:line="282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624C110E" w14:textId="77777777">
        <w:trPr>
          <w:trHeight w:val="304"/>
        </w:trPr>
        <w:tc>
          <w:tcPr>
            <w:tcW w:w="5088" w:type="dxa"/>
          </w:tcPr>
          <w:p w14:paraId="2D1EA528" w14:textId="77777777" w:rsidR="000325EB" w:rsidRPr="00DB711A" w:rsidRDefault="00DD6871">
            <w:pPr>
              <w:pStyle w:val="TableParagraph"/>
              <w:spacing w:line="284" w:lineRule="exact"/>
              <w:rPr>
                <w:sz w:val="25"/>
                <w:lang w:val="en-GB"/>
              </w:rPr>
            </w:pPr>
            <w:r w:rsidRPr="00DB711A">
              <w:rPr>
                <w:spacing w:val="-2"/>
                <w:sz w:val="25"/>
                <w:lang w:val="en-GB"/>
              </w:rPr>
              <w:t>Counter</w:t>
            </w:r>
            <w:r w:rsidRPr="00DB711A">
              <w:rPr>
                <w:spacing w:val="-9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Unmanned</w:t>
            </w:r>
            <w:r w:rsidRPr="00DB711A">
              <w:rPr>
                <w:spacing w:val="-7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Aerial</w:t>
            </w:r>
            <w:r w:rsidRPr="00DB711A">
              <w:rPr>
                <w:spacing w:val="-8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Systems</w:t>
            </w:r>
            <w:r w:rsidRPr="00DB711A">
              <w:rPr>
                <w:spacing w:val="-10"/>
                <w:sz w:val="25"/>
                <w:lang w:val="en-GB"/>
              </w:rPr>
              <w:t xml:space="preserve"> </w:t>
            </w:r>
            <w:r w:rsidRPr="00DB711A">
              <w:rPr>
                <w:spacing w:val="-2"/>
                <w:sz w:val="25"/>
                <w:lang w:val="en-GB"/>
              </w:rPr>
              <w:t>(C-</w:t>
            </w:r>
            <w:r w:rsidRPr="00DB711A">
              <w:rPr>
                <w:spacing w:val="-4"/>
                <w:sz w:val="25"/>
                <w:lang w:val="en-GB"/>
              </w:rPr>
              <w:t>UAS)</w:t>
            </w:r>
          </w:p>
        </w:tc>
        <w:tc>
          <w:tcPr>
            <w:tcW w:w="2561" w:type="dxa"/>
          </w:tcPr>
          <w:p w14:paraId="0BB2B811" w14:textId="77777777" w:rsidR="000325EB" w:rsidRDefault="00DD6871">
            <w:pPr>
              <w:pStyle w:val="TableParagraph"/>
              <w:spacing w:line="284" w:lineRule="exact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Deltagare</w:t>
            </w:r>
          </w:p>
        </w:tc>
      </w:tr>
      <w:tr w:rsidR="000325EB" w14:paraId="270DC691" w14:textId="77777777">
        <w:trPr>
          <w:trHeight w:val="916"/>
        </w:trPr>
        <w:tc>
          <w:tcPr>
            <w:tcW w:w="5088" w:type="dxa"/>
          </w:tcPr>
          <w:p w14:paraId="1B373EB9" w14:textId="77777777" w:rsidR="000325EB" w:rsidRPr="00DB711A" w:rsidRDefault="00DD6871">
            <w:pPr>
              <w:pStyle w:val="TableParagraph"/>
              <w:spacing w:before="1" w:line="305" w:lineRule="exact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Electronic</w:t>
            </w:r>
            <w:r w:rsidRPr="00DB711A">
              <w:rPr>
                <w:spacing w:val="-11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Warfare</w:t>
            </w:r>
            <w:r w:rsidRPr="00DB711A">
              <w:rPr>
                <w:spacing w:val="-11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Capability</w:t>
            </w:r>
            <w:r w:rsidRPr="00DB711A">
              <w:rPr>
                <w:spacing w:val="-11"/>
                <w:sz w:val="25"/>
                <w:lang w:val="en-GB"/>
              </w:rPr>
              <w:t xml:space="preserve"> </w:t>
            </w:r>
            <w:r w:rsidRPr="00DB711A">
              <w:rPr>
                <w:spacing w:val="-5"/>
                <w:sz w:val="25"/>
                <w:lang w:val="en-GB"/>
              </w:rPr>
              <w:t>and</w:t>
            </w:r>
          </w:p>
          <w:p w14:paraId="316E039E" w14:textId="77777777" w:rsidR="000325EB" w:rsidRPr="00DB711A" w:rsidRDefault="00DD6871">
            <w:pPr>
              <w:pStyle w:val="TableParagraph"/>
              <w:spacing w:line="296" w:lineRule="exact"/>
              <w:rPr>
                <w:sz w:val="25"/>
                <w:lang w:val="en-GB"/>
              </w:rPr>
            </w:pPr>
            <w:r w:rsidRPr="00DB711A">
              <w:rPr>
                <w:sz w:val="25"/>
                <w:lang w:val="en-GB"/>
              </w:rPr>
              <w:t>Interoperability</w:t>
            </w:r>
            <w:r w:rsidRPr="00DB711A">
              <w:rPr>
                <w:spacing w:val="-15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Programme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for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>Future</w:t>
            </w:r>
            <w:r w:rsidRPr="00DB711A">
              <w:rPr>
                <w:spacing w:val="-14"/>
                <w:sz w:val="25"/>
                <w:lang w:val="en-GB"/>
              </w:rPr>
              <w:t xml:space="preserve"> </w:t>
            </w:r>
            <w:r w:rsidRPr="00DB711A">
              <w:rPr>
                <w:sz w:val="25"/>
                <w:lang w:val="en-GB"/>
              </w:rPr>
              <w:t xml:space="preserve">JISR </w:t>
            </w:r>
            <w:r w:rsidRPr="00DB711A">
              <w:rPr>
                <w:spacing w:val="-2"/>
                <w:sz w:val="25"/>
                <w:lang w:val="en-GB"/>
              </w:rPr>
              <w:t>Cooperation</w:t>
            </w:r>
          </w:p>
        </w:tc>
        <w:tc>
          <w:tcPr>
            <w:tcW w:w="2561" w:type="dxa"/>
          </w:tcPr>
          <w:p w14:paraId="648D9804" w14:textId="77777777" w:rsidR="000325EB" w:rsidRDefault="00DD6871">
            <w:pPr>
              <w:pStyle w:val="TableParagraph"/>
              <w:spacing w:before="1"/>
              <w:ind w:left="110"/>
              <w:rPr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  <w:tr w:rsidR="00390EF5" w14:paraId="36B40BFD" w14:textId="77777777">
        <w:trPr>
          <w:trHeight w:val="916"/>
        </w:trPr>
        <w:tc>
          <w:tcPr>
            <w:tcW w:w="5088" w:type="dxa"/>
          </w:tcPr>
          <w:p w14:paraId="6051990F" w14:textId="12230B6A" w:rsidR="00390EF5" w:rsidRPr="00DB711A" w:rsidRDefault="00390EF5">
            <w:pPr>
              <w:pStyle w:val="TableParagraph"/>
              <w:spacing w:before="1" w:line="305" w:lineRule="exact"/>
              <w:rPr>
                <w:sz w:val="25"/>
                <w:lang w:val="en-GB"/>
              </w:rPr>
            </w:pPr>
            <w:r w:rsidRPr="00390EF5">
              <w:rPr>
                <w:sz w:val="25"/>
                <w:lang w:val="en-GB"/>
              </w:rPr>
              <w:t>Energy Operational Function (EOF)</w:t>
            </w:r>
          </w:p>
        </w:tc>
        <w:tc>
          <w:tcPr>
            <w:tcW w:w="2561" w:type="dxa"/>
          </w:tcPr>
          <w:p w14:paraId="3569CB96" w14:textId="31ADADB4" w:rsidR="00390EF5" w:rsidRDefault="00390EF5">
            <w:pPr>
              <w:pStyle w:val="TableParagraph"/>
              <w:spacing w:before="1"/>
              <w:ind w:left="110"/>
              <w:rPr>
                <w:spacing w:val="-2"/>
                <w:sz w:val="25"/>
              </w:rPr>
            </w:pPr>
            <w:r>
              <w:rPr>
                <w:spacing w:val="-2"/>
                <w:sz w:val="25"/>
              </w:rPr>
              <w:t>Observatör</w:t>
            </w:r>
          </w:p>
        </w:tc>
      </w:tr>
    </w:tbl>
    <w:p w14:paraId="56877ED8" w14:textId="77777777" w:rsidR="00DD6871" w:rsidRDefault="00DD6871" w:rsidP="00004017"/>
    <w:sectPr w:rsidR="00DD6871">
      <w:type w:val="continuous"/>
      <w:pgSz w:w="11920" w:h="16850"/>
      <w:pgMar w:top="640" w:right="16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BB166" w14:textId="77777777" w:rsidR="00004017" w:rsidRDefault="00004017" w:rsidP="00004017">
      <w:r>
        <w:separator/>
      </w:r>
    </w:p>
  </w:endnote>
  <w:endnote w:type="continuationSeparator" w:id="0">
    <w:p w14:paraId="4CC65A64" w14:textId="77777777" w:rsidR="00004017" w:rsidRDefault="00004017" w:rsidP="0000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ED85" w14:textId="77777777" w:rsidR="00DD6871" w:rsidRDefault="00DD687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F4F5" w14:textId="77777777" w:rsidR="00DD6871" w:rsidRDefault="00DD687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F9C13" w14:textId="77777777" w:rsidR="00DD6871" w:rsidRDefault="00DD687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9B931" w14:textId="77777777" w:rsidR="00004017" w:rsidRDefault="00004017" w:rsidP="00004017">
      <w:r>
        <w:separator/>
      </w:r>
    </w:p>
  </w:footnote>
  <w:footnote w:type="continuationSeparator" w:id="0">
    <w:p w14:paraId="036CCF0A" w14:textId="77777777" w:rsidR="00004017" w:rsidRDefault="00004017" w:rsidP="00004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D9117" w14:textId="77777777" w:rsidR="00DD6871" w:rsidRDefault="00DD687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2BF8E" w14:textId="77777777" w:rsidR="00DD6871" w:rsidRDefault="00DD6871" w:rsidP="00DD6871">
    <w:pPr>
      <w:pStyle w:val="Sidhuvud"/>
      <w:ind w:firstLine="720"/>
    </w:pPr>
  </w:p>
  <w:p w14:paraId="4CCE474F" w14:textId="77777777" w:rsidR="00DD6871" w:rsidRDefault="00DD6871" w:rsidP="00DD6871">
    <w:pPr>
      <w:pStyle w:val="Sidhuvud"/>
      <w:ind w:firstLine="720"/>
    </w:pPr>
  </w:p>
  <w:p w14:paraId="3220C633" w14:textId="77777777" w:rsidR="00DD6871" w:rsidRDefault="00DD6871" w:rsidP="00DD6871">
    <w:pPr>
      <w:pStyle w:val="Sidhuvud"/>
      <w:ind w:firstLine="7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2AD7E" w14:textId="77777777" w:rsidR="00DD6871" w:rsidRDefault="00DD687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EB"/>
    <w:rsid w:val="00004017"/>
    <w:rsid w:val="000325EB"/>
    <w:rsid w:val="002405E3"/>
    <w:rsid w:val="00253D2C"/>
    <w:rsid w:val="002B3EE2"/>
    <w:rsid w:val="00390EF5"/>
    <w:rsid w:val="003C6CB6"/>
    <w:rsid w:val="004879AD"/>
    <w:rsid w:val="004D3959"/>
    <w:rsid w:val="00575BB2"/>
    <w:rsid w:val="005D2AC5"/>
    <w:rsid w:val="007A4974"/>
    <w:rsid w:val="008916D2"/>
    <w:rsid w:val="008A5368"/>
    <w:rsid w:val="008B574A"/>
    <w:rsid w:val="008C0FBC"/>
    <w:rsid w:val="009B7884"/>
    <w:rsid w:val="00A53BBF"/>
    <w:rsid w:val="00AB3F2A"/>
    <w:rsid w:val="00BC0F9A"/>
    <w:rsid w:val="00CC7D4F"/>
    <w:rsid w:val="00D87CA4"/>
    <w:rsid w:val="00DB711A"/>
    <w:rsid w:val="00DD6871"/>
    <w:rsid w:val="00E50EF9"/>
    <w:rsid w:val="00E84B05"/>
    <w:rsid w:val="00EB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9735E0"/>
  <w15:docId w15:val="{A3D79488-6187-410F-A513-4C12B1CE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b/>
      <w:bCs/>
      <w:u w:val="single" w:color="000000"/>
    </w:rPr>
  </w:style>
  <w:style w:type="paragraph" w:styleId="Rubrik">
    <w:name w:val="Title"/>
    <w:basedOn w:val="Normal"/>
    <w:uiPriority w:val="10"/>
    <w:qFormat/>
    <w:pPr>
      <w:ind w:left="115"/>
    </w:pPr>
    <w:rPr>
      <w:rFonts w:ascii="TradeGothic" w:eastAsia="TradeGothic" w:hAnsi="TradeGothic" w:cs="TradeGothic"/>
      <w:b/>
      <w:bCs/>
      <w:sz w:val="28"/>
      <w:szCs w:val="28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Sidhuvud">
    <w:name w:val="header"/>
    <w:basedOn w:val="Normal"/>
    <w:link w:val="SidhuvudChar"/>
    <w:uiPriority w:val="99"/>
    <w:semiHidden/>
    <w:rsid w:val="00004017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04017"/>
    <w:rPr>
      <w:rFonts w:asciiTheme="majorHAnsi" w:hAnsiTheme="majorHAnsi"/>
      <w:sz w:val="19"/>
      <w:szCs w:val="25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040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04017"/>
    <w:rPr>
      <w:rFonts w:ascii="Calibri" w:eastAsia="Calibri" w:hAnsi="Calibri" w:cs="Calibri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4B0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84B05"/>
    <w:pPr>
      <w:widowControl/>
      <w:autoSpaceDE/>
      <w:autoSpaceDN/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84B05"/>
    <w:rPr>
      <w:sz w:val="20"/>
      <w:szCs w:val="20"/>
      <w:lang w:val="sv-SE"/>
    </w:rPr>
  </w:style>
  <w:style w:type="table" w:styleId="Tabellrutnt">
    <w:name w:val="Table Grid"/>
    <w:basedOn w:val="Normaltabell"/>
    <w:uiPriority w:val="39"/>
    <w:rsid w:val="00E84B05"/>
    <w:pPr>
      <w:widowControl/>
      <w:autoSpaceDE/>
      <w:autoSpaceDN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90E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90EF5"/>
    <w:rPr>
      <w:rFonts w:ascii="Calibri" w:eastAsia="Calibri" w:hAnsi="Calibri" w:cs="Calibri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Therése Berggren</dc:creator>
  <cp:lastModifiedBy>Christina Knutsson Hamrén</cp:lastModifiedBy>
  <cp:revision>2</cp:revision>
  <dcterms:created xsi:type="dcterms:W3CDTF">2025-12-01T12:20:00Z</dcterms:created>
  <dcterms:modified xsi:type="dcterms:W3CDTF">2025-12-01T12:20:00Z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0x010100BBA312BF02777149882D207184EC35C03200E527BF672C198B4DB08DDE5C3C37E73C</vt:lpwstr>
  </property>
  <property fmtid="{D5CDD505-2E9C-101B-9397-08002B2CF9AE}" pid="4" name="Created">
    <vt:filetime>2024-10-23T00:00:00Z</vt:filetime>
  </property>
  <property fmtid="{D5CDD505-2E9C-101B-9397-08002B2CF9AE}" pid="5" name="Creator">
    <vt:lpwstr>Acrobat PDFMaker 24 för Word</vt:lpwstr>
  </property>
  <property fmtid="{D5CDD505-2E9C-101B-9397-08002B2CF9AE}" pid="6" name="LastSaved">
    <vt:filetime>2024-11-08T00:00:00Z</vt:filetime>
  </property>
  <property fmtid="{D5CDD505-2E9C-101B-9397-08002B2CF9AE}" pid="7" name="Organisation">
    <vt:lpwstr/>
  </property>
  <property fmtid="{D5CDD505-2E9C-101B-9397-08002B2CF9AE}" pid="8" name="Producer">
    <vt:lpwstr>Adobe PDF Library 24.3.144</vt:lpwstr>
  </property>
  <property fmtid="{D5CDD505-2E9C-101B-9397-08002B2CF9AE}" pid="9" name="SourceModified">
    <vt:lpwstr/>
  </property>
  <property fmtid="{D5CDD505-2E9C-101B-9397-08002B2CF9AE}" pid="10" name="TaxKeyword">
    <vt:lpwstr/>
  </property>
  <property fmtid="{D5CDD505-2E9C-101B-9397-08002B2CF9AE}" pid="11" name="TaxKeywordTaxHTField">
    <vt:lpwstr/>
  </property>
  <property fmtid="{D5CDD505-2E9C-101B-9397-08002B2CF9AE}" pid="12" name="Utgiftsomrade">
    <vt:lpwstr/>
  </property>
  <property fmtid="{D5CDD505-2E9C-101B-9397-08002B2CF9AE}" pid="13" name="_dlc_DocId">
    <vt:lpwstr>473K3SVATKRH-635578059-8662</vt:lpwstr>
  </property>
  <property fmtid="{D5CDD505-2E9C-101B-9397-08002B2CF9AE}" pid="14" name="_dlc_DocIdItemGuid">
    <vt:lpwstr>556a80f9-8ab7-4d9a-8450-4d26ab3047fe</vt:lpwstr>
  </property>
  <property fmtid="{D5CDD505-2E9C-101B-9397-08002B2CF9AE}" pid="15" name="_dlc_DocIdUrl">
    <vt:lpwstr>https://dhs.sp.regeringskansliet.se/dep/fo/bso/_layouts/15/DocIdRedir.aspx?ID=473K3SVATKRH-635578059-8662, 473K3SVATKRH-635578059-8662</vt:lpwstr>
  </property>
  <property fmtid="{D5CDD505-2E9C-101B-9397-08002B2CF9AE}" pid="16" name="c9cd366cc722410295b9eacffbd73909">
    <vt:lpwstr/>
  </property>
</Properties>
</file>