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b/>
                <w:lang w:eastAsia="sv-SE"/>
              </w:rPr>
            </w:pPr>
            <w:proofErr w:type="gramStart"/>
            <w:r w:rsidRPr="009029A6">
              <w:rPr>
                <w:b/>
                <w:lang w:eastAsia="sv-SE"/>
              </w:rPr>
              <w:t>Uppdrag</w:t>
            </w:r>
            <w:proofErr w:type="gramEnd"/>
          </w:p>
        </w:tc>
        <w:tc>
          <w:tcPr>
            <w:tcW w:w="2618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A21815" w:rsidTr="00586FB0">
        <w:tc>
          <w:tcPr>
            <w:tcW w:w="3888" w:type="dxa"/>
          </w:tcPr>
          <w:p w:rsidR="007A440D" w:rsidRDefault="001518FB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>
              <w:rPr>
                <w:rFonts w:ascii="Garamond" w:hAnsi="Garamond" w:cs="Times New Roman"/>
                <w:lang w:eastAsia="sv-SE"/>
              </w:rPr>
              <w:t xml:space="preserve"> att i samråd med Havs- och vattenmyndigheten se över om utvinning av grus och sand till havs kan användas som ersättningsmaterial till naturgrus.</w:t>
            </w:r>
          </w:p>
          <w:p w:rsidR="00430E18" w:rsidRPr="009029A6" w:rsidRDefault="00430E18" w:rsidP="009029A6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:rsidR="00586FB0" w:rsidRDefault="001518FB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29 december 2015</w:t>
            </w:r>
          </w:p>
          <w:p w:rsidR="001518FB" w:rsidRPr="009029A6" w:rsidRDefault="001518FB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(N2016/06077/SUN)</w:t>
            </w:r>
          </w:p>
        </w:tc>
        <w:tc>
          <w:tcPr>
            <w:tcW w:w="3071" w:type="dxa"/>
          </w:tcPr>
          <w:p w:rsidR="00A21815" w:rsidRPr="009029A6" w:rsidRDefault="001518FB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Redovisas den 15 januari 2017</w:t>
            </w:r>
          </w:p>
        </w:tc>
      </w:tr>
      <w:tr w:rsidR="00A21815" w:rsidTr="00586FB0">
        <w:tc>
          <w:tcPr>
            <w:tcW w:w="3888" w:type="dxa"/>
          </w:tcPr>
          <w:p w:rsidR="00A21815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slutföra påbörjad metodutveckling för regional materialförsörjningsplanering</w:t>
            </w:r>
          </w:p>
          <w:p w:rsidR="007A440D" w:rsidRPr="009029A6" w:rsidRDefault="007A440D" w:rsidP="009029A6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6 september 2013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(N2013/</w:t>
            </w:r>
            <w:r w:rsidR="00F71E45">
              <w:rPr>
                <w:rFonts w:ascii="Garamond" w:hAnsi="Garamond" w:cs="Times New Roman"/>
                <w:lang w:eastAsia="sv-SE"/>
              </w:rPr>
              <w:t>0</w:t>
            </w:r>
            <w:r w:rsidRPr="009029A6">
              <w:rPr>
                <w:rFonts w:ascii="Garamond" w:hAnsi="Garamond" w:cs="Times New Roman"/>
                <w:lang w:eastAsia="sv-SE"/>
              </w:rPr>
              <w:t>4066/FIN)</w:t>
            </w:r>
          </w:p>
        </w:tc>
        <w:tc>
          <w:tcPr>
            <w:tcW w:w="3071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Delredovisning den 18 december 2015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Slutredovisning den 1 mars 2017</w:t>
            </w:r>
          </w:p>
        </w:tc>
      </w:tr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öka kunskapen om geologins betydelse för samhällsbyggnad och tillväxt</w:t>
            </w:r>
          </w:p>
        </w:tc>
        <w:tc>
          <w:tcPr>
            <w:tcW w:w="261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Den 10 oktober 2013 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(N2013/</w:t>
            </w:r>
            <w:r w:rsidR="00F71E45">
              <w:rPr>
                <w:rFonts w:ascii="Garamond" w:hAnsi="Garamond" w:cs="Times New Roman"/>
                <w:lang w:eastAsia="sv-SE"/>
              </w:rPr>
              <w:t>0</w:t>
            </w:r>
            <w:r w:rsidRPr="009029A6">
              <w:rPr>
                <w:rFonts w:ascii="Garamond" w:hAnsi="Garamond" w:cs="Times New Roman"/>
                <w:lang w:eastAsia="sv-SE"/>
              </w:rPr>
              <w:t>4687/FIN)</w:t>
            </w:r>
          </w:p>
        </w:tc>
        <w:tc>
          <w:tcPr>
            <w:tcW w:w="3071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Delredovisning den 18 december 2015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Slutredovisning den 1 mars 2017</w:t>
            </w:r>
          </w:p>
        </w:tc>
      </w:tr>
      <w:tr w:rsidR="005562BD" w:rsidTr="00213BE0">
        <w:tc>
          <w:tcPr>
            <w:tcW w:w="3888" w:type="dxa"/>
          </w:tcPr>
          <w:p w:rsidR="005562BD" w:rsidRDefault="005562BD" w:rsidP="00213BE0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>
              <w:rPr>
                <w:rFonts w:ascii="Garamond" w:hAnsi="Garamond" w:cs="Times New Roman"/>
                <w:lang w:eastAsia="sv-SE"/>
              </w:rPr>
              <w:t xml:space="preserve"> om indikatorer för miljökvalitetsmålen och Generationsmålet</w:t>
            </w:r>
          </w:p>
          <w:p w:rsidR="00430E18" w:rsidRPr="004B7DC6" w:rsidRDefault="00430E18" w:rsidP="00213BE0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:rsidR="005562BD" w:rsidRDefault="005562BD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9 juni 2016</w:t>
            </w:r>
          </w:p>
          <w:p w:rsidR="005562BD" w:rsidRDefault="005562BD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(M2016/01592/Mm)</w:t>
            </w:r>
          </w:p>
        </w:tc>
        <w:tc>
          <w:tcPr>
            <w:tcW w:w="3071" w:type="dxa"/>
          </w:tcPr>
          <w:p w:rsidR="005562BD" w:rsidRDefault="005562BD" w:rsidP="005562BD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 xml:space="preserve">Redovisas den 17 mars 2017 </w:t>
            </w:r>
          </w:p>
        </w:tc>
      </w:tr>
      <w:tr w:rsidR="00A21815" w:rsidTr="00213BE0">
        <w:tc>
          <w:tcPr>
            <w:tcW w:w="3888" w:type="dxa"/>
          </w:tcPr>
          <w:p w:rsidR="007A440D" w:rsidRPr="009029A6" w:rsidRDefault="004B7DC6" w:rsidP="00213BE0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4B7DC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4B7DC6">
              <w:rPr>
                <w:rFonts w:ascii="Garamond" w:hAnsi="Garamond" w:cs="Times New Roman"/>
                <w:lang w:eastAsia="sv-SE"/>
              </w:rPr>
              <w:t xml:space="preserve"> till statliga myndigheter att ta emot personer med funktionsnedsättning som medför nedsatt</w:t>
            </w:r>
            <w:r w:rsidR="00430E18">
              <w:rPr>
                <w:rFonts w:ascii="Garamond" w:hAnsi="Garamond" w:cs="Times New Roman"/>
                <w:lang w:eastAsia="sv-SE"/>
              </w:rPr>
              <w:t xml:space="preserve"> arbetsförmåga för praktik 2016–</w:t>
            </w:r>
            <w:r w:rsidRPr="004B7DC6">
              <w:rPr>
                <w:rFonts w:ascii="Garamond" w:hAnsi="Garamond" w:cs="Times New Roman"/>
                <w:lang w:eastAsia="sv-SE"/>
              </w:rPr>
              <w:t>2018</w:t>
            </w:r>
          </w:p>
        </w:tc>
        <w:tc>
          <w:tcPr>
            <w:tcW w:w="2618" w:type="dxa"/>
          </w:tcPr>
          <w:p w:rsidR="004B7DC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A21815" w:rsidRPr="009029A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(A2016/00216/A)</w:t>
            </w:r>
          </w:p>
        </w:tc>
        <w:tc>
          <w:tcPr>
            <w:tcW w:w="3071" w:type="dxa"/>
          </w:tcPr>
          <w:p w:rsidR="00213BE0" w:rsidRPr="00213BE0" w:rsidRDefault="00213BE0" w:rsidP="00213BE0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SGU</w:t>
            </w:r>
            <w:r w:rsidRPr="00213BE0">
              <w:rPr>
                <w:rFonts w:ascii="Garamond" w:hAnsi="Garamond" w:cs="Times New Roman"/>
                <w:lang w:eastAsia="sv-SE"/>
              </w:rPr>
              <w:t xml:space="preserve"> ska senast den 1 oktober 2016, 1 april 2017, 1 april 2018 och 15 januari 2019 redovisa till </w:t>
            </w:r>
            <w:proofErr w:type="gramStart"/>
            <w:r w:rsidRPr="00213BE0">
              <w:rPr>
                <w:rFonts w:ascii="Garamond" w:hAnsi="Garamond" w:cs="Times New Roman"/>
                <w:lang w:eastAsia="sv-SE"/>
              </w:rPr>
              <w:t xml:space="preserve">Statskontoret </w:t>
            </w:r>
            <w:r w:rsidR="00614B21">
              <w:rPr>
                <w:rFonts w:ascii="Garamond" w:hAnsi="Garamond" w:cs="Times New Roman"/>
                <w:lang w:eastAsia="sv-SE"/>
              </w:rPr>
              <w:t>.</w:t>
            </w:r>
            <w:proofErr w:type="gramEnd"/>
          </w:p>
          <w:p w:rsidR="00A21815" w:rsidRPr="009029A6" w:rsidRDefault="00A21815" w:rsidP="00213BE0">
            <w:pPr>
              <w:rPr>
                <w:rFonts w:ascii="Garamond" w:hAnsi="Garamond" w:cs="Times New Roman"/>
                <w:lang w:eastAsia="sv-SE"/>
              </w:rPr>
            </w:pPr>
          </w:p>
        </w:tc>
      </w:tr>
      <w:tr w:rsidR="005A5D99" w:rsidTr="00586FB0">
        <w:tc>
          <w:tcPr>
            <w:tcW w:w="3888" w:type="dxa"/>
          </w:tcPr>
          <w:p w:rsidR="005A5D99" w:rsidRPr="009029A6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>
              <w:rPr>
                <w:rFonts w:ascii="Garamond" w:hAnsi="Garamond" w:cs="Times New Roman"/>
                <w:lang w:eastAsia="sv-SE"/>
              </w:rPr>
              <w:t xml:space="preserve"> till statliga myndigheter att ta emot nyanlända</w:t>
            </w:r>
            <w:r w:rsidR="00430E18">
              <w:rPr>
                <w:rFonts w:ascii="Garamond" w:hAnsi="Garamond" w:cs="Times New Roman"/>
                <w:lang w:eastAsia="sv-SE"/>
              </w:rPr>
              <w:t xml:space="preserve"> arbetssökande för praktik 2016–</w:t>
            </w:r>
            <w:r>
              <w:rPr>
                <w:rFonts w:ascii="Garamond" w:hAnsi="Garamond" w:cs="Times New Roman"/>
                <w:lang w:eastAsia="sv-SE"/>
              </w:rPr>
              <w:t>2018 m.m.</w:t>
            </w:r>
          </w:p>
        </w:tc>
        <w:tc>
          <w:tcPr>
            <w:tcW w:w="2618" w:type="dxa"/>
          </w:tcPr>
          <w:p w:rsidR="005A5D99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5A5D99" w:rsidRPr="009029A6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(Fi2016/00386/ESA)</w:t>
            </w:r>
          </w:p>
        </w:tc>
        <w:tc>
          <w:tcPr>
            <w:tcW w:w="3071" w:type="dxa"/>
            <w:vAlign w:val="center"/>
          </w:tcPr>
          <w:p w:rsidR="005A5D99" w:rsidRPr="005A5D99" w:rsidRDefault="005A5D99" w:rsidP="005A5D99">
            <w:pPr>
              <w:rPr>
                <w:rFonts w:ascii="Garamond" w:hAnsi="Garamond" w:cs="Times New Roman"/>
                <w:lang w:eastAsia="sv-SE"/>
              </w:rPr>
            </w:pPr>
            <w:r w:rsidRPr="005A5D99">
              <w:rPr>
                <w:rFonts w:ascii="Garamond" w:hAnsi="Garamond" w:cs="Times New Roman"/>
                <w:lang w:eastAsia="sv-SE"/>
              </w:rPr>
              <w:t>SGU ska senast den 1 oktober 2016, 1 april 2017, 1 april 2018 och 15 januari 2</w:t>
            </w:r>
            <w:r w:rsidR="00614B21">
              <w:rPr>
                <w:rFonts w:ascii="Garamond" w:hAnsi="Garamond" w:cs="Times New Roman"/>
                <w:lang w:eastAsia="sv-SE"/>
              </w:rPr>
              <w:t>019 redovisa till Statskontoret.</w:t>
            </w:r>
          </w:p>
          <w:p w:rsidR="005A5D99" w:rsidRPr="009029A6" w:rsidRDefault="005A5D99" w:rsidP="005A5D99">
            <w:pPr>
              <w:rPr>
                <w:rFonts w:ascii="Garamond" w:hAnsi="Garamond" w:cs="Times New Roman"/>
                <w:lang w:eastAsia="sv-SE"/>
              </w:rPr>
            </w:pPr>
          </w:p>
        </w:tc>
      </w:tr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bistå Miljömålsrådet</w:t>
            </w:r>
          </w:p>
        </w:tc>
        <w:tc>
          <w:tcPr>
            <w:tcW w:w="261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Den 18 december 2014 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(M2015/</w:t>
            </w:r>
            <w:r w:rsidR="00F71E45">
              <w:rPr>
                <w:rFonts w:ascii="Garamond" w:hAnsi="Garamond" w:cs="Times New Roman"/>
                <w:lang w:eastAsia="sv-SE"/>
              </w:rPr>
              <w:t>00</w:t>
            </w:r>
            <w:r w:rsidRPr="009029A6">
              <w:rPr>
                <w:rFonts w:ascii="Garamond" w:hAnsi="Garamond" w:cs="Times New Roman"/>
                <w:lang w:eastAsia="sv-SE"/>
              </w:rPr>
              <w:t>214/Mm)</w:t>
            </w:r>
          </w:p>
        </w:tc>
        <w:tc>
          <w:tcPr>
            <w:tcW w:w="3071" w:type="dxa"/>
            <w:vAlign w:val="center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Årlig redovisning </w:t>
            </w: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t.om.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den 1 mars 2018</w:t>
            </w:r>
          </w:p>
        </w:tc>
      </w:tr>
      <w:tr w:rsidR="00614B21" w:rsidTr="00586FB0">
        <w:tc>
          <w:tcPr>
            <w:tcW w:w="3888" w:type="dxa"/>
          </w:tcPr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>
              <w:rPr>
                <w:rFonts w:ascii="Garamond" w:hAnsi="Garamond" w:cs="Times New Roman"/>
                <w:lang w:eastAsia="sv-SE"/>
              </w:rPr>
              <w:t xml:space="preserve"> att medverka i genomförandet av Europeiska unionens strategi för Östersjöregionen</w:t>
            </w:r>
          </w:p>
          <w:p w:rsidR="00430E18" w:rsidRDefault="00430E18" w:rsidP="009029A6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14 januari 2016</w:t>
            </w:r>
          </w:p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(N2016/00257/SUN)</w:t>
            </w:r>
          </w:p>
        </w:tc>
        <w:tc>
          <w:tcPr>
            <w:tcW w:w="3071" w:type="dxa"/>
            <w:vAlign w:val="center"/>
          </w:tcPr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Årlig redovisning den 31 januari t.o.m.</w:t>
            </w:r>
            <w:r w:rsidR="00F71E45">
              <w:rPr>
                <w:rFonts w:ascii="Garamond" w:hAnsi="Garamond" w:cs="Times New Roman"/>
                <w:lang w:eastAsia="sv-SE"/>
              </w:rPr>
              <w:t xml:space="preserve"> </w:t>
            </w:r>
            <w:r>
              <w:rPr>
                <w:rFonts w:ascii="Garamond" w:hAnsi="Garamond" w:cs="Times New Roman"/>
                <w:lang w:eastAsia="sv-SE"/>
              </w:rPr>
              <w:t>2020</w:t>
            </w:r>
          </w:p>
        </w:tc>
      </w:tr>
      <w:tr w:rsidR="003877AE" w:rsidTr="003877AE">
        <w:tc>
          <w:tcPr>
            <w:tcW w:w="3888" w:type="dxa"/>
          </w:tcPr>
          <w:p w:rsidR="003877AE" w:rsidRDefault="003877AE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>
              <w:rPr>
                <w:rFonts w:ascii="Garamond" w:hAnsi="Garamond" w:cs="Times New Roman"/>
                <w:lang w:eastAsia="sv-SE"/>
              </w:rPr>
              <w:t xml:space="preserve"> att ta fram strategi för hantering av gruvavfall och göra en bedömning av kostnader och åtgärder för efterbehandling</w:t>
            </w:r>
          </w:p>
          <w:p w:rsidR="00430E18" w:rsidRDefault="00430E18" w:rsidP="009029A6">
            <w:pPr>
              <w:rPr>
                <w:rFonts w:ascii="Garamond" w:hAnsi="Garamond" w:cs="Times New Roman"/>
                <w:lang w:eastAsia="sv-SE"/>
              </w:rPr>
            </w:pPr>
            <w:bookmarkStart w:id="0" w:name="_GoBack"/>
            <w:bookmarkEnd w:id="0"/>
          </w:p>
        </w:tc>
        <w:tc>
          <w:tcPr>
            <w:tcW w:w="2618" w:type="dxa"/>
          </w:tcPr>
          <w:p w:rsidR="003877AE" w:rsidRDefault="003877AE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14 april 2016</w:t>
            </w:r>
          </w:p>
          <w:p w:rsidR="00F71E45" w:rsidRDefault="00F71E45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(N2016/02787/FÖF)</w:t>
            </w:r>
          </w:p>
        </w:tc>
        <w:tc>
          <w:tcPr>
            <w:tcW w:w="3071" w:type="dxa"/>
          </w:tcPr>
          <w:p w:rsidR="003877AE" w:rsidRDefault="00F71E45" w:rsidP="003877A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Delredovisning den 1 april 2017</w:t>
            </w:r>
            <w:r w:rsidR="003877AE">
              <w:rPr>
                <w:rFonts w:ascii="Garamond" w:hAnsi="Garamond" w:cs="Times New Roman"/>
                <w:lang w:eastAsia="sv-SE"/>
              </w:rPr>
              <w:t xml:space="preserve"> Slutredovisning den 15 september 2017</w:t>
            </w:r>
          </w:p>
        </w:tc>
      </w:tr>
      <w:tr w:rsidR="001518FB" w:rsidTr="00586FB0">
        <w:tc>
          <w:tcPr>
            <w:tcW w:w="3888" w:type="dxa"/>
          </w:tcPr>
          <w:p w:rsidR="001518FB" w:rsidRPr="009029A6" w:rsidRDefault="001518FB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>
              <w:rPr>
                <w:rFonts w:ascii="Garamond" w:hAnsi="Garamond" w:cs="Times New Roman"/>
                <w:lang w:eastAsia="sv-SE"/>
              </w:rPr>
              <w:t xml:space="preserve"> att kartlägga Sveriges möjligheter att utvinna metaller och mineral för miljö- och teknikinnovationer</w:t>
            </w:r>
          </w:p>
        </w:tc>
        <w:tc>
          <w:tcPr>
            <w:tcW w:w="2618" w:type="dxa"/>
          </w:tcPr>
          <w:p w:rsidR="001518FB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13 oktober 2016</w:t>
            </w:r>
          </w:p>
          <w:p w:rsidR="004B7DC6" w:rsidRPr="009029A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(N2016/06368/FÖF)</w:t>
            </w:r>
          </w:p>
        </w:tc>
        <w:tc>
          <w:tcPr>
            <w:tcW w:w="3071" w:type="dxa"/>
            <w:vAlign w:val="center"/>
          </w:tcPr>
          <w:p w:rsidR="001518FB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Delredovisning den 15 januari 2018</w:t>
            </w:r>
          </w:p>
          <w:p w:rsidR="004B7DC6" w:rsidRPr="009029A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Slutredovisning den 7 december 2018</w:t>
            </w:r>
          </w:p>
        </w:tc>
      </w:tr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analysera hur myndigheten ska verka för att nå miljömålen</w:t>
            </w:r>
          </w:p>
        </w:tc>
        <w:tc>
          <w:tcPr>
            <w:tcW w:w="261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25 juni 2015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(M2015/</w:t>
            </w:r>
            <w:r w:rsidR="00E81124">
              <w:rPr>
                <w:rFonts w:ascii="Garamond" w:hAnsi="Garamond" w:cs="Times New Roman"/>
                <w:lang w:eastAsia="sv-SE"/>
              </w:rPr>
              <w:t>0</w:t>
            </w:r>
            <w:r w:rsidRPr="009029A6">
              <w:rPr>
                <w:rFonts w:ascii="Garamond" w:hAnsi="Garamond" w:cs="Times New Roman"/>
                <w:lang w:eastAsia="sv-SE"/>
              </w:rPr>
              <w:t>2633/Mm)</w:t>
            </w:r>
          </w:p>
        </w:tc>
        <w:tc>
          <w:tcPr>
            <w:tcW w:w="3071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Ko</w:t>
            </w:r>
            <w:r w:rsidR="00E81124">
              <w:rPr>
                <w:rFonts w:ascii="Garamond" w:hAnsi="Garamond" w:cs="Times New Roman"/>
                <w:lang w:eastAsia="sv-SE"/>
              </w:rPr>
              <w:t>rtfattad analys den 1 mars 2016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Årlig redovisning t.o</w:t>
            </w:r>
            <w:r w:rsidR="003877AE">
              <w:rPr>
                <w:rFonts w:ascii="Garamond" w:hAnsi="Garamond" w:cs="Times New Roman"/>
                <w:lang w:eastAsia="sv-SE"/>
              </w:rPr>
              <w:t>.</w:t>
            </w:r>
            <w:r w:rsidRPr="009029A6">
              <w:rPr>
                <w:rFonts w:ascii="Garamond" w:hAnsi="Garamond" w:cs="Times New Roman"/>
                <w:lang w:eastAsia="sv-SE"/>
              </w:rPr>
              <w:t>m. den 1 mars 2019</w:t>
            </w:r>
          </w:p>
        </w:tc>
      </w:tr>
    </w:tbl>
    <w:p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49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tab/>
    </w:r>
    <w:r w:rsidR="00CC6654" w:rsidRPr="00A52A49">
      <w:rPr>
        <w:b/>
        <w:sz w:val="20"/>
        <w:szCs w:val="20"/>
      </w:rPr>
      <w:t>Bilaga 2 till regeringsbeslut</w:t>
    </w:r>
    <w:r w:rsidR="00430E18">
      <w:rPr>
        <w:b/>
        <w:sz w:val="20"/>
        <w:szCs w:val="20"/>
      </w:rPr>
      <w:t xml:space="preserve"> I 14</w:t>
    </w:r>
  </w:p>
  <w:p w:rsidR="00430E18" w:rsidRDefault="00430E18" w:rsidP="00430E18">
    <w:pPr>
      <w:pStyle w:val="Sidhuvud"/>
      <w:tabs>
        <w:tab w:val="clear" w:pos="4536"/>
        <w:tab w:val="left" w:pos="6096"/>
      </w:tabs>
      <w:ind w:left="6096"/>
      <w:rPr>
        <w:b/>
        <w:sz w:val="20"/>
        <w:szCs w:val="20"/>
      </w:rPr>
    </w:pPr>
    <w:r>
      <w:rPr>
        <w:b/>
        <w:sz w:val="20"/>
        <w:szCs w:val="20"/>
      </w:rPr>
      <w:t xml:space="preserve">den 20 december 2016, </w:t>
    </w:r>
  </w:p>
  <w:p w:rsidR="00CC6654" w:rsidRPr="00A52A49" w:rsidRDefault="00CC6654" w:rsidP="00430E18">
    <w:pPr>
      <w:pStyle w:val="Sidhuvud"/>
      <w:tabs>
        <w:tab w:val="clear" w:pos="4536"/>
        <w:tab w:val="left" w:pos="6096"/>
      </w:tabs>
      <w:ind w:left="6096"/>
      <w:rPr>
        <w:b/>
        <w:sz w:val="20"/>
        <w:szCs w:val="20"/>
      </w:rPr>
    </w:pPr>
    <w:r w:rsidRPr="00A52A49">
      <w:rPr>
        <w:b/>
        <w:sz w:val="20"/>
        <w:szCs w:val="20"/>
      </w:rPr>
      <w:t>dnr N201</w:t>
    </w:r>
    <w:r w:rsidR="00430E18">
      <w:rPr>
        <w:b/>
        <w:sz w:val="20"/>
        <w:szCs w:val="20"/>
      </w:rPr>
      <w:t>6/07991</w:t>
    </w:r>
    <w:r w:rsidRPr="00A52A49">
      <w:rPr>
        <w:b/>
        <w:sz w:val="20"/>
        <w:szCs w:val="20"/>
      </w:rPr>
      <w:t>/SUN</w:t>
    </w:r>
    <w:r w:rsidR="00430E18">
      <w:rPr>
        <w:b/>
        <w:sz w:val="20"/>
        <w:szCs w:val="20"/>
      </w:rPr>
      <w:t xml:space="preserve"> m.fl.</w:t>
    </w:r>
  </w:p>
  <w:p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0A"/>
    <w:rsid w:val="00025B89"/>
    <w:rsid w:val="001518FB"/>
    <w:rsid w:val="00207968"/>
    <w:rsid w:val="00213BE0"/>
    <w:rsid w:val="002E7D9A"/>
    <w:rsid w:val="00312BB4"/>
    <w:rsid w:val="003877AE"/>
    <w:rsid w:val="00430E18"/>
    <w:rsid w:val="004B7DC6"/>
    <w:rsid w:val="005562BD"/>
    <w:rsid w:val="00586FB0"/>
    <w:rsid w:val="00593E45"/>
    <w:rsid w:val="005A5D99"/>
    <w:rsid w:val="00614B21"/>
    <w:rsid w:val="007A440D"/>
    <w:rsid w:val="009029A6"/>
    <w:rsid w:val="00A21815"/>
    <w:rsid w:val="00A52A49"/>
    <w:rsid w:val="00CC6654"/>
    <w:rsid w:val="00CF340A"/>
    <w:rsid w:val="00E81124"/>
    <w:rsid w:val="00F71E45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Lewin Pihlblad</dc:creator>
  <cp:lastModifiedBy>Lotta Lewin Pihlblad</cp:lastModifiedBy>
  <cp:revision>3</cp:revision>
  <dcterms:created xsi:type="dcterms:W3CDTF">2016-12-21T10:08:00Z</dcterms:created>
  <dcterms:modified xsi:type="dcterms:W3CDTF">2016-12-21T10:11:00Z</dcterms:modified>
</cp:coreProperties>
</file>