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4B" w:rsidRPr="001C76B2" w:rsidRDefault="00A311BA">
      <w:pPr>
        <w:rPr>
          <w:b/>
        </w:rPr>
      </w:pPr>
      <w:bookmarkStart w:id="0" w:name="_GoBack"/>
      <w:bookmarkEnd w:id="0"/>
      <w:r w:rsidRPr="001C76B2">
        <w:rPr>
          <w:b/>
        </w:rPr>
        <w:t>Investeringsplan för vidmakthållande av försvarsmateriel</w:t>
      </w:r>
    </w:p>
    <w:p w:rsidR="00A311BA" w:rsidRPr="009B7EA3" w:rsidRDefault="00A311BA" w:rsidP="00A311BA">
      <w:pPr>
        <w:pStyle w:val="TabellUnderrubrik"/>
        <w:rPr>
          <w:sz w:val="16"/>
        </w:rPr>
      </w:pPr>
      <w:r w:rsidRPr="009B7EA3">
        <w:rPr>
          <w:sz w:val="16"/>
        </w:rPr>
        <w:t>Miljoner kronor</w:t>
      </w:r>
    </w:p>
    <w:tbl>
      <w:tblPr>
        <w:tblW w:w="0" w:type="auto"/>
        <w:tblInd w:w="85" w:type="dxa"/>
        <w:tblLayout w:type="fixed"/>
        <w:tblCellMar>
          <w:left w:w="107" w:type="dxa"/>
          <w:right w:w="107" w:type="dxa"/>
        </w:tblCellMar>
        <w:tblLook w:val="0000" w:firstRow="0" w:lastRow="0" w:firstColumn="0" w:lastColumn="0" w:noHBand="0" w:noVBand="0"/>
      </w:tblPr>
      <w:tblGrid>
        <w:gridCol w:w="2574"/>
        <w:gridCol w:w="850"/>
        <w:gridCol w:w="850"/>
        <w:gridCol w:w="851"/>
        <w:gridCol w:w="850"/>
        <w:gridCol w:w="851"/>
        <w:gridCol w:w="850"/>
        <w:gridCol w:w="851"/>
      </w:tblGrid>
      <w:tr w:rsidR="00C873B6" w:rsidRPr="009B7EA3" w:rsidTr="00C873B6">
        <w:trPr>
          <w:cantSplit/>
          <w:trHeight w:val="509"/>
        </w:trPr>
        <w:tc>
          <w:tcPr>
            <w:tcW w:w="2574" w:type="dxa"/>
            <w:tcBorders>
              <w:bottom w:val="single" w:sz="18" w:space="0" w:color="auto"/>
            </w:tcBorders>
          </w:tcPr>
          <w:p w:rsidR="00A311BA" w:rsidRPr="009B7EA3" w:rsidRDefault="00A311BA" w:rsidP="005C2239">
            <w:pPr>
              <w:pStyle w:val="TabellHuvud"/>
              <w:spacing w:after="20"/>
              <w:jc w:val="left"/>
              <w:rPr>
                <w:sz w:val="16"/>
              </w:rPr>
            </w:pPr>
          </w:p>
        </w:tc>
        <w:tc>
          <w:tcPr>
            <w:tcW w:w="850" w:type="dxa"/>
            <w:tcBorders>
              <w:bottom w:val="single" w:sz="18" w:space="0" w:color="auto"/>
            </w:tcBorders>
          </w:tcPr>
          <w:p w:rsidR="00A311BA" w:rsidRPr="009B7EA3" w:rsidRDefault="00A311BA" w:rsidP="005C2239">
            <w:pPr>
              <w:pStyle w:val="TabellHuvud"/>
              <w:spacing w:after="20"/>
              <w:rPr>
                <w:b/>
                <w:sz w:val="16"/>
              </w:rPr>
            </w:pPr>
            <w:r w:rsidRPr="009B7EA3">
              <w:rPr>
                <w:b/>
                <w:sz w:val="16"/>
              </w:rPr>
              <w:t>Budget</w:t>
            </w:r>
            <w:r w:rsidRPr="009B7EA3">
              <w:rPr>
                <w:b/>
                <w:sz w:val="16"/>
              </w:rPr>
              <w:br/>
              <w:t>2017</w:t>
            </w:r>
          </w:p>
        </w:tc>
        <w:tc>
          <w:tcPr>
            <w:tcW w:w="850" w:type="dxa"/>
            <w:tcBorders>
              <w:bottom w:val="single" w:sz="18" w:space="0" w:color="auto"/>
            </w:tcBorders>
          </w:tcPr>
          <w:p w:rsidR="00A311BA" w:rsidRPr="009B7EA3" w:rsidRDefault="00A311BA" w:rsidP="005C2239">
            <w:pPr>
              <w:pStyle w:val="TabellHuvud"/>
              <w:spacing w:after="20"/>
              <w:rPr>
                <w:b/>
                <w:sz w:val="16"/>
              </w:rPr>
            </w:pPr>
            <w:r w:rsidRPr="009B7EA3">
              <w:rPr>
                <w:b/>
                <w:sz w:val="16"/>
              </w:rPr>
              <w:t>Beräknat</w:t>
            </w:r>
            <w:r w:rsidRPr="009B7EA3">
              <w:rPr>
                <w:b/>
                <w:sz w:val="16"/>
              </w:rPr>
              <w:br/>
              <w:t>2018</w:t>
            </w:r>
          </w:p>
        </w:tc>
        <w:tc>
          <w:tcPr>
            <w:tcW w:w="851" w:type="dxa"/>
            <w:tcBorders>
              <w:bottom w:val="single" w:sz="18" w:space="0" w:color="auto"/>
            </w:tcBorders>
          </w:tcPr>
          <w:p w:rsidR="00A311BA" w:rsidRPr="009B7EA3" w:rsidRDefault="00A311BA" w:rsidP="005C2239">
            <w:pPr>
              <w:pStyle w:val="TabellHuvud"/>
              <w:spacing w:after="20"/>
              <w:rPr>
                <w:b/>
                <w:sz w:val="16"/>
              </w:rPr>
            </w:pPr>
            <w:r w:rsidRPr="009B7EA3">
              <w:rPr>
                <w:b/>
                <w:sz w:val="16"/>
              </w:rPr>
              <w:t>Beräknat</w:t>
            </w:r>
            <w:r w:rsidRPr="009B7EA3">
              <w:rPr>
                <w:b/>
                <w:sz w:val="16"/>
              </w:rPr>
              <w:br/>
              <w:t>2019</w:t>
            </w:r>
          </w:p>
        </w:tc>
        <w:tc>
          <w:tcPr>
            <w:tcW w:w="850" w:type="dxa"/>
            <w:tcBorders>
              <w:bottom w:val="single" w:sz="18" w:space="0" w:color="auto"/>
            </w:tcBorders>
          </w:tcPr>
          <w:p w:rsidR="00A311BA" w:rsidRPr="009B7EA3" w:rsidRDefault="00A311BA" w:rsidP="005C2239">
            <w:pPr>
              <w:pStyle w:val="TabellHuvud"/>
              <w:spacing w:after="20"/>
              <w:rPr>
                <w:b/>
                <w:sz w:val="16"/>
              </w:rPr>
            </w:pPr>
            <w:r w:rsidRPr="009B7EA3">
              <w:rPr>
                <w:b/>
                <w:sz w:val="16"/>
              </w:rPr>
              <w:t>Beräknat</w:t>
            </w:r>
            <w:r w:rsidRPr="009B7EA3">
              <w:rPr>
                <w:b/>
                <w:sz w:val="16"/>
              </w:rPr>
              <w:br/>
              <w:t>2020</w:t>
            </w:r>
          </w:p>
        </w:tc>
        <w:tc>
          <w:tcPr>
            <w:tcW w:w="851" w:type="dxa"/>
            <w:tcBorders>
              <w:bottom w:val="single" w:sz="18" w:space="0" w:color="auto"/>
            </w:tcBorders>
          </w:tcPr>
          <w:p w:rsidR="00A311BA" w:rsidRPr="009B7EA3" w:rsidRDefault="00A311BA" w:rsidP="005C2239">
            <w:pPr>
              <w:pStyle w:val="TabellHuvud"/>
              <w:spacing w:after="20"/>
              <w:rPr>
                <w:b/>
                <w:sz w:val="16"/>
              </w:rPr>
            </w:pPr>
            <w:r w:rsidRPr="009B7EA3">
              <w:rPr>
                <w:b/>
                <w:sz w:val="16"/>
                <w:szCs w:val="14"/>
              </w:rPr>
              <w:t>Beräknat 2021</w:t>
            </w:r>
          </w:p>
        </w:tc>
        <w:tc>
          <w:tcPr>
            <w:tcW w:w="850" w:type="dxa"/>
            <w:tcBorders>
              <w:bottom w:val="single" w:sz="18" w:space="0" w:color="auto"/>
            </w:tcBorders>
          </w:tcPr>
          <w:p w:rsidR="00A311BA" w:rsidRPr="009B7EA3" w:rsidRDefault="00A311BA" w:rsidP="005C2239">
            <w:pPr>
              <w:pStyle w:val="TabellHuvud"/>
              <w:spacing w:after="20"/>
              <w:rPr>
                <w:b/>
                <w:sz w:val="16"/>
                <w:szCs w:val="14"/>
              </w:rPr>
            </w:pPr>
            <w:r w:rsidRPr="009B7EA3">
              <w:rPr>
                <w:b/>
                <w:sz w:val="16"/>
                <w:szCs w:val="14"/>
              </w:rPr>
              <w:t>Beräknat 2022</w:t>
            </w:r>
          </w:p>
        </w:tc>
        <w:tc>
          <w:tcPr>
            <w:tcW w:w="851" w:type="dxa"/>
            <w:tcBorders>
              <w:bottom w:val="single" w:sz="18" w:space="0" w:color="auto"/>
            </w:tcBorders>
          </w:tcPr>
          <w:p w:rsidR="00A311BA" w:rsidRPr="009B7EA3" w:rsidRDefault="00A311BA" w:rsidP="005C2239">
            <w:pPr>
              <w:pStyle w:val="TabellHuvud"/>
              <w:spacing w:after="20"/>
              <w:rPr>
                <w:b/>
                <w:sz w:val="16"/>
                <w:szCs w:val="14"/>
              </w:rPr>
            </w:pPr>
            <w:r w:rsidRPr="009B7EA3">
              <w:rPr>
                <w:b/>
                <w:sz w:val="16"/>
                <w:szCs w:val="14"/>
              </w:rPr>
              <w:t>Beräknat 2023-2028</w:t>
            </w:r>
          </w:p>
        </w:tc>
      </w:tr>
      <w:tr w:rsidR="00C873B6" w:rsidRPr="009B7EA3" w:rsidTr="00C873B6">
        <w:trPr>
          <w:cantSplit/>
          <w:trHeight w:val="269"/>
        </w:trPr>
        <w:tc>
          <w:tcPr>
            <w:tcW w:w="2574" w:type="dxa"/>
            <w:tcBorders>
              <w:top w:val="single" w:sz="6" w:space="0" w:color="auto"/>
            </w:tcBorders>
          </w:tcPr>
          <w:p w:rsidR="00A311BA" w:rsidRPr="009B7EA3" w:rsidRDefault="00A311BA" w:rsidP="005C2239">
            <w:pPr>
              <w:pStyle w:val="TabellRader"/>
              <w:jc w:val="left"/>
              <w:rPr>
                <w:rFonts w:eastAsiaTheme="minorHAnsi" w:cstheme="minorBidi"/>
                <w:b/>
                <w:szCs w:val="14"/>
              </w:rPr>
            </w:pPr>
            <w:r w:rsidRPr="009B7EA3">
              <w:rPr>
                <w:rFonts w:eastAsiaTheme="minorHAnsi" w:cstheme="minorBidi"/>
                <w:b/>
                <w:szCs w:val="14"/>
              </w:rPr>
              <w:t>Vidmakthållande av befintliga investeringar anslaget 1:1</w:t>
            </w:r>
          </w:p>
        </w:tc>
        <w:tc>
          <w:tcPr>
            <w:tcW w:w="850" w:type="dxa"/>
            <w:tcBorders>
              <w:top w:val="single" w:sz="6" w:space="0" w:color="auto"/>
            </w:tcBorders>
          </w:tcPr>
          <w:p w:rsidR="00A311BA" w:rsidRPr="009B7EA3" w:rsidRDefault="00A311BA" w:rsidP="005C2239">
            <w:pPr>
              <w:pStyle w:val="TabellRader"/>
            </w:pPr>
          </w:p>
        </w:tc>
        <w:tc>
          <w:tcPr>
            <w:tcW w:w="850" w:type="dxa"/>
            <w:tcBorders>
              <w:top w:val="single" w:sz="6" w:space="0" w:color="auto"/>
            </w:tcBorders>
          </w:tcPr>
          <w:p w:rsidR="00A311BA" w:rsidRPr="009B7EA3" w:rsidRDefault="00A311BA" w:rsidP="005C2239">
            <w:pPr>
              <w:pStyle w:val="TabellRader"/>
            </w:pPr>
          </w:p>
        </w:tc>
        <w:tc>
          <w:tcPr>
            <w:tcW w:w="851" w:type="dxa"/>
            <w:tcBorders>
              <w:top w:val="single" w:sz="6" w:space="0" w:color="auto"/>
            </w:tcBorders>
          </w:tcPr>
          <w:p w:rsidR="00A311BA" w:rsidRPr="009B7EA3" w:rsidRDefault="00A311BA" w:rsidP="005C2239">
            <w:pPr>
              <w:pStyle w:val="TabellRader"/>
            </w:pPr>
          </w:p>
        </w:tc>
        <w:tc>
          <w:tcPr>
            <w:tcW w:w="850" w:type="dxa"/>
            <w:tcBorders>
              <w:top w:val="single" w:sz="6" w:space="0" w:color="auto"/>
            </w:tcBorders>
          </w:tcPr>
          <w:p w:rsidR="00A311BA" w:rsidRPr="009B7EA3" w:rsidRDefault="00A311BA" w:rsidP="005C2239">
            <w:pPr>
              <w:pStyle w:val="TabellRader"/>
            </w:pPr>
          </w:p>
        </w:tc>
        <w:tc>
          <w:tcPr>
            <w:tcW w:w="851" w:type="dxa"/>
            <w:tcBorders>
              <w:top w:val="single" w:sz="18" w:space="0" w:color="auto"/>
              <w:bottom w:val="single" w:sz="6" w:space="0" w:color="auto"/>
            </w:tcBorders>
          </w:tcPr>
          <w:p w:rsidR="00A311BA" w:rsidRPr="009B7EA3" w:rsidRDefault="00A311BA" w:rsidP="005C2239">
            <w:pPr>
              <w:jc w:val="left"/>
              <w:rPr>
                <w:rFonts w:ascii="TradeGothic CondEighteen" w:hAnsi="TradeGothic CondEighteen"/>
                <w:spacing w:val="4"/>
                <w:sz w:val="16"/>
                <w:szCs w:val="14"/>
              </w:rPr>
            </w:pPr>
          </w:p>
        </w:tc>
        <w:tc>
          <w:tcPr>
            <w:tcW w:w="850" w:type="dxa"/>
            <w:tcBorders>
              <w:top w:val="single" w:sz="18" w:space="0" w:color="auto"/>
              <w:bottom w:val="single" w:sz="6" w:space="0" w:color="auto"/>
            </w:tcBorders>
          </w:tcPr>
          <w:p w:rsidR="00A311BA" w:rsidRPr="009B7EA3" w:rsidRDefault="00A311BA" w:rsidP="005C2239">
            <w:pPr>
              <w:jc w:val="left"/>
              <w:rPr>
                <w:rFonts w:ascii="TradeGothic CondEighteen" w:hAnsi="TradeGothic CondEighteen"/>
                <w:spacing w:val="4"/>
                <w:sz w:val="16"/>
                <w:szCs w:val="14"/>
              </w:rPr>
            </w:pPr>
          </w:p>
        </w:tc>
        <w:tc>
          <w:tcPr>
            <w:tcW w:w="851" w:type="dxa"/>
            <w:tcBorders>
              <w:top w:val="single" w:sz="18" w:space="0" w:color="auto"/>
              <w:bottom w:val="single" w:sz="6" w:space="0" w:color="auto"/>
            </w:tcBorders>
          </w:tcPr>
          <w:p w:rsidR="00A311BA" w:rsidRPr="009B7EA3" w:rsidRDefault="00A311BA" w:rsidP="005C2239">
            <w:pPr>
              <w:jc w:val="left"/>
              <w:rPr>
                <w:rFonts w:ascii="TradeGothic CondEighteen" w:hAnsi="TradeGothic CondEighteen"/>
                <w:spacing w:val="4"/>
                <w:sz w:val="16"/>
                <w:szCs w:val="14"/>
              </w:rPr>
            </w:pPr>
          </w:p>
        </w:tc>
      </w:tr>
      <w:tr w:rsidR="00C873B6"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5C2239">
            <w:pPr>
              <w:pStyle w:val="TabellRader"/>
              <w:jc w:val="left"/>
            </w:pPr>
            <w:r w:rsidRPr="009B7EA3">
              <w:rPr>
                <w:rFonts w:eastAsiaTheme="minorHAnsi" w:cstheme="minorBidi"/>
                <w:szCs w:val="14"/>
              </w:rPr>
              <w:t>Arméstridskrafter</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552</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699</w:t>
            </w:r>
          </w:p>
        </w:tc>
        <w:tc>
          <w:tcPr>
            <w:tcW w:w="851"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890</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830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816</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744</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5 151</w:t>
            </w:r>
          </w:p>
        </w:tc>
      </w:tr>
      <w:tr w:rsidR="00C873B6" w:rsidRPr="009B7EA3" w:rsidTr="00C873B6">
        <w:trPr>
          <w:cantSplit/>
          <w:trHeight w:val="284"/>
        </w:trPr>
        <w:tc>
          <w:tcPr>
            <w:tcW w:w="2574" w:type="dxa"/>
            <w:tcBorders>
              <w:top w:val="single" w:sz="6" w:space="0" w:color="auto"/>
              <w:bottom w:val="single" w:sz="6" w:space="0" w:color="auto"/>
            </w:tcBorders>
          </w:tcPr>
          <w:p w:rsidR="00A311BA" w:rsidRPr="009B7EA3" w:rsidRDefault="00A311BA" w:rsidP="005C2239">
            <w:pPr>
              <w:pStyle w:val="TabellRader"/>
              <w:jc w:val="left"/>
            </w:pPr>
            <w:r w:rsidRPr="009B7EA3">
              <w:rPr>
                <w:rFonts w:eastAsiaTheme="minorHAnsi" w:cstheme="minorBidi"/>
                <w:szCs w:val="14"/>
              </w:rPr>
              <w:t>Marinstridskrafter</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902</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997</w:t>
            </w:r>
          </w:p>
        </w:tc>
        <w:tc>
          <w:tcPr>
            <w:tcW w:w="851"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 xml:space="preserve"> 737</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szCs w:val="14"/>
              </w:rPr>
            </w:pPr>
            <w:r w:rsidRPr="009B7EA3">
              <w:rPr>
                <w:szCs w:val="14"/>
              </w:rPr>
              <w:t>900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720</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688</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4 660</w:t>
            </w:r>
          </w:p>
        </w:tc>
      </w:tr>
      <w:tr w:rsidR="00C873B6" w:rsidRPr="009B7EA3" w:rsidTr="00C873B6">
        <w:trPr>
          <w:cantSplit/>
          <w:trHeight w:val="284"/>
        </w:trPr>
        <w:tc>
          <w:tcPr>
            <w:tcW w:w="2574" w:type="dxa"/>
            <w:tcBorders>
              <w:top w:val="single" w:sz="6" w:space="0" w:color="auto"/>
              <w:bottom w:val="single" w:sz="6" w:space="0" w:color="auto"/>
            </w:tcBorders>
          </w:tcPr>
          <w:p w:rsidR="00A311BA" w:rsidRPr="009B7EA3" w:rsidRDefault="00A311BA" w:rsidP="005C2239">
            <w:pPr>
              <w:pStyle w:val="TabellSlutsumma"/>
              <w:jc w:val="left"/>
            </w:pPr>
            <w:r w:rsidRPr="009B7EA3">
              <w:rPr>
                <w:rFonts w:eastAsiaTheme="minorHAnsi" w:cstheme="minorBidi"/>
                <w:b w:val="0"/>
                <w:szCs w:val="14"/>
              </w:rPr>
              <w:t>Flygstridskrafter</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b w:val="0"/>
                <w:szCs w:val="14"/>
              </w:rPr>
            </w:pPr>
            <w:r w:rsidRPr="009B7EA3">
              <w:rPr>
                <w:b w:val="0"/>
                <w:szCs w:val="14"/>
              </w:rPr>
              <w:t>2 155</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b w:val="0"/>
                <w:szCs w:val="14"/>
              </w:rPr>
            </w:pPr>
            <w:r w:rsidRPr="009B7EA3">
              <w:rPr>
                <w:b w:val="0"/>
                <w:szCs w:val="14"/>
              </w:rPr>
              <w:t>1 994</w:t>
            </w:r>
          </w:p>
        </w:tc>
        <w:tc>
          <w:tcPr>
            <w:tcW w:w="851" w:type="dxa"/>
            <w:tcBorders>
              <w:top w:val="single" w:sz="6" w:space="0" w:color="auto"/>
              <w:bottom w:val="single" w:sz="6" w:space="0" w:color="auto"/>
            </w:tcBorders>
            <w:vAlign w:val="bottom"/>
          </w:tcPr>
          <w:p w:rsidR="00A311BA" w:rsidRPr="009B7EA3" w:rsidRDefault="00A311BA" w:rsidP="005C2239">
            <w:pPr>
              <w:pStyle w:val="TabellSlutsumma"/>
              <w:rPr>
                <w:b w:val="0"/>
                <w:szCs w:val="14"/>
              </w:rPr>
            </w:pPr>
            <w:r w:rsidRPr="009B7EA3">
              <w:rPr>
                <w:b w:val="0"/>
                <w:szCs w:val="14"/>
              </w:rPr>
              <w:t>1 829</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b w:val="0"/>
                <w:szCs w:val="14"/>
              </w:rPr>
            </w:pPr>
            <w:r w:rsidRPr="009B7EA3">
              <w:rPr>
                <w:b w:val="0"/>
                <w:szCs w:val="14"/>
              </w:rPr>
              <w:t>2 023</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2 090</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2 145</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12 865</w:t>
            </w:r>
          </w:p>
        </w:tc>
      </w:tr>
      <w:tr w:rsidR="00C873B6" w:rsidRPr="009B7EA3" w:rsidTr="00C873B6">
        <w:trPr>
          <w:cantSplit/>
          <w:trHeight w:val="269"/>
        </w:trPr>
        <w:tc>
          <w:tcPr>
            <w:tcW w:w="2574" w:type="dxa"/>
            <w:tcBorders>
              <w:top w:val="single" w:sz="6" w:space="0" w:color="auto"/>
            </w:tcBorders>
          </w:tcPr>
          <w:p w:rsidR="00A311BA" w:rsidRPr="009B7EA3" w:rsidRDefault="00A311BA" w:rsidP="005C2239">
            <w:pPr>
              <w:pStyle w:val="TabellRader"/>
              <w:jc w:val="left"/>
            </w:pPr>
            <w:r w:rsidRPr="009B7EA3">
              <w:rPr>
                <w:rFonts w:eastAsiaTheme="minorHAnsi" w:cstheme="minorBidi"/>
                <w:szCs w:val="14"/>
              </w:rPr>
              <w:t>Operativ ledning</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1 105</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 xml:space="preserve"> 1 246</w:t>
            </w:r>
          </w:p>
        </w:tc>
        <w:tc>
          <w:tcPr>
            <w:tcW w:w="851" w:type="dxa"/>
            <w:tcBorders>
              <w:top w:val="single" w:sz="6" w:space="0" w:color="auto"/>
            </w:tcBorders>
            <w:vAlign w:val="bottom"/>
          </w:tcPr>
          <w:p w:rsidR="00A311BA" w:rsidRPr="009B7EA3" w:rsidRDefault="00A311BA" w:rsidP="005C2239">
            <w:pPr>
              <w:pStyle w:val="TabellRader"/>
              <w:rPr>
                <w:szCs w:val="14"/>
              </w:rPr>
            </w:pPr>
            <w:r w:rsidRPr="009B7EA3">
              <w:rPr>
                <w:szCs w:val="14"/>
              </w:rPr>
              <w:t>1 086</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1 161</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1 227</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1 246</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7 415</w:t>
            </w:r>
          </w:p>
        </w:tc>
      </w:tr>
      <w:tr w:rsidR="00C873B6" w:rsidRPr="009B7EA3" w:rsidTr="00C873B6">
        <w:trPr>
          <w:cantSplit/>
          <w:trHeight w:val="284"/>
        </w:trPr>
        <w:tc>
          <w:tcPr>
            <w:tcW w:w="2574" w:type="dxa"/>
            <w:tcBorders>
              <w:top w:val="single" w:sz="6" w:space="0" w:color="auto"/>
            </w:tcBorders>
          </w:tcPr>
          <w:p w:rsidR="00A311BA" w:rsidRPr="009B7EA3" w:rsidRDefault="00A311BA" w:rsidP="005C2239">
            <w:pPr>
              <w:pStyle w:val="TabellRader"/>
              <w:jc w:val="left"/>
            </w:pPr>
            <w:r w:rsidRPr="009B7EA3">
              <w:rPr>
                <w:rFonts w:eastAsiaTheme="minorHAnsi" w:cstheme="minorBidi"/>
                <w:szCs w:val="14"/>
              </w:rPr>
              <w:t>Logistik</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850</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708</w:t>
            </w:r>
          </w:p>
        </w:tc>
        <w:tc>
          <w:tcPr>
            <w:tcW w:w="851" w:type="dxa"/>
            <w:tcBorders>
              <w:top w:val="single" w:sz="6" w:space="0" w:color="auto"/>
            </w:tcBorders>
            <w:vAlign w:val="bottom"/>
          </w:tcPr>
          <w:p w:rsidR="00A311BA" w:rsidRPr="009B7EA3" w:rsidRDefault="00A311BA" w:rsidP="005C2239">
            <w:pPr>
              <w:pStyle w:val="TabellRader"/>
              <w:rPr>
                <w:szCs w:val="14"/>
              </w:rPr>
            </w:pPr>
            <w:r w:rsidRPr="009B7EA3">
              <w:rPr>
                <w:szCs w:val="14"/>
              </w:rPr>
              <w:t xml:space="preserve"> 1 115</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836</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903</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 xml:space="preserve"> 858</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4 194</w:t>
            </w:r>
          </w:p>
        </w:tc>
      </w:tr>
      <w:tr w:rsidR="00C873B6" w:rsidRPr="009B7EA3" w:rsidTr="00C873B6">
        <w:trPr>
          <w:cantSplit/>
          <w:trHeight w:val="284"/>
        </w:trPr>
        <w:tc>
          <w:tcPr>
            <w:tcW w:w="2574" w:type="dxa"/>
            <w:tcBorders>
              <w:top w:val="single" w:sz="6" w:space="0" w:color="auto"/>
            </w:tcBorders>
          </w:tcPr>
          <w:p w:rsidR="00A311BA" w:rsidRPr="009B7EA3" w:rsidRDefault="00A311BA" w:rsidP="005C2239">
            <w:pPr>
              <w:pStyle w:val="TabellRader"/>
              <w:jc w:val="left"/>
            </w:pPr>
            <w:r w:rsidRPr="009B7EA3">
              <w:rPr>
                <w:rFonts w:eastAsiaTheme="minorHAnsi" w:cstheme="minorBidi"/>
                <w:szCs w:val="14"/>
              </w:rPr>
              <w:t>Stödfunktioner</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1 281</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1 151</w:t>
            </w:r>
          </w:p>
        </w:tc>
        <w:tc>
          <w:tcPr>
            <w:tcW w:w="851" w:type="dxa"/>
            <w:tcBorders>
              <w:top w:val="single" w:sz="6" w:space="0" w:color="auto"/>
            </w:tcBorders>
            <w:vAlign w:val="bottom"/>
          </w:tcPr>
          <w:p w:rsidR="00A311BA" w:rsidRPr="009B7EA3" w:rsidRDefault="00A311BA" w:rsidP="005C2239">
            <w:pPr>
              <w:pStyle w:val="TabellRader"/>
              <w:rPr>
                <w:szCs w:val="14"/>
              </w:rPr>
            </w:pPr>
            <w:r w:rsidRPr="009B7EA3">
              <w:rPr>
                <w:szCs w:val="14"/>
              </w:rPr>
              <w:t>1 252</w:t>
            </w:r>
          </w:p>
        </w:tc>
        <w:tc>
          <w:tcPr>
            <w:tcW w:w="850" w:type="dxa"/>
            <w:tcBorders>
              <w:top w:val="single" w:sz="6" w:space="0" w:color="auto"/>
            </w:tcBorders>
            <w:vAlign w:val="bottom"/>
          </w:tcPr>
          <w:p w:rsidR="00A311BA" w:rsidRPr="009B7EA3" w:rsidRDefault="00A311BA" w:rsidP="005C2239">
            <w:pPr>
              <w:pStyle w:val="TabellRader"/>
              <w:rPr>
                <w:szCs w:val="14"/>
              </w:rPr>
            </w:pPr>
            <w:r w:rsidRPr="009B7EA3">
              <w:rPr>
                <w:szCs w:val="14"/>
              </w:rPr>
              <w:t>1 350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 xml:space="preserve"> 1 344</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1 419</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8 315</w:t>
            </w:r>
          </w:p>
        </w:tc>
      </w:tr>
      <w:tr w:rsidR="00C873B6" w:rsidRPr="009B7EA3" w:rsidTr="00C873B6">
        <w:trPr>
          <w:cantSplit/>
          <w:trHeight w:val="284"/>
        </w:trPr>
        <w:tc>
          <w:tcPr>
            <w:tcW w:w="2574" w:type="dxa"/>
            <w:tcBorders>
              <w:top w:val="single" w:sz="6" w:space="0" w:color="auto"/>
            </w:tcBorders>
          </w:tcPr>
          <w:p w:rsidR="00A311BA" w:rsidRPr="009B7EA3" w:rsidRDefault="00A311BA" w:rsidP="005C2239">
            <w:pPr>
              <w:pStyle w:val="TabellRader"/>
              <w:jc w:val="left"/>
              <w:rPr>
                <w:rFonts w:eastAsiaTheme="minorHAnsi"/>
                <w:b/>
              </w:rPr>
            </w:pPr>
            <w:r w:rsidRPr="009B7EA3">
              <w:rPr>
                <w:b/>
              </w:rPr>
              <w:t>Summa utgifter för vidmakthållande</w:t>
            </w:r>
          </w:p>
        </w:tc>
        <w:tc>
          <w:tcPr>
            <w:tcW w:w="850" w:type="dxa"/>
            <w:tcBorders>
              <w:top w:val="single" w:sz="6" w:space="0" w:color="auto"/>
            </w:tcBorders>
            <w:vAlign w:val="bottom"/>
          </w:tcPr>
          <w:p w:rsidR="00A311BA" w:rsidRPr="009B7EA3" w:rsidRDefault="00A311BA" w:rsidP="005C2239">
            <w:pPr>
              <w:pStyle w:val="TabellRader"/>
              <w:rPr>
                <w:b/>
                <w:szCs w:val="14"/>
              </w:rPr>
            </w:pPr>
            <w:r w:rsidRPr="009B7EA3">
              <w:rPr>
                <w:b/>
                <w:szCs w:val="14"/>
              </w:rPr>
              <w:t>6 845</w:t>
            </w:r>
          </w:p>
        </w:tc>
        <w:tc>
          <w:tcPr>
            <w:tcW w:w="850" w:type="dxa"/>
            <w:tcBorders>
              <w:top w:val="single" w:sz="6" w:space="0" w:color="auto"/>
            </w:tcBorders>
            <w:vAlign w:val="bottom"/>
          </w:tcPr>
          <w:p w:rsidR="00A311BA" w:rsidRPr="009B7EA3" w:rsidRDefault="00A311BA" w:rsidP="005C2239">
            <w:pPr>
              <w:pStyle w:val="TabellRader"/>
              <w:rPr>
                <w:b/>
                <w:szCs w:val="14"/>
              </w:rPr>
            </w:pPr>
            <w:r w:rsidRPr="009B7EA3">
              <w:rPr>
                <w:b/>
                <w:szCs w:val="14"/>
              </w:rPr>
              <w:t>6 795</w:t>
            </w:r>
          </w:p>
        </w:tc>
        <w:tc>
          <w:tcPr>
            <w:tcW w:w="851" w:type="dxa"/>
            <w:tcBorders>
              <w:top w:val="single" w:sz="6" w:space="0" w:color="auto"/>
            </w:tcBorders>
            <w:vAlign w:val="bottom"/>
          </w:tcPr>
          <w:p w:rsidR="00A311BA" w:rsidRPr="009B7EA3" w:rsidRDefault="00A311BA" w:rsidP="005C2239">
            <w:pPr>
              <w:pStyle w:val="TabellRader"/>
              <w:rPr>
                <w:b/>
                <w:szCs w:val="14"/>
              </w:rPr>
            </w:pPr>
            <w:r w:rsidRPr="009B7EA3">
              <w:rPr>
                <w:b/>
                <w:szCs w:val="14"/>
              </w:rPr>
              <w:t>6 909</w:t>
            </w:r>
          </w:p>
        </w:tc>
        <w:tc>
          <w:tcPr>
            <w:tcW w:w="850" w:type="dxa"/>
            <w:tcBorders>
              <w:top w:val="single" w:sz="6" w:space="0" w:color="auto"/>
            </w:tcBorders>
            <w:vAlign w:val="bottom"/>
          </w:tcPr>
          <w:p w:rsidR="00A311BA" w:rsidRPr="009B7EA3" w:rsidRDefault="00A311BA" w:rsidP="005C2239">
            <w:pPr>
              <w:pStyle w:val="TabellRader"/>
              <w:rPr>
                <w:b/>
                <w:szCs w:val="14"/>
              </w:rPr>
            </w:pPr>
            <w:r w:rsidRPr="009B7EA3">
              <w:rPr>
                <w:b/>
                <w:szCs w:val="14"/>
              </w:rPr>
              <w:t>7 100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7 100</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7 100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42 600</w:t>
            </w:r>
          </w:p>
        </w:tc>
      </w:tr>
      <w:tr w:rsidR="00C873B6"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C873B6">
            <w:pPr>
              <w:spacing w:before="60" w:after="20" w:line="200" w:lineRule="exact"/>
              <w:jc w:val="left"/>
              <w:rPr>
                <w:i/>
                <w:sz w:val="16"/>
              </w:rPr>
            </w:pPr>
            <w:r w:rsidRPr="009B7EA3">
              <w:rPr>
                <w:rFonts w:ascii="TradeGothic CondEighteen" w:hAnsi="TradeGothic CondEighteen"/>
                <w:i/>
                <w:spacing w:val="4"/>
                <w:sz w:val="16"/>
              </w:rPr>
              <w:t>Varav projektrelaterade</w:t>
            </w:r>
            <w:r w:rsidR="00C873B6" w:rsidRPr="009B7EA3">
              <w:rPr>
                <w:rFonts w:ascii="TradeGothic CondEighteen" w:hAnsi="TradeGothic CondEighteen"/>
                <w:i/>
                <w:spacing w:val="4"/>
                <w:sz w:val="16"/>
              </w:rPr>
              <w:t xml:space="preserve"> m</w:t>
            </w:r>
            <w:r w:rsidRPr="009B7EA3">
              <w:rPr>
                <w:i/>
                <w:sz w:val="16"/>
              </w:rPr>
              <w:t>yndighetskostnader (FMV)</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931</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935</w:t>
            </w:r>
          </w:p>
        </w:tc>
        <w:tc>
          <w:tcPr>
            <w:tcW w:w="851"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952</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978</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978</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978</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5 868</w:t>
            </w:r>
          </w:p>
        </w:tc>
      </w:tr>
      <w:tr w:rsidR="00C873B6"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5C2239">
            <w:pPr>
              <w:spacing w:before="60" w:after="20" w:line="200" w:lineRule="exact"/>
              <w:jc w:val="left"/>
              <w:rPr>
                <w:rFonts w:ascii="TradeGothic CondEighteen" w:hAnsi="TradeGothic CondEighteen"/>
                <w:i/>
                <w:spacing w:val="4"/>
                <w:sz w:val="16"/>
              </w:rPr>
            </w:pPr>
            <w:r w:rsidRPr="009B7EA3">
              <w:rPr>
                <w:rFonts w:ascii="TradeGothic CondEighteen" w:hAnsi="TradeGothic CondEighteen"/>
                <w:i/>
                <w:spacing w:val="4"/>
                <w:sz w:val="16"/>
              </w:rPr>
              <w:t>Varav investeringar i anläggningstillgångar (beredskapstillgångar)</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1 570</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801</w:t>
            </w:r>
          </w:p>
        </w:tc>
        <w:tc>
          <w:tcPr>
            <w:tcW w:w="851"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753</w:t>
            </w:r>
          </w:p>
        </w:tc>
        <w:tc>
          <w:tcPr>
            <w:tcW w:w="850" w:type="dxa"/>
            <w:tcBorders>
              <w:top w:val="single" w:sz="6" w:space="0" w:color="auto"/>
              <w:bottom w:val="single" w:sz="6" w:space="0" w:color="auto"/>
            </w:tcBorders>
            <w:vAlign w:val="bottom"/>
          </w:tcPr>
          <w:p w:rsidR="00A311BA" w:rsidRPr="009B7EA3" w:rsidRDefault="00A311BA" w:rsidP="005C2239">
            <w:pPr>
              <w:pStyle w:val="TabellRader"/>
              <w:rPr>
                <w:i/>
              </w:rPr>
            </w:pPr>
            <w:r w:rsidRPr="009B7EA3">
              <w:rPr>
                <w:i/>
              </w:rPr>
              <w:t>774</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774</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774</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i/>
                <w:spacing w:val="4"/>
                <w:sz w:val="16"/>
              </w:rPr>
            </w:pPr>
            <w:r w:rsidRPr="009B7EA3">
              <w:rPr>
                <w:rFonts w:ascii="TradeGothic CondEighteen" w:hAnsi="TradeGothic CondEighteen"/>
                <w:i/>
                <w:spacing w:val="4"/>
                <w:sz w:val="16"/>
              </w:rPr>
              <w:t xml:space="preserve"> 4 644</w:t>
            </w:r>
          </w:p>
        </w:tc>
      </w:tr>
      <w:tr w:rsidR="00C873B6" w:rsidRPr="009B7EA3" w:rsidTr="00C873B6">
        <w:trPr>
          <w:cantSplit/>
          <w:trHeight w:val="539"/>
        </w:trPr>
        <w:tc>
          <w:tcPr>
            <w:tcW w:w="2574" w:type="dxa"/>
            <w:tcBorders>
              <w:top w:val="single" w:sz="6" w:space="0" w:color="auto"/>
              <w:bottom w:val="single" w:sz="6" w:space="0" w:color="auto"/>
            </w:tcBorders>
          </w:tcPr>
          <w:p w:rsidR="00A311BA" w:rsidRPr="009B7EA3" w:rsidRDefault="00A311BA" w:rsidP="005C2239">
            <w:pPr>
              <w:spacing w:before="60" w:after="20" w:line="200" w:lineRule="exact"/>
              <w:jc w:val="left"/>
              <w:rPr>
                <w:rFonts w:ascii="TradeGothic CondEighteen" w:hAnsi="TradeGothic CondEighteen"/>
                <w:b/>
                <w:spacing w:val="4"/>
                <w:sz w:val="16"/>
              </w:rPr>
            </w:pPr>
            <w:r w:rsidRPr="009B7EA3">
              <w:rPr>
                <w:rFonts w:ascii="TradeGothic CondEighteen" w:hAnsi="TradeGothic CondEighteen"/>
                <w:b/>
                <w:spacing w:val="4"/>
                <w:sz w:val="16"/>
              </w:rPr>
              <w:t xml:space="preserve">Finansiering </w:t>
            </w:r>
          </w:p>
          <w:p w:rsidR="00A311BA" w:rsidRPr="009B7EA3" w:rsidRDefault="00A311BA" w:rsidP="005C2239">
            <w:pPr>
              <w:spacing w:before="60" w:after="20" w:line="200" w:lineRule="exact"/>
              <w:jc w:val="left"/>
              <w:rPr>
                <w:rFonts w:ascii="TradeGothic CondEighteen" w:hAnsi="TradeGothic CondEighteen"/>
                <w:spacing w:val="4"/>
                <w:sz w:val="16"/>
              </w:rPr>
            </w:pPr>
            <w:r w:rsidRPr="009B7EA3">
              <w:rPr>
                <w:rFonts w:ascii="TradeGothic CondEighteen" w:hAnsi="TradeGothic CondEighteen"/>
                <w:spacing w:val="4"/>
                <w:sz w:val="16"/>
              </w:rPr>
              <w:t>Anslag</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rFonts w:eastAsiaTheme="minorHAnsi" w:cstheme="minorBidi"/>
                <w:b w:val="0"/>
                <w:szCs w:val="14"/>
              </w:rPr>
            </w:pPr>
            <w:r w:rsidRPr="009B7EA3">
              <w:rPr>
                <w:rFonts w:eastAsiaTheme="minorHAnsi" w:cstheme="minorBidi"/>
                <w:b w:val="0"/>
                <w:szCs w:val="14"/>
              </w:rPr>
              <w:t>6 845</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rFonts w:eastAsiaTheme="minorHAnsi" w:cstheme="minorBidi"/>
                <w:b w:val="0"/>
                <w:szCs w:val="14"/>
              </w:rPr>
            </w:pPr>
            <w:r w:rsidRPr="009B7EA3">
              <w:rPr>
                <w:rFonts w:eastAsiaTheme="minorHAnsi" w:cstheme="minorBidi"/>
                <w:b w:val="0"/>
                <w:szCs w:val="14"/>
              </w:rPr>
              <w:t>6 795</w:t>
            </w:r>
          </w:p>
        </w:tc>
        <w:tc>
          <w:tcPr>
            <w:tcW w:w="851" w:type="dxa"/>
            <w:tcBorders>
              <w:top w:val="single" w:sz="6" w:space="0" w:color="auto"/>
              <w:bottom w:val="single" w:sz="6" w:space="0" w:color="auto"/>
            </w:tcBorders>
            <w:vAlign w:val="bottom"/>
          </w:tcPr>
          <w:p w:rsidR="00A311BA" w:rsidRPr="009B7EA3" w:rsidRDefault="00A311BA" w:rsidP="005C2239">
            <w:pPr>
              <w:pStyle w:val="TabellSlutsumma"/>
              <w:rPr>
                <w:rFonts w:eastAsiaTheme="minorHAnsi" w:cstheme="minorBidi"/>
                <w:b w:val="0"/>
                <w:szCs w:val="14"/>
              </w:rPr>
            </w:pPr>
            <w:r w:rsidRPr="009B7EA3">
              <w:rPr>
                <w:rFonts w:eastAsiaTheme="minorHAnsi" w:cstheme="minorBidi"/>
                <w:b w:val="0"/>
                <w:szCs w:val="14"/>
              </w:rPr>
              <w:t>6 909</w:t>
            </w:r>
          </w:p>
        </w:tc>
        <w:tc>
          <w:tcPr>
            <w:tcW w:w="850" w:type="dxa"/>
            <w:tcBorders>
              <w:top w:val="single" w:sz="6" w:space="0" w:color="auto"/>
              <w:bottom w:val="single" w:sz="6" w:space="0" w:color="auto"/>
            </w:tcBorders>
            <w:vAlign w:val="bottom"/>
          </w:tcPr>
          <w:p w:rsidR="00A311BA" w:rsidRPr="009B7EA3" w:rsidRDefault="00A311BA" w:rsidP="005C2239">
            <w:pPr>
              <w:pStyle w:val="TabellSlutsumma"/>
              <w:rPr>
                <w:rFonts w:eastAsiaTheme="minorHAnsi" w:cstheme="minorBidi"/>
                <w:b w:val="0"/>
                <w:szCs w:val="14"/>
              </w:rPr>
            </w:pPr>
            <w:r w:rsidRPr="009B7EA3">
              <w:rPr>
                <w:rFonts w:eastAsiaTheme="minorHAnsi" w:cstheme="minorBidi"/>
                <w:b w:val="0"/>
                <w:szCs w:val="14"/>
              </w:rPr>
              <w:t>7 100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7 100</w:t>
            </w:r>
          </w:p>
        </w:tc>
        <w:tc>
          <w:tcPr>
            <w:tcW w:w="850"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7 100</w:t>
            </w:r>
          </w:p>
        </w:tc>
        <w:tc>
          <w:tcPr>
            <w:tcW w:w="851" w:type="dxa"/>
            <w:tcBorders>
              <w:top w:val="single" w:sz="6" w:space="0" w:color="auto"/>
              <w:bottom w:val="single" w:sz="6" w:space="0" w:color="auto"/>
            </w:tcBorders>
            <w:vAlign w:val="bottom"/>
          </w:tcPr>
          <w:p w:rsidR="00A311BA" w:rsidRPr="009B7EA3" w:rsidRDefault="00A311BA" w:rsidP="005C2239">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42 600</w:t>
            </w:r>
          </w:p>
        </w:tc>
      </w:tr>
      <w:tr w:rsidR="00C873B6" w:rsidRPr="009B7EA3" w:rsidTr="00C873B6">
        <w:trPr>
          <w:cantSplit/>
          <w:trHeight w:val="284"/>
        </w:trPr>
        <w:tc>
          <w:tcPr>
            <w:tcW w:w="2574" w:type="dxa"/>
            <w:tcBorders>
              <w:top w:val="single" w:sz="18" w:space="0" w:color="auto"/>
              <w:bottom w:val="single" w:sz="18" w:space="0" w:color="auto"/>
            </w:tcBorders>
          </w:tcPr>
          <w:p w:rsidR="00A311BA" w:rsidRPr="009B7EA3" w:rsidRDefault="00A311BA" w:rsidP="005C2239">
            <w:pPr>
              <w:spacing w:before="60" w:after="20" w:line="200" w:lineRule="exact"/>
              <w:rPr>
                <w:rFonts w:ascii="TradeGothic CondEighteen" w:hAnsi="TradeGothic CondEighteen"/>
                <w:b/>
                <w:spacing w:val="4"/>
                <w:sz w:val="16"/>
                <w:highlight w:val="yellow"/>
              </w:rPr>
            </w:pPr>
            <w:r w:rsidRPr="009B7EA3">
              <w:rPr>
                <w:rFonts w:ascii="TradeGothic CondEighteen" w:hAnsi="TradeGothic CondEighteen"/>
                <w:b/>
                <w:spacing w:val="4"/>
                <w:sz w:val="16"/>
                <w:szCs w:val="14"/>
              </w:rPr>
              <w:t>Summa finansiering</w:t>
            </w:r>
          </w:p>
        </w:tc>
        <w:tc>
          <w:tcPr>
            <w:tcW w:w="850" w:type="dxa"/>
            <w:tcBorders>
              <w:top w:val="single" w:sz="18" w:space="0" w:color="auto"/>
              <w:bottom w:val="single" w:sz="18" w:space="0" w:color="auto"/>
            </w:tcBorders>
          </w:tcPr>
          <w:p w:rsidR="00A311BA" w:rsidRPr="009B7EA3" w:rsidRDefault="00A311BA" w:rsidP="005C2239">
            <w:pPr>
              <w:pStyle w:val="TabellSlutsumma"/>
              <w:rPr>
                <w:rFonts w:eastAsiaTheme="minorHAnsi" w:cstheme="minorBidi"/>
                <w:szCs w:val="14"/>
              </w:rPr>
            </w:pPr>
            <w:r w:rsidRPr="009B7EA3">
              <w:rPr>
                <w:rFonts w:eastAsiaTheme="minorHAnsi" w:cstheme="minorBidi"/>
                <w:szCs w:val="14"/>
              </w:rPr>
              <w:t xml:space="preserve"> 6 845</w:t>
            </w:r>
          </w:p>
        </w:tc>
        <w:tc>
          <w:tcPr>
            <w:tcW w:w="850" w:type="dxa"/>
            <w:tcBorders>
              <w:top w:val="single" w:sz="18" w:space="0" w:color="auto"/>
              <w:bottom w:val="single" w:sz="18" w:space="0" w:color="auto"/>
            </w:tcBorders>
          </w:tcPr>
          <w:p w:rsidR="00A311BA" w:rsidRPr="009B7EA3" w:rsidRDefault="00A311BA" w:rsidP="005C2239">
            <w:pPr>
              <w:pStyle w:val="TabellSlutsumma"/>
              <w:rPr>
                <w:rFonts w:eastAsiaTheme="minorHAnsi" w:cstheme="minorBidi"/>
                <w:szCs w:val="14"/>
              </w:rPr>
            </w:pPr>
            <w:r w:rsidRPr="009B7EA3">
              <w:rPr>
                <w:rFonts w:eastAsiaTheme="minorHAnsi" w:cstheme="minorBidi"/>
                <w:szCs w:val="14"/>
              </w:rPr>
              <w:t>6 795</w:t>
            </w:r>
          </w:p>
        </w:tc>
        <w:tc>
          <w:tcPr>
            <w:tcW w:w="851" w:type="dxa"/>
            <w:tcBorders>
              <w:top w:val="single" w:sz="18" w:space="0" w:color="auto"/>
              <w:bottom w:val="single" w:sz="18" w:space="0" w:color="auto"/>
            </w:tcBorders>
          </w:tcPr>
          <w:p w:rsidR="00A311BA" w:rsidRPr="009B7EA3" w:rsidRDefault="00A311BA" w:rsidP="005C2239">
            <w:pPr>
              <w:pStyle w:val="TabellSlutsumma"/>
              <w:rPr>
                <w:rFonts w:eastAsiaTheme="minorHAnsi" w:cstheme="minorBidi"/>
                <w:szCs w:val="14"/>
              </w:rPr>
            </w:pPr>
            <w:r w:rsidRPr="009B7EA3">
              <w:rPr>
                <w:rFonts w:eastAsiaTheme="minorHAnsi" w:cstheme="minorBidi"/>
                <w:szCs w:val="14"/>
              </w:rPr>
              <w:t>6 909</w:t>
            </w:r>
          </w:p>
        </w:tc>
        <w:tc>
          <w:tcPr>
            <w:tcW w:w="850" w:type="dxa"/>
            <w:tcBorders>
              <w:top w:val="single" w:sz="18" w:space="0" w:color="auto"/>
              <w:bottom w:val="single" w:sz="18" w:space="0" w:color="auto"/>
            </w:tcBorders>
          </w:tcPr>
          <w:p w:rsidR="00A311BA" w:rsidRPr="009B7EA3" w:rsidRDefault="00A311BA" w:rsidP="005C2239">
            <w:pPr>
              <w:pStyle w:val="TabellSlutsumma"/>
              <w:rPr>
                <w:rFonts w:eastAsiaTheme="minorHAnsi" w:cstheme="minorBidi"/>
                <w:szCs w:val="14"/>
              </w:rPr>
            </w:pPr>
            <w:r w:rsidRPr="009B7EA3">
              <w:rPr>
                <w:rFonts w:eastAsiaTheme="minorHAnsi" w:cstheme="minorBidi"/>
                <w:szCs w:val="14"/>
              </w:rPr>
              <w:t>7 100</w:t>
            </w:r>
          </w:p>
        </w:tc>
        <w:tc>
          <w:tcPr>
            <w:tcW w:w="851" w:type="dxa"/>
            <w:tcBorders>
              <w:top w:val="single" w:sz="18" w:space="0" w:color="auto"/>
              <w:bottom w:val="single" w:sz="18" w:space="0" w:color="auto"/>
            </w:tcBorders>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7 100</w:t>
            </w:r>
          </w:p>
        </w:tc>
        <w:tc>
          <w:tcPr>
            <w:tcW w:w="850" w:type="dxa"/>
            <w:tcBorders>
              <w:top w:val="single" w:sz="18" w:space="0" w:color="auto"/>
              <w:bottom w:val="single" w:sz="18" w:space="0" w:color="auto"/>
            </w:tcBorders>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7 100</w:t>
            </w:r>
          </w:p>
        </w:tc>
        <w:tc>
          <w:tcPr>
            <w:tcW w:w="851" w:type="dxa"/>
            <w:tcBorders>
              <w:top w:val="single" w:sz="18" w:space="0" w:color="auto"/>
              <w:bottom w:val="single" w:sz="18" w:space="0" w:color="auto"/>
            </w:tcBorders>
          </w:tcPr>
          <w:p w:rsidR="00A311BA" w:rsidRPr="009B7EA3" w:rsidRDefault="00A311BA" w:rsidP="005C2239">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42 600</w:t>
            </w:r>
          </w:p>
        </w:tc>
      </w:tr>
    </w:tbl>
    <w:p w:rsidR="00A311BA" w:rsidRDefault="00A311BA"/>
    <w:p w:rsidR="00A311BA" w:rsidRDefault="00A311BA"/>
    <w:p w:rsidR="00A311BA" w:rsidRPr="001C76B2" w:rsidRDefault="00A311BA">
      <w:pPr>
        <w:rPr>
          <w:b/>
        </w:rPr>
      </w:pPr>
      <w:r w:rsidRPr="001C76B2">
        <w:rPr>
          <w:b/>
        </w:rPr>
        <w:t>Investeringsplan för anskaffning av försvarsmateriel</w:t>
      </w:r>
    </w:p>
    <w:p w:rsidR="00B53290" w:rsidRPr="009B7EA3" w:rsidRDefault="00B53290" w:rsidP="00B53290">
      <w:pPr>
        <w:pStyle w:val="TabellUnderrubrik"/>
        <w:rPr>
          <w:sz w:val="16"/>
        </w:rPr>
      </w:pPr>
      <w:r w:rsidRPr="009B7EA3">
        <w:rPr>
          <w:sz w:val="16"/>
        </w:rPr>
        <w:t>Miljoner kronor</w:t>
      </w:r>
    </w:p>
    <w:tbl>
      <w:tblPr>
        <w:tblW w:w="0" w:type="auto"/>
        <w:tblInd w:w="85" w:type="dxa"/>
        <w:tblLayout w:type="fixed"/>
        <w:tblCellMar>
          <w:left w:w="107" w:type="dxa"/>
          <w:right w:w="107" w:type="dxa"/>
        </w:tblCellMar>
        <w:tblLook w:val="0000" w:firstRow="0" w:lastRow="0" w:firstColumn="0" w:lastColumn="0" w:noHBand="0" w:noVBand="0"/>
      </w:tblPr>
      <w:tblGrid>
        <w:gridCol w:w="2574"/>
        <w:gridCol w:w="870"/>
        <w:gridCol w:w="871"/>
        <w:gridCol w:w="871"/>
        <w:gridCol w:w="870"/>
        <w:gridCol w:w="871"/>
        <w:gridCol w:w="871"/>
        <w:gridCol w:w="871"/>
      </w:tblGrid>
      <w:tr w:rsidR="00A311BA" w:rsidRPr="009B7EA3" w:rsidTr="00C873B6">
        <w:trPr>
          <w:cantSplit/>
          <w:trHeight w:val="509"/>
        </w:trPr>
        <w:tc>
          <w:tcPr>
            <w:tcW w:w="2574"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left"/>
              <w:textAlignment w:val="baseline"/>
              <w:rPr>
                <w:rFonts w:ascii="TradeGothic CondEighteen" w:eastAsia="Times New Roman" w:hAnsi="TradeGothic CondEighteen" w:cs="Times New Roman"/>
                <w:spacing w:val="4"/>
                <w:sz w:val="16"/>
                <w:szCs w:val="20"/>
              </w:rPr>
            </w:pPr>
          </w:p>
        </w:tc>
        <w:tc>
          <w:tcPr>
            <w:tcW w:w="870"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20"/>
              </w:rPr>
            </w:pPr>
            <w:r w:rsidRPr="009B7EA3">
              <w:rPr>
                <w:rFonts w:ascii="TradeGothic CondEighteen" w:eastAsia="Times New Roman" w:hAnsi="TradeGothic CondEighteen" w:cs="Times New Roman"/>
                <w:b/>
                <w:spacing w:val="4"/>
                <w:sz w:val="16"/>
                <w:szCs w:val="20"/>
              </w:rPr>
              <w:t>Budget</w:t>
            </w:r>
            <w:r w:rsidRPr="009B7EA3">
              <w:rPr>
                <w:rFonts w:ascii="TradeGothic CondEighteen" w:eastAsia="Times New Roman" w:hAnsi="TradeGothic CondEighteen"/>
                <w:b/>
                <w:spacing w:val="4"/>
                <w:sz w:val="16"/>
              </w:rPr>
              <w:br/>
              <w:t>2017</w:t>
            </w:r>
          </w:p>
        </w:tc>
        <w:tc>
          <w:tcPr>
            <w:tcW w:w="871"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20"/>
              </w:rPr>
            </w:pPr>
            <w:r w:rsidRPr="009B7EA3">
              <w:rPr>
                <w:rFonts w:ascii="TradeGothic CondEighteen" w:eastAsia="Times New Roman" w:hAnsi="TradeGothic CondEighteen" w:cs="Times New Roman"/>
                <w:b/>
                <w:spacing w:val="4"/>
                <w:sz w:val="16"/>
                <w:szCs w:val="20"/>
              </w:rPr>
              <w:t>Beräknat</w:t>
            </w:r>
            <w:r w:rsidRPr="009B7EA3">
              <w:rPr>
                <w:rFonts w:ascii="TradeGothic CondEighteen" w:eastAsia="Times New Roman" w:hAnsi="TradeGothic CondEighteen" w:cs="Times New Roman"/>
                <w:b/>
                <w:spacing w:val="4"/>
                <w:sz w:val="16"/>
                <w:szCs w:val="20"/>
              </w:rPr>
              <w:br/>
              <w:t>2018</w:t>
            </w:r>
          </w:p>
        </w:tc>
        <w:tc>
          <w:tcPr>
            <w:tcW w:w="871"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20"/>
              </w:rPr>
            </w:pPr>
            <w:r w:rsidRPr="009B7EA3">
              <w:rPr>
                <w:rFonts w:ascii="TradeGothic CondEighteen" w:eastAsia="Times New Roman" w:hAnsi="TradeGothic CondEighteen" w:cs="Times New Roman"/>
                <w:b/>
                <w:spacing w:val="4"/>
                <w:sz w:val="16"/>
                <w:szCs w:val="20"/>
              </w:rPr>
              <w:t>Beräknat</w:t>
            </w:r>
            <w:r w:rsidRPr="009B7EA3">
              <w:rPr>
                <w:rFonts w:ascii="TradeGothic CondEighteen" w:eastAsia="Times New Roman" w:hAnsi="TradeGothic CondEighteen" w:cs="Times New Roman"/>
                <w:b/>
                <w:spacing w:val="4"/>
                <w:sz w:val="16"/>
                <w:szCs w:val="20"/>
              </w:rPr>
              <w:br/>
              <w:t>2019</w:t>
            </w:r>
          </w:p>
        </w:tc>
        <w:tc>
          <w:tcPr>
            <w:tcW w:w="870"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20"/>
              </w:rPr>
            </w:pPr>
            <w:r w:rsidRPr="009B7EA3">
              <w:rPr>
                <w:rFonts w:ascii="TradeGothic CondEighteen" w:eastAsia="Times New Roman" w:hAnsi="TradeGothic CondEighteen" w:cs="Times New Roman"/>
                <w:b/>
                <w:spacing w:val="4"/>
                <w:sz w:val="16"/>
                <w:szCs w:val="20"/>
              </w:rPr>
              <w:t>Beräknat</w:t>
            </w:r>
            <w:r w:rsidRPr="009B7EA3">
              <w:rPr>
                <w:rFonts w:ascii="TradeGothic CondEighteen" w:eastAsia="Times New Roman" w:hAnsi="TradeGothic CondEighteen" w:cs="Times New Roman"/>
                <w:b/>
                <w:spacing w:val="4"/>
                <w:sz w:val="16"/>
                <w:szCs w:val="20"/>
              </w:rPr>
              <w:br/>
              <w:t>2020</w:t>
            </w:r>
          </w:p>
        </w:tc>
        <w:tc>
          <w:tcPr>
            <w:tcW w:w="871"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20"/>
              </w:rPr>
            </w:pPr>
            <w:r w:rsidRPr="009B7EA3">
              <w:rPr>
                <w:rFonts w:ascii="TradeGothic CondEighteen" w:eastAsia="Times New Roman" w:hAnsi="TradeGothic CondEighteen" w:cs="Times New Roman"/>
                <w:b/>
                <w:spacing w:val="4"/>
                <w:sz w:val="16"/>
                <w:szCs w:val="14"/>
              </w:rPr>
              <w:t>Beräknat 2021</w:t>
            </w:r>
          </w:p>
        </w:tc>
        <w:tc>
          <w:tcPr>
            <w:tcW w:w="871"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Beräknat 2022</w:t>
            </w:r>
          </w:p>
        </w:tc>
        <w:tc>
          <w:tcPr>
            <w:tcW w:w="871" w:type="dxa"/>
            <w:tcBorders>
              <w:bottom w:val="single" w:sz="2" w:space="0" w:color="auto"/>
            </w:tcBorders>
          </w:tcPr>
          <w:p w:rsidR="00A311BA" w:rsidRPr="009B7EA3" w:rsidRDefault="00A311BA" w:rsidP="006E12F3">
            <w:pPr>
              <w:overflowPunct w:val="0"/>
              <w:autoSpaceDE w:val="0"/>
              <w:autoSpaceDN w:val="0"/>
              <w:adjustRightInd w:val="0"/>
              <w:spacing w:after="20" w:line="16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Beräknat 2023-2028</w:t>
            </w:r>
          </w:p>
        </w:tc>
      </w:tr>
      <w:tr w:rsidR="00A311BA" w:rsidRPr="009B7EA3" w:rsidTr="00C873B6">
        <w:trPr>
          <w:cantSplit/>
          <w:trHeight w:val="269"/>
        </w:trPr>
        <w:tc>
          <w:tcPr>
            <w:tcW w:w="2574" w:type="dxa"/>
            <w:tcBorders>
              <w:top w:val="single" w:sz="2"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hAnsi="TradeGothic CondEighteen"/>
                <w:b/>
                <w:spacing w:val="4"/>
                <w:sz w:val="16"/>
                <w:szCs w:val="14"/>
              </w:rPr>
            </w:pPr>
            <w:r w:rsidRPr="009B7EA3">
              <w:rPr>
                <w:rFonts w:ascii="TradeGothic CondEighteen" w:hAnsi="TradeGothic CondEighteen"/>
                <w:b/>
                <w:spacing w:val="4"/>
                <w:sz w:val="16"/>
                <w:szCs w:val="14"/>
              </w:rPr>
              <w:t>Anskaffning och utveckling av nya investeringar anslaget 1:3</w:t>
            </w:r>
          </w:p>
        </w:tc>
        <w:tc>
          <w:tcPr>
            <w:tcW w:w="870" w:type="dxa"/>
            <w:tcBorders>
              <w:top w:val="single" w:sz="2"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20"/>
              </w:rPr>
            </w:pPr>
          </w:p>
        </w:tc>
        <w:tc>
          <w:tcPr>
            <w:tcW w:w="871" w:type="dxa"/>
            <w:tcBorders>
              <w:top w:val="single" w:sz="2"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20"/>
              </w:rPr>
            </w:pPr>
          </w:p>
        </w:tc>
        <w:tc>
          <w:tcPr>
            <w:tcW w:w="871" w:type="dxa"/>
            <w:tcBorders>
              <w:top w:val="single" w:sz="2"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20"/>
              </w:rPr>
            </w:pPr>
          </w:p>
        </w:tc>
        <w:tc>
          <w:tcPr>
            <w:tcW w:w="870" w:type="dxa"/>
            <w:tcBorders>
              <w:top w:val="single" w:sz="2"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20"/>
              </w:rPr>
            </w:pPr>
          </w:p>
        </w:tc>
        <w:tc>
          <w:tcPr>
            <w:tcW w:w="871" w:type="dxa"/>
            <w:tcBorders>
              <w:top w:val="single" w:sz="2" w:space="0" w:color="auto"/>
              <w:bottom w:val="single" w:sz="6" w:space="0" w:color="auto"/>
            </w:tcBorders>
          </w:tcPr>
          <w:p w:rsidR="00A311BA" w:rsidRPr="009B7EA3" w:rsidRDefault="00A311BA" w:rsidP="006E12F3">
            <w:pPr>
              <w:jc w:val="right"/>
              <w:rPr>
                <w:rFonts w:ascii="TradeGothic CondEighteen" w:hAnsi="TradeGothic CondEighteen"/>
                <w:spacing w:val="4"/>
                <w:sz w:val="16"/>
                <w:szCs w:val="14"/>
              </w:rPr>
            </w:pPr>
          </w:p>
        </w:tc>
        <w:tc>
          <w:tcPr>
            <w:tcW w:w="871" w:type="dxa"/>
            <w:tcBorders>
              <w:top w:val="single" w:sz="2" w:space="0" w:color="auto"/>
              <w:bottom w:val="single" w:sz="6" w:space="0" w:color="auto"/>
            </w:tcBorders>
          </w:tcPr>
          <w:p w:rsidR="00A311BA" w:rsidRPr="009B7EA3" w:rsidRDefault="00A311BA" w:rsidP="006E12F3">
            <w:pPr>
              <w:jc w:val="right"/>
              <w:rPr>
                <w:rFonts w:ascii="TradeGothic CondEighteen" w:hAnsi="TradeGothic CondEighteen"/>
                <w:spacing w:val="4"/>
                <w:sz w:val="16"/>
                <w:szCs w:val="14"/>
              </w:rPr>
            </w:pPr>
          </w:p>
          <w:p w:rsidR="00A311BA" w:rsidRPr="009B7EA3" w:rsidRDefault="00A311BA" w:rsidP="006E12F3">
            <w:pPr>
              <w:rPr>
                <w:rFonts w:ascii="TradeGothic CondEighteen" w:hAnsi="TradeGothic CondEighteen"/>
                <w:sz w:val="16"/>
                <w:szCs w:val="14"/>
              </w:rPr>
            </w:pPr>
          </w:p>
        </w:tc>
        <w:tc>
          <w:tcPr>
            <w:tcW w:w="871" w:type="dxa"/>
            <w:tcBorders>
              <w:top w:val="single" w:sz="2" w:space="0" w:color="auto"/>
              <w:bottom w:val="single" w:sz="6" w:space="0" w:color="auto"/>
            </w:tcBorders>
          </w:tcPr>
          <w:p w:rsidR="00A311BA" w:rsidRPr="009B7EA3" w:rsidRDefault="00A311BA" w:rsidP="006E12F3">
            <w:pPr>
              <w:jc w:val="right"/>
              <w:rPr>
                <w:rFonts w:ascii="TradeGothic CondEighteen" w:hAnsi="TradeGothic CondEighteen"/>
                <w:spacing w:val="4"/>
                <w:sz w:val="16"/>
                <w:szCs w:val="14"/>
              </w:rPr>
            </w:pPr>
          </w:p>
        </w:tc>
      </w:tr>
      <w:tr w:rsidR="00A311BA"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Arméstridskrafter</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2 153</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w:t>
            </w:r>
            <w:r w:rsidRPr="009B7EA3">
              <w:rPr>
                <w:rFonts w:ascii="Times New Roman" w:eastAsia="Times New Roman" w:hAnsi="Times New Roman" w:cs="Times New Roman"/>
                <w:spacing w:val="4"/>
                <w:sz w:val="16"/>
                <w:szCs w:val="14"/>
              </w:rPr>
              <w:t> </w:t>
            </w:r>
            <w:r w:rsidRPr="009B7EA3">
              <w:rPr>
                <w:rFonts w:ascii="TradeGothic CondEighteen" w:eastAsia="Times New Roman" w:hAnsi="TradeGothic CondEighteen" w:cs="Times New Roman"/>
                <w:spacing w:val="4"/>
                <w:sz w:val="16"/>
                <w:szCs w:val="14"/>
              </w:rPr>
              <w:t xml:space="preserve">796 </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2 506</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2 670</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2 923</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w:t>
            </w:r>
            <w:r w:rsidRPr="009B7EA3">
              <w:rPr>
                <w:rFonts w:ascii="Times New Roman" w:hAnsi="Times New Roman" w:cs="Times New Roman"/>
                <w:spacing w:val="4"/>
                <w:sz w:val="16"/>
                <w:szCs w:val="14"/>
              </w:rPr>
              <w:t> </w:t>
            </w:r>
            <w:r w:rsidRPr="009B7EA3">
              <w:rPr>
                <w:rFonts w:ascii="TradeGothic CondEighteen" w:hAnsi="TradeGothic CondEighteen"/>
                <w:spacing w:val="4"/>
                <w:sz w:val="16"/>
                <w:szCs w:val="14"/>
              </w:rPr>
              <w:t>832</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16 733</w:t>
            </w:r>
          </w:p>
        </w:tc>
      </w:tr>
      <w:tr w:rsidR="00A311BA" w:rsidRPr="009B7EA3" w:rsidTr="00C873B6">
        <w:trPr>
          <w:cantSplit/>
          <w:trHeight w:val="284"/>
        </w:trPr>
        <w:tc>
          <w:tcPr>
            <w:tcW w:w="2574" w:type="dxa"/>
            <w:tcBorders>
              <w:top w:val="single" w:sz="6"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Marinstridskrafter</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2 004</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2 734</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2 053</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1 206</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2 040</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2 699</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13 400</w:t>
            </w:r>
          </w:p>
        </w:tc>
      </w:tr>
      <w:tr w:rsidR="00A311BA" w:rsidRPr="009B7EA3" w:rsidTr="00C873B6">
        <w:trPr>
          <w:cantSplit/>
          <w:trHeight w:val="284"/>
        </w:trPr>
        <w:tc>
          <w:tcPr>
            <w:tcW w:w="2574" w:type="dxa"/>
            <w:tcBorders>
              <w:top w:val="single" w:sz="6"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Flygstridskrafter</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4 040</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3 838</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5 279</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6 362</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5 891</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5 329</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29 806</w:t>
            </w:r>
          </w:p>
        </w:tc>
      </w:tr>
      <w:tr w:rsidR="00A311BA" w:rsidRPr="009B7EA3" w:rsidTr="00C873B6">
        <w:trPr>
          <w:cantSplit/>
          <w:trHeight w:val="269"/>
        </w:trPr>
        <w:tc>
          <w:tcPr>
            <w:tcW w:w="2574" w:type="dxa"/>
            <w:tcBorders>
              <w:top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Operativ ledning</w:t>
            </w:r>
          </w:p>
        </w:tc>
        <w:tc>
          <w:tcPr>
            <w:tcW w:w="870"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1 179</w:t>
            </w:r>
          </w:p>
        </w:tc>
        <w:tc>
          <w:tcPr>
            <w:tcW w:w="871"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1 250</w:t>
            </w:r>
          </w:p>
        </w:tc>
        <w:tc>
          <w:tcPr>
            <w:tcW w:w="871"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1 021</w:t>
            </w:r>
          </w:p>
        </w:tc>
        <w:tc>
          <w:tcPr>
            <w:tcW w:w="870"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1 223</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1 187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1 188</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10 239</w:t>
            </w:r>
          </w:p>
        </w:tc>
      </w:tr>
      <w:tr w:rsidR="00A311BA" w:rsidRPr="009B7EA3" w:rsidTr="00C873B6">
        <w:trPr>
          <w:cantSplit/>
          <w:trHeight w:val="284"/>
        </w:trPr>
        <w:tc>
          <w:tcPr>
            <w:tcW w:w="2574" w:type="dxa"/>
            <w:tcBorders>
              <w:top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Logistik</w:t>
            </w:r>
          </w:p>
        </w:tc>
        <w:tc>
          <w:tcPr>
            <w:tcW w:w="870"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336</w:t>
            </w:r>
          </w:p>
        </w:tc>
        <w:tc>
          <w:tcPr>
            <w:tcW w:w="871"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224</w:t>
            </w:r>
          </w:p>
        </w:tc>
        <w:tc>
          <w:tcPr>
            <w:tcW w:w="871"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109</w:t>
            </w:r>
          </w:p>
        </w:tc>
        <w:tc>
          <w:tcPr>
            <w:tcW w:w="870" w:type="dxa"/>
            <w:tcBorders>
              <w:top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308</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35</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171</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1 118</w:t>
            </w:r>
          </w:p>
        </w:tc>
      </w:tr>
      <w:tr w:rsidR="00A311BA" w:rsidRPr="009B7EA3" w:rsidTr="00C873B6">
        <w:trPr>
          <w:cantSplit/>
          <w:trHeight w:val="284"/>
        </w:trPr>
        <w:tc>
          <w:tcPr>
            <w:tcW w:w="2574" w:type="dxa"/>
            <w:tcBorders>
              <w:top w:val="single" w:sz="6" w:space="0" w:color="auto"/>
              <w:bottom w:val="single" w:sz="6" w:space="0" w:color="auto"/>
            </w:tcBorders>
          </w:tcPr>
          <w:p w:rsidR="00A311BA" w:rsidRPr="009B7EA3" w:rsidRDefault="00A311BA" w:rsidP="006E12F3">
            <w:pPr>
              <w:overflowPunct w:val="0"/>
              <w:autoSpaceDE w:val="0"/>
              <w:autoSpaceDN w:val="0"/>
              <w:adjustRightInd w:val="0"/>
              <w:spacing w:before="60" w:after="20" w:line="200" w:lineRule="exact"/>
              <w:jc w:val="left"/>
              <w:textAlignment w:val="baseline"/>
              <w:rPr>
                <w:rFonts w:ascii="TradeGothic CondEighteen" w:eastAsia="Times New Roman" w:hAnsi="TradeGothic CondEighteen" w:cs="Times New Roman"/>
                <w:spacing w:val="4"/>
                <w:sz w:val="16"/>
                <w:szCs w:val="20"/>
              </w:rPr>
            </w:pPr>
            <w:r w:rsidRPr="009B7EA3">
              <w:rPr>
                <w:rFonts w:ascii="TradeGothic CondEighteen" w:hAnsi="TradeGothic CondEighteen"/>
                <w:spacing w:val="4"/>
                <w:sz w:val="16"/>
                <w:szCs w:val="14"/>
              </w:rPr>
              <w:t>Stödfunktioner</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679</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830</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 xml:space="preserve"> 1 239</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spacing w:val="4"/>
                <w:sz w:val="16"/>
                <w:szCs w:val="14"/>
              </w:rPr>
            </w:pPr>
            <w:r w:rsidRPr="009B7EA3">
              <w:rPr>
                <w:rFonts w:ascii="TradeGothic CondEighteen" w:eastAsia="Times New Roman" w:hAnsi="TradeGothic CondEighteen" w:cs="Times New Roman"/>
                <w:spacing w:val="4"/>
                <w:sz w:val="16"/>
                <w:szCs w:val="14"/>
              </w:rPr>
              <w:t>1 287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980</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837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7 049</w:t>
            </w:r>
          </w:p>
        </w:tc>
      </w:tr>
      <w:tr w:rsidR="00A311BA"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6E12F3">
            <w:pPr>
              <w:spacing w:before="60" w:after="20" w:line="200" w:lineRule="exact"/>
              <w:jc w:val="left"/>
              <w:rPr>
                <w:rFonts w:ascii="TradeGothic CondEighteen" w:hAnsi="TradeGothic CondEighteen"/>
                <w:spacing w:val="4"/>
                <w:sz w:val="16"/>
                <w:szCs w:val="14"/>
              </w:rPr>
            </w:pPr>
            <w:r w:rsidRPr="009B7EA3">
              <w:rPr>
                <w:rFonts w:ascii="TradeGothic CondEighteen" w:hAnsi="TradeGothic CondEighteen"/>
                <w:b/>
                <w:spacing w:val="4"/>
                <w:sz w:val="16"/>
                <w:szCs w:val="14"/>
              </w:rPr>
              <w:t>Summa utgifter för anskaffning och utveckling</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10 391</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10 672</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12 207</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eastAsia="Times New Roman" w:hAnsi="TradeGothic CondEighteen" w:cs="Times New Roman"/>
                <w:b/>
                <w:spacing w:val="4"/>
                <w:sz w:val="16"/>
                <w:szCs w:val="14"/>
              </w:rPr>
            </w:pPr>
            <w:r w:rsidRPr="009B7EA3">
              <w:rPr>
                <w:rFonts w:ascii="TradeGothic CondEighteen" w:eastAsia="Times New Roman" w:hAnsi="TradeGothic CondEighteen" w:cs="Times New Roman"/>
                <w:b/>
                <w:spacing w:val="4"/>
                <w:sz w:val="16"/>
                <w:szCs w:val="14"/>
              </w:rPr>
              <w:t>13 056</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13 056</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13 056</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78 345</w:t>
            </w:r>
          </w:p>
        </w:tc>
      </w:tr>
      <w:tr w:rsidR="00A311BA" w:rsidRPr="009B7EA3" w:rsidTr="00C873B6">
        <w:trPr>
          <w:cantSplit/>
          <w:trHeight w:val="269"/>
        </w:trPr>
        <w:tc>
          <w:tcPr>
            <w:tcW w:w="2574" w:type="dxa"/>
            <w:tcBorders>
              <w:top w:val="single" w:sz="6" w:space="0" w:color="auto"/>
              <w:bottom w:val="single" w:sz="6" w:space="0" w:color="auto"/>
            </w:tcBorders>
          </w:tcPr>
          <w:p w:rsidR="00A311BA" w:rsidRPr="009B7EA3" w:rsidRDefault="00A311BA" w:rsidP="006E12F3">
            <w:pPr>
              <w:spacing w:before="60" w:after="20" w:line="200" w:lineRule="exact"/>
              <w:jc w:val="left"/>
              <w:rPr>
                <w:rFonts w:ascii="TradeGothic CondEighteen" w:hAnsi="TradeGothic CondEighteen"/>
                <w:i/>
                <w:spacing w:val="4"/>
                <w:sz w:val="16"/>
              </w:rPr>
            </w:pPr>
            <w:r w:rsidRPr="009B7EA3">
              <w:rPr>
                <w:rFonts w:ascii="TradeGothic CondEighteen" w:hAnsi="TradeGothic CondEighteen"/>
                <w:i/>
                <w:spacing w:val="4"/>
                <w:sz w:val="16"/>
              </w:rPr>
              <w:t>Varav projektrelaterade myndighetskostnader (FMV)</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623</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631</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642</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657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657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657</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3 942</w:t>
            </w:r>
          </w:p>
        </w:tc>
      </w:tr>
      <w:tr w:rsidR="00A311BA" w:rsidRPr="009B7EA3" w:rsidTr="00C873B6">
        <w:trPr>
          <w:cantSplit/>
          <w:trHeight w:val="539"/>
        </w:trPr>
        <w:tc>
          <w:tcPr>
            <w:tcW w:w="2574" w:type="dxa"/>
            <w:tcBorders>
              <w:top w:val="single" w:sz="6" w:space="0" w:color="auto"/>
              <w:bottom w:val="single" w:sz="6" w:space="0" w:color="auto"/>
            </w:tcBorders>
          </w:tcPr>
          <w:p w:rsidR="00A311BA" w:rsidRPr="009B7EA3" w:rsidRDefault="00A311BA" w:rsidP="006E12F3">
            <w:pPr>
              <w:spacing w:before="60" w:after="20" w:line="200" w:lineRule="exact"/>
              <w:jc w:val="left"/>
              <w:rPr>
                <w:rFonts w:ascii="TradeGothic CondEighteen" w:hAnsi="TradeGothic CondEighteen"/>
                <w:i/>
                <w:spacing w:val="4"/>
                <w:sz w:val="16"/>
              </w:rPr>
            </w:pPr>
            <w:r w:rsidRPr="009B7EA3">
              <w:rPr>
                <w:rFonts w:ascii="TradeGothic CondEighteen" w:hAnsi="TradeGothic CondEighteen"/>
                <w:i/>
                <w:spacing w:val="4"/>
                <w:sz w:val="16"/>
              </w:rPr>
              <w:t>Varav investeringar i anläggningstillgångar (beredskapstillgångar)</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8 206</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8 433</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9 228</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i/>
                <w:spacing w:val="4"/>
                <w:sz w:val="16"/>
              </w:rPr>
            </w:pPr>
            <w:r w:rsidRPr="009B7EA3">
              <w:rPr>
                <w:rFonts w:ascii="TradeGothic CondEighteen" w:hAnsi="TradeGothic CondEighteen"/>
                <w:i/>
                <w:spacing w:val="4"/>
                <w:sz w:val="16"/>
              </w:rPr>
              <w:t>10 293</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10 293</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10 293</w:t>
            </w:r>
          </w:p>
        </w:tc>
        <w:tc>
          <w:tcPr>
            <w:tcW w:w="871" w:type="dxa"/>
            <w:tcBorders>
              <w:top w:val="single" w:sz="6" w:space="0" w:color="auto"/>
              <w:bottom w:val="single" w:sz="6" w:space="0" w:color="auto"/>
            </w:tcBorders>
            <w:vAlign w:val="bottom"/>
          </w:tcPr>
          <w:p w:rsidR="00A311BA" w:rsidRPr="009B7EA3" w:rsidRDefault="00A311BA" w:rsidP="006E12F3">
            <w:pPr>
              <w:jc w:val="right"/>
              <w:rPr>
                <w:rFonts w:ascii="TradeGothic CondEighteen" w:hAnsi="TradeGothic CondEighteen"/>
                <w:i/>
                <w:spacing w:val="4"/>
                <w:sz w:val="16"/>
              </w:rPr>
            </w:pPr>
            <w:r w:rsidRPr="009B7EA3">
              <w:rPr>
                <w:rFonts w:ascii="TradeGothic CondEighteen" w:hAnsi="TradeGothic CondEighteen"/>
                <w:i/>
                <w:spacing w:val="4"/>
                <w:sz w:val="16"/>
              </w:rPr>
              <w:t>61 758</w:t>
            </w:r>
          </w:p>
        </w:tc>
      </w:tr>
      <w:tr w:rsidR="00A311BA" w:rsidRPr="009B7EA3" w:rsidTr="00C873B6">
        <w:trPr>
          <w:cantSplit/>
          <w:trHeight w:val="539"/>
        </w:trPr>
        <w:tc>
          <w:tcPr>
            <w:tcW w:w="2574" w:type="dxa"/>
            <w:tcBorders>
              <w:top w:val="single" w:sz="6" w:space="0" w:color="auto"/>
              <w:bottom w:val="single" w:sz="6" w:space="0" w:color="auto"/>
            </w:tcBorders>
          </w:tcPr>
          <w:p w:rsidR="00A311BA" w:rsidRPr="009B7EA3" w:rsidRDefault="00A311BA" w:rsidP="006E12F3">
            <w:pPr>
              <w:spacing w:before="60" w:after="20" w:line="200" w:lineRule="exact"/>
              <w:jc w:val="left"/>
              <w:rPr>
                <w:rFonts w:ascii="TradeGothic CondEighteen" w:hAnsi="TradeGothic CondEighteen"/>
                <w:spacing w:val="4"/>
                <w:sz w:val="16"/>
                <w:szCs w:val="14"/>
              </w:rPr>
            </w:pPr>
            <w:r w:rsidRPr="009B7EA3">
              <w:rPr>
                <w:rFonts w:ascii="TradeGothic CondEighteen" w:hAnsi="TradeGothic CondEighteen"/>
                <w:b/>
                <w:spacing w:val="4"/>
                <w:sz w:val="16"/>
                <w:szCs w:val="14"/>
              </w:rPr>
              <w:t>Finansiering</w:t>
            </w:r>
            <w:r w:rsidRPr="009B7EA3">
              <w:rPr>
                <w:rFonts w:ascii="TradeGothic CondEighteen" w:hAnsi="TradeGothic CondEighteen"/>
                <w:spacing w:val="4"/>
                <w:sz w:val="16"/>
                <w:szCs w:val="14"/>
              </w:rPr>
              <w:t xml:space="preserve"> </w:t>
            </w:r>
          </w:p>
          <w:p w:rsidR="00A311BA" w:rsidRPr="009B7EA3" w:rsidRDefault="00A311BA" w:rsidP="006E12F3">
            <w:pPr>
              <w:spacing w:before="60" w:after="20" w:line="200" w:lineRule="exact"/>
              <w:jc w:val="left"/>
              <w:rPr>
                <w:rFonts w:ascii="TradeGothic CondEighteen" w:hAnsi="TradeGothic CondEighteen"/>
                <w:b/>
                <w:spacing w:val="4"/>
                <w:sz w:val="16"/>
                <w:szCs w:val="14"/>
              </w:rPr>
            </w:pPr>
            <w:r w:rsidRPr="009B7EA3">
              <w:rPr>
                <w:rFonts w:ascii="TradeGothic CondEighteen" w:hAnsi="TradeGothic CondEighteen"/>
                <w:spacing w:val="4"/>
                <w:sz w:val="16"/>
                <w:szCs w:val="14"/>
              </w:rPr>
              <w:t xml:space="preserve">Anslag </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spacing w:val="4"/>
                <w:sz w:val="16"/>
                <w:szCs w:val="14"/>
              </w:rPr>
            </w:pPr>
            <w:r w:rsidRPr="009B7EA3">
              <w:rPr>
                <w:rFonts w:ascii="TradeGothic CondEighteen" w:hAnsi="TradeGothic CondEighteen"/>
                <w:spacing w:val="4"/>
                <w:sz w:val="16"/>
                <w:szCs w:val="14"/>
              </w:rPr>
              <w:t>10 391</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spacing w:val="4"/>
                <w:sz w:val="16"/>
                <w:szCs w:val="14"/>
              </w:rPr>
            </w:pPr>
            <w:r w:rsidRPr="009B7EA3">
              <w:rPr>
                <w:rFonts w:ascii="TradeGothic CondEighteen" w:hAnsi="TradeGothic CondEighteen"/>
                <w:spacing w:val="4"/>
                <w:sz w:val="16"/>
                <w:szCs w:val="14"/>
              </w:rPr>
              <w:t>10 672</w:t>
            </w:r>
          </w:p>
        </w:tc>
        <w:tc>
          <w:tcPr>
            <w:tcW w:w="871"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spacing w:val="4"/>
                <w:sz w:val="16"/>
                <w:szCs w:val="14"/>
              </w:rPr>
            </w:pPr>
            <w:r w:rsidRPr="009B7EA3">
              <w:rPr>
                <w:rFonts w:ascii="TradeGothic CondEighteen" w:hAnsi="TradeGothic CondEighteen"/>
                <w:spacing w:val="4"/>
                <w:sz w:val="16"/>
                <w:szCs w:val="14"/>
              </w:rPr>
              <w:t>12 207</w:t>
            </w:r>
          </w:p>
        </w:tc>
        <w:tc>
          <w:tcPr>
            <w:tcW w:w="870" w:type="dxa"/>
            <w:tcBorders>
              <w:top w:val="single" w:sz="6" w:space="0" w:color="auto"/>
              <w:bottom w:val="single" w:sz="6" w:space="0" w:color="auto"/>
            </w:tcBorders>
            <w:vAlign w:val="bottom"/>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spacing w:val="4"/>
                <w:sz w:val="16"/>
                <w:szCs w:val="14"/>
              </w:rPr>
            </w:pPr>
            <w:r w:rsidRPr="009B7EA3">
              <w:rPr>
                <w:rFonts w:ascii="TradeGothic CondEighteen" w:hAnsi="TradeGothic CondEighteen"/>
                <w:spacing w:val="4"/>
                <w:sz w:val="16"/>
                <w:szCs w:val="14"/>
              </w:rPr>
              <w:t>13 056</w:t>
            </w:r>
          </w:p>
        </w:tc>
        <w:tc>
          <w:tcPr>
            <w:tcW w:w="871" w:type="dxa"/>
            <w:tcBorders>
              <w:top w:val="single" w:sz="6" w:space="0" w:color="auto"/>
              <w:bottom w:val="single" w:sz="12"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13 056</w:t>
            </w:r>
          </w:p>
        </w:tc>
        <w:tc>
          <w:tcPr>
            <w:tcW w:w="871" w:type="dxa"/>
            <w:tcBorders>
              <w:top w:val="single" w:sz="6" w:space="0" w:color="auto"/>
              <w:bottom w:val="single" w:sz="12"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13 056</w:t>
            </w:r>
          </w:p>
        </w:tc>
        <w:tc>
          <w:tcPr>
            <w:tcW w:w="871" w:type="dxa"/>
            <w:tcBorders>
              <w:top w:val="single" w:sz="6" w:space="0" w:color="auto"/>
              <w:bottom w:val="single" w:sz="12" w:space="0" w:color="auto"/>
            </w:tcBorders>
            <w:vAlign w:val="bottom"/>
          </w:tcPr>
          <w:p w:rsidR="00A311BA" w:rsidRPr="009B7EA3" w:rsidRDefault="00A311BA" w:rsidP="006E12F3">
            <w:pPr>
              <w:jc w:val="right"/>
              <w:rPr>
                <w:rFonts w:ascii="TradeGothic CondEighteen" w:hAnsi="TradeGothic CondEighteen"/>
                <w:spacing w:val="4"/>
                <w:sz w:val="16"/>
                <w:szCs w:val="14"/>
              </w:rPr>
            </w:pPr>
            <w:r w:rsidRPr="009B7EA3">
              <w:rPr>
                <w:rFonts w:ascii="TradeGothic CondEighteen" w:hAnsi="TradeGothic CondEighteen"/>
                <w:spacing w:val="4"/>
                <w:sz w:val="16"/>
                <w:szCs w:val="14"/>
              </w:rPr>
              <w:t>78 345</w:t>
            </w:r>
          </w:p>
        </w:tc>
      </w:tr>
      <w:tr w:rsidR="00A311BA" w:rsidRPr="009B7EA3" w:rsidTr="00C873B6">
        <w:trPr>
          <w:cantSplit/>
          <w:trHeight w:val="284"/>
        </w:trPr>
        <w:tc>
          <w:tcPr>
            <w:tcW w:w="2574" w:type="dxa"/>
            <w:tcBorders>
              <w:top w:val="single" w:sz="12" w:space="0" w:color="auto"/>
              <w:bottom w:val="single" w:sz="18" w:space="0" w:color="auto"/>
            </w:tcBorders>
          </w:tcPr>
          <w:p w:rsidR="00A311BA" w:rsidRPr="009B7EA3" w:rsidRDefault="00A311BA" w:rsidP="006E12F3">
            <w:pPr>
              <w:spacing w:before="60" w:after="20" w:line="200" w:lineRule="exact"/>
              <w:rPr>
                <w:rFonts w:ascii="TradeGothic CondEighteen" w:hAnsi="TradeGothic CondEighteen"/>
                <w:b/>
                <w:spacing w:val="4"/>
                <w:sz w:val="16"/>
                <w:szCs w:val="14"/>
              </w:rPr>
            </w:pPr>
            <w:r w:rsidRPr="009B7EA3">
              <w:rPr>
                <w:rFonts w:ascii="TradeGothic CondEighteen" w:hAnsi="TradeGothic CondEighteen"/>
                <w:b/>
                <w:spacing w:val="4"/>
                <w:sz w:val="16"/>
                <w:szCs w:val="14"/>
              </w:rPr>
              <w:t>Summa finansiering</w:t>
            </w:r>
          </w:p>
        </w:tc>
        <w:tc>
          <w:tcPr>
            <w:tcW w:w="870" w:type="dxa"/>
            <w:tcBorders>
              <w:top w:val="single" w:sz="12" w:space="0" w:color="auto"/>
              <w:bottom w:val="single" w:sz="18"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b/>
                <w:spacing w:val="4"/>
                <w:sz w:val="16"/>
                <w:szCs w:val="14"/>
              </w:rPr>
            </w:pPr>
            <w:r w:rsidRPr="009B7EA3">
              <w:rPr>
                <w:rFonts w:ascii="TradeGothic CondEighteen" w:hAnsi="TradeGothic CondEighteen"/>
                <w:b/>
                <w:spacing w:val="4"/>
                <w:sz w:val="16"/>
                <w:szCs w:val="14"/>
              </w:rPr>
              <w:t>10 391</w:t>
            </w:r>
          </w:p>
        </w:tc>
        <w:tc>
          <w:tcPr>
            <w:tcW w:w="871" w:type="dxa"/>
            <w:tcBorders>
              <w:top w:val="single" w:sz="12" w:space="0" w:color="auto"/>
              <w:bottom w:val="single" w:sz="18"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b/>
                <w:spacing w:val="4"/>
                <w:sz w:val="16"/>
                <w:szCs w:val="14"/>
              </w:rPr>
            </w:pPr>
            <w:r w:rsidRPr="009B7EA3">
              <w:rPr>
                <w:rFonts w:ascii="TradeGothic CondEighteen" w:hAnsi="TradeGothic CondEighteen"/>
                <w:b/>
                <w:spacing w:val="4"/>
                <w:sz w:val="16"/>
                <w:szCs w:val="14"/>
              </w:rPr>
              <w:t>10 672</w:t>
            </w:r>
          </w:p>
        </w:tc>
        <w:tc>
          <w:tcPr>
            <w:tcW w:w="871" w:type="dxa"/>
            <w:tcBorders>
              <w:top w:val="single" w:sz="12" w:space="0" w:color="auto"/>
              <w:bottom w:val="single" w:sz="18"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b/>
                <w:spacing w:val="4"/>
                <w:sz w:val="16"/>
                <w:szCs w:val="14"/>
              </w:rPr>
            </w:pPr>
            <w:r w:rsidRPr="009B7EA3">
              <w:rPr>
                <w:rFonts w:ascii="TradeGothic CondEighteen" w:hAnsi="TradeGothic CondEighteen"/>
                <w:b/>
                <w:spacing w:val="4"/>
                <w:sz w:val="16"/>
                <w:szCs w:val="14"/>
              </w:rPr>
              <w:t>12 207</w:t>
            </w:r>
          </w:p>
        </w:tc>
        <w:tc>
          <w:tcPr>
            <w:tcW w:w="870" w:type="dxa"/>
            <w:tcBorders>
              <w:top w:val="single" w:sz="12" w:space="0" w:color="auto"/>
              <w:bottom w:val="single" w:sz="18" w:space="0" w:color="auto"/>
            </w:tcBorders>
          </w:tcPr>
          <w:p w:rsidR="00A311BA" w:rsidRPr="009B7EA3" w:rsidRDefault="00A311BA" w:rsidP="006E12F3">
            <w:pPr>
              <w:overflowPunct w:val="0"/>
              <w:autoSpaceDE w:val="0"/>
              <w:autoSpaceDN w:val="0"/>
              <w:adjustRightInd w:val="0"/>
              <w:spacing w:before="60" w:after="20" w:line="200" w:lineRule="exact"/>
              <w:jc w:val="right"/>
              <w:textAlignment w:val="baseline"/>
              <w:rPr>
                <w:rFonts w:ascii="TradeGothic CondEighteen" w:hAnsi="TradeGothic CondEighteen"/>
                <w:b/>
                <w:spacing w:val="4"/>
                <w:sz w:val="16"/>
                <w:szCs w:val="14"/>
              </w:rPr>
            </w:pPr>
            <w:r w:rsidRPr="009B7EA3">
              <w:rPr>
                <w:rFonts w:ascii="TradeGothic CondEighteen" w:hAnsi="TradeGothic CondEighteen"/>
                <w:b/>
                <w:spacing w:val="4"/>
                <w:sz w:val="16"/>
                <w:szCs w:val="14"/>
              </w:rPr>
              <w:t>13 056</w:t>
            </w:r>
          </w:p>
        </w:tc>
        <w:tc>
          <w:tcPr>
            <w:tcW w:w="871" w:type="dxa"/>
            <w:tcBorders>
              <w:top w:val="single" w:sz="12" w:space="0" w:color="auto"/>
              <w:bottom w:val="single" w:sz="18" w:space="0" w:color="auto"/>
            </w:tcBorders>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13 056</w:t>
            </w:r>
          </w:p>
        </w:tc>
        <w:tc>
          <w:tcPr>
            <w:tcW w:w="871" w:type="dxa"/>
            <w:tcBorders>
              <w:top w:val="single" w:sz="12" w:space="0" w:color="auto"/>
              <w:bottom w:val="single" w:sz="18" w:space="0" w:color="auto"/>
            </w:tcBorders>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13 056</w:t>
            </w:r>
          </w:p>
        </w:tc>
        <w:tc>
          <w:tcPr>
            <w:tcW w:w="871" w:type="dxa"/>
            <w:tcBorders>
              <w:top w:val="single" w:sz="12" w:space="0" w:color="auto"/>
              <w:bottom w:val="single" w:sz="18" w:space="0" w:color="auto"/>
            </w:tcBorders>
          </w:tcPr>
          <w:p w:rsidR="00A311BA" w:rsidRPr="009B7EA3" w:rsidRDefault="00A311BA" w:rsidP="006E12F3">
            <w:pPr>
              <w:jc w:val="right"/>
              <w:rPr>
                <w:rFonts w:ascii="TradeGothic CondEighteen" w:hAnsi="TradeGothic CondEighteen"/>
                <w:b/>
                <w:spacing w:val="4"/>
                <w:sz w:val="16"/>
                <w:szCs w:val="14"/>
              </w:rPr>
            </w:pPr>
            <w:r w:rsidRPr="009B7EA3">
              <w:rPr>
                <w:rFonts w:ascii="TradeGothic CondEighteen" w:hAnsi="TradeGothic CondEighteen"/>
                <w:b/>
                <w:spacing w:val="4"/>
                <w:sz w:val="16"/>
                <w:szCs w:val="14"/>
              </w:rPr>
              <w:t>78 345</w:t>
            </w:r>
          </w:p>
        </w:tc>
      </w:tr>
    </w:tbl>
    <w:p w:rsidR="00F24B59" w:rsidRPr="005F2751" w:rsidRDefault="00B53290" w:rsidP="00F24B59">
      <w:r>
        <w:br/>
      </w:r>
      <w:r w:rsidR="00F24B59" w:rsidRPr="005F2751">
        <w:t>Upp</w:t>
      </w:r>
      <w:r w:rsidR="00F24B59">
        <w:t>följningen av investeringsplanerna</w:t>
      </w:r>
      <w:r w:rsidR="00F24B59" w:rsidRPr="005F2751">
        <w:t xml:space="preserve"> ska göras både i myndighetens årsredovisning och i budgetunderlaget. I årsredovisningen ska uppföljningen ske genom att utfall ställs mot budgeterade värden för 2017 samt att jämförelse görs med utfallet för 2015 och 2016. Väsentliga avvikelser mellan budget och utfall samt väsentliga förändringar mellan åren ska kommenteras. I </w:t>
      </w:r>
      <w:r w:rsidR="00F24B59" w:rsidRPr="005F2751">
        <w:lastRenderedPageBreak/>
        <w:t>budgetunderlaget ska myndigheten kommentera väsentliga fö</w:t>
      </w:r>
      <w:r w:rsidR="00F24B59">
        <w:t>rändringar av investeringsplanerna</w:t>
      </w:r>
      <w:r w:rsidR="00F24B59" w:rsidRPr="005F2751">
        <w:t xml:space="preserve"> för </w:t>
      </w:r>
      <w:r w:rsidR="00F24B59">
        <w:t>2018</w:t>
      </w:r>
      <w:r w:rsidR="00F24B59" w:rsidRPr="005F2751">
        <w:t>–2020 jämfört med investeringsplanen ovan</w:t>
      </w:r>
    </w:p>
    <w:p w:rsidR="00B53290" w:rsidRDefault="00B53290"/>
    <w:sectPr w:rsidR="00B532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9A" w:rsidRDefault="00A2319A" w:rsidP="00A2319A">
      <w:pPr>
        <w:spacing w:line="240" w:lineRule="auto"/>
      </w:pPr>
      <w:r>
        <w:separator/>
      </w:r>
    </w:p>
  </w:endnote>
  <w:endnote w:type="continuationSeparator" w:id="0">
    <w:p w:rsidR="00A2319A" w:rsidRDefault="00A2319A" w:rsidP="00A23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CondEighteen">
    <w:panose1 w:val="00000400000000000000"/>
    <w:charset w:val="00"/>
    <w:family w:val="auto"/>
    <w:pitch w:val="variable"/>
    <w:sig w:usb0="00000003" w:usb1="00000000" w:usb2="00000000" w:usb3="00000000" w:csb0="00000001"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9A" w:rsidRDefault="00A2319A" w:rsidP="00A2319A">
      <w:pPr>
        <w:spacing w:line="240" w:lineRule="auto"/>
      </w:pPr>
      <w:r>
        <w:separator/>
      </w:r>
    </w:p>
  </w:footnote>
  <w:footnote w:type="continuationSeparator" w:id="0">
    <w:p w:rsidR="00A2319A" w:rsidRDefault="00A2319A" w:rsidP="00A231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19A" w:rsidRDefault="00A2319A" w:rsidP="00CC713E">
    <w:pPr>
      <w:pStyle w:val="Ingetavstnd"/>
      <w:jc w:val="right"/>
      <w:rPr>
        <w:b/>
      </w:rPr>
    </w:pPr>
    <w:r w:rsidRPr="00C95389">
      <w:t xml:space="preserve">Bilaga </w:t>
    </w:r>
    <w:r w:rsidR="00086F2A">
      <w:t>2</w:t>
    </w:r>
    <w:r w:rsidRPr="00C95389">
      <w:t xml:space="preserve"> till </w:t>
    </w:r>
    <w:r w:rsidR="00CC713E">
      <w:t xml:space="preserve">Regeringsbeslut, </w:t>
    </w:r>
    <w:r w:rsidR="00086F2A">
      <w:t>2016-12-14</w:t>
    </w:r>
    <w:r>
      <w:tab/>
    </w:r>
  </w:p>
  <w:p w:rsidR="00A2319A" w:rsidRDefault="00A2319A">
    <w:pPr>
      <w:pStyle w:val="Sidhuvud"/>
    </w:pPr>
  </w:p>
  <w:p w:rsidR="00A2319A" w:rsidRDefault="00A2319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90"/>
    <w:rsid w:val="00086F2A"/>
    <w:rsid w:val="001C76B2"/>
    <w:rsid w:val="003E5172"/>
    <w:rsid w:val="007574C7"/>
    <w:rsid w:val="00881CC9"/>
    <w:rsid w:val="009B7EA3"/>
    <w:rsid w:val="00A2319A"/>
    <w:rsid w:val="00A311BA"/>
    <w:rsid w:val="00A971BF"/>
    <w:rsid w:val="00AE4899"/>
    <w:rsid w:val="00B53290"/>
    <w:rsid w:val="00C25F51"/>
    <w:rsid w:val="00C873B6"/>
    <w:rsid w:val="00CC713E"/>
    <w:rsid w:val="00DF6E83"/>
    <w:rsid w:val="00F24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3290"/>
    <w:pPr>
      <w:spacing w:after="0" w:line="260" w:lineRule="exact"/>
      <w:jc w:val="both"/>
    </w:pPr>
    <w:rPr>
      <w:rFonts w:ascii="OrigGarmnd BT" w:hAnsi="OrigGarmnd B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Huvud">
    <w:name w:val="Tabell Huvud"/>
    <w:basedOn w:val="Normal"/>
    <w:link w:val="TabellHuvudChar"/>
    <w:rsid w:val="00B53290"/>
    <w:pPr>
      <w:overflowPunct w:val="0"/>
      <w:autoSpaceDE w:val="0"/>
      <w:autoSpaceDN w:val="0"/>
      <w:adjustRightInd w:val="0"/>
      <w:spacing w:line="160" w:lineRule="exact"/>
      <w:jc w:val="right"/>
      <w:textAlignment w:val="baseline"/>
    </w:pPr>
    <w:rPr>
      <w:rFonts w:ascii="TradeGothic CondEighteen" w:eastAsia="Times New Roman" w:hAnsi="TradeGothic CondEighteen" w:cs="Times New Roman"/>
      <w:spacing w:val="4"/>
      <w:sz w:val="14"/>
      <w:szCs w:val="20"/>
    </w:rPr>
  </w:style>
  <w:style w:type="paragraph" w:customStyle="1" w:styleId="TabellRader">
    <w:name w:val="Tabell Rader"/>
    <w:basedOn w:val="Normal"/>
    <w:link w:val="TabellRaderChar"/>
    <w:rsid w:val="00B53290"/>
    <w:pPr>
      <w:overflowPunct w:val="0"/>
      <w:autoSpaceDE w:val="0"/>
      <w:autoSpaceDN w:val="0"/>
      <w:adjustRightInd w:val="0"/>
      <w:spacing w:before="60" w:after="20" w:line="200" w:lineRule="exact"/>
      <w:jc w:val="right"/>
      <w:textAlignment w:val="baseline"/>
    </w:pPr>
    <w:rPr>
      <w:rFonts w:ascii="TradeGothic CondEighteen" w:eastAsia="Times New Roman" w:hAnsi="TradeGothic CondEighteen" w:cs="Times New Roman"/>
      <w:spacing w:val="4"/>
      <w:sz w:val="16"/>
      <w:szCs w:val="20"/>
    </w:rPr>
  </w:style>
  <w:style w:type="paragraph" w:customStyle="1" w:styleId="TabellRubrik">
    <w:name w:val="Tabell Rubrik"/>
    <w:basedOn w:val="Normal"/>
    <w:next w:val="Brdtext"/>
    <w:link w:val="TabellRubrikChar"/>
    <w:rsid w:val="00B53290"/>
    <w:pPr>
      <w:keepNext/>
      <w:keepLines/>
      <w:shd w:val="solid" w:color="auto" w:fill="auto"/>
      <w:tabs>
        <w:tab w:val="left" w:pos="794"/>
        <w:tab w:val="left" w:pos="885"/>
        <w:tab w:val="left" w:pos="998"/>
        <w:tab w:val="left" w:pos="1100"/>
      </w:tabs>
      <w:overflowPunct w:val="0"/>
      <w:autoSpaceDE w:val="0"/>
      <w:autoSpaceDN w:val="0"/>
      <w:adjustRightInd w:val="0"/>
      <w:spacing w:after="40" w:line="200" w:lineRule="exact"/>
      <w:jc w:val="left"/>
      <w:textAlignment w:val="baseline"/>
    </w:pPr>
    <w:rPr>
      <w:rFonts w:ascii="TradeGothic" w:eastAsia="Times New Roman" w:hAnsi="TradeGothic" w:cs="Times New Roman"/>
      <w:b/>
      <w:spacing w:val="2"/>
      <w:sz w:val="16"/>
      <w:szCs w:val="20"/>
    </w:rPr>
  </w:style>
  <w:style w:type="paragraph" w:customStyle="1" w:styleId="TabellSlutsumma">
    <w:name w:val="Tabell Slutsumma"/>
    <w:basedOn w:val="TabellRader"/>
    <w:link w:val="TabellSlutsummaChar"/>
    <w:rsid w:val="00B53290"/>
    <w:rPr>
      <w:b/>
    </w:rPr>
  </w:style>
  <w:style w:type="paragraph" w:customStyle="1" w:styleId="TabellUnderrubrik">
    <w:name w:val="Tabell Underrubrik"/>
    <w:basedOn w:val="TabellRubrik"/>
    <w:next w:val="Brdtext"/>
    <w:link w:val="TabellUnderrubrikChar"/>
    <w:rsid w:val="00B53290"/>
    <w:pPr>
      <w:shd w:val="clear" w:color="auto" w:fill="auto"/>
      <w:spacing w:after="120"/>
    </w:pPr>
    <w:rPr>
      <w:b w:val="0"/>
      <w:i/>
      <w:sz w:val="14"/>
    </w:rPr>
  </w:style>
  <w:style w:type="character" w:customStyle="1" w:styleId="TabellRubrikChar">
    <w:name w:val="Tabell Rubrik Char"/>
    <w:basedOn w:val="Standardstycketeckensnitt"/>
    <w:link w:val="TabellRubrik"/>
    <w:rsid w:val="00B53290"/>
    <w:rPr>
      <w:rFonts w:ascii="TradeGothic" w:eastAsia="Times New Roman" w:hAnsi="TradeGothic" w:cs="Times New Roman"/>
      <w:b/>
      <w:spacing w:val="2"/>
      <w:sz w:val="16"/>
      <w:szCs w:val="20"/>
      <w:shd w:val="solid" w:color="auto" w:fill="auto"/>
    </w:rPr>
  </w:style>
  <w:style w:type="character" w:customStyle="1" w:styleId="TabellUnderrubrikChar">
    <w:name w:val="Tabell Underrubrik Char"/>
    <w:basedOn w:val="TabellRubrikChar"/>
    <w:link w:val="TabellUnderrubrik"/>
    <w:rsid w:val="00B53290"/>
    <w:rPr>
      <w:rFonts w:ascii="TradeGothic" w:eastAsia="Times New Roman" w:hAnsi="TradeGothic" w:cs="Times New Roman"/>
      <w:b w:val="0"/>
      <w:i/>
      <w:spacing w:val="2"/>
      <w:sz w:val="14"/>
      <w:szCs w:val="20"/>
      <w:shd w:val="solid" w:color="auto" w:fill="auto"/>
    </w:rPr>
  </w:style>
  <w:style w:type="character" w:customStyle="1" w:styleId="TabellHuvudChar">
    <w:name w:val="Tabell Huvud Char"/>
    <w:basedOn w:val="Standardstycketeckensnitt"/>
    <w:link w:val="TabellHuvud"/>
    <w:rsid w:val="00B53290"/>
    <w:rPr>
      <w:rFonts w:ascii="TradeGothic CondEighteen" w:eastAsia="Times New Roman" w:hAnsi="TradeGothic CondEighteen" w:cs="Times New Roman"/>
      <w:spacing w:val="4"/>
      <w:sz w:val="14"/>
      <w:szCs w:val="20"/>
    </w:rPr>
  </w:style>
  <w:style w:type="character" w:customStyle="1" w:styleId="TabellRaderChar">
    <w:name w:val="Tabell Rader Char"/>
    <w:basedOn w:val="Standardstycketeckensnitt"/>
    <w:link w:val="TabellRader"/>
    <w:rsid w:val="00B53290"/>
    <w:rPr>
      <w:rFonts w:ascii="TradeGothic CondEighteen" w:eastAsia="Times New Roman" w:hAnsi="TradeGothic CondEighteen" w:cs="Times New Roman"/>
      <w:spacing w:val="4"/>
      <w:sz w:val="16"/>
      <w:szCs w:val="20"/>
    </w:rPr>
  </w:style>
  <w:style w:type="character" w:customStyle="1" w:styleId="TabellSlutsummaChar">
    <w:name w:val="Tabell Slutsumma Char"/>
    <w:basedOn w:val="TabellRaderChar"/>
    <w:link w:val="TabellSlutsumma"/>
    <w:rsid w:val="00B53290"/>
    <w:rPr>
      <w:rFonts w:ascii="TradeGothic CondEighteen" w:eastAsia="Times New Roman" w:hAnsi="TradeGothic CondEighteen" w:cs="Times New Roman"/>
      <w:b/>
      <w:spacing w:val="4"/>
      <w:sz w:val="16"/>
      <w:szCs w:val="20"/>
    </w:rPr>
  </w:style>
  <w:style w:type="paragraph" w:styleId="Brdtext">
    <w:name w:val="Body Text"/>
    <w:basedOn w:val="Normal"/>
    <w:link w:val="BrdtextChar"/>
    <w:uiPriority w:val="99"/>
    <w:semiHidden/>
    <w:unhideWhenUsed/>
    <w:rsid w:val="00B53290"/>
    <w:pPr>
      <w:spacing w:after="120"/>
    </w:pPr>
  </w:style>
  <w:style w:type="character" w:customStyle="1" w:styleId="BrdtextChar">
    <w:name w:val="Brödtext Char"/>
    <w:basedOn w:val="Standardstycketeckensnitt"/>
    <w:link w:val="Brdtext"/>
    <w:uiPriority w:val="99"/>
    <w:semiHidden/>
    <w:rsid w:val="00B53290"/>
    <w:rPr>
      <w:rFonts w:ascii="OrigGarmnd BT" w:hAnsi="OrigGarmnd BT"/>
    </w:rPr>
  </w:style>
  <w:style w:type="paragraph" w:styleId="Sidhuvud">
    <w:name w:val="header"/>
    <w:basedOn w:val="Normal"/>
    <w:link w:val="SidhuvudChar"/>
    <w:uiPriority w:val="99"/>
    <w:unhideWhenUsed/>
    <w:rsid w:val="00A2319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2319A"/>
    <w:rPr>
      <w:rFonts w:ascii="OrigGarmnd BT" w:hAnsi="OrigGarmnd BT"/>
    </w:rPr>
  </w:style>
  <w:style w:type="paragraph" w:styleId="Sidfot">
    <w:name w:val="footer"/>
    <w:basedOn w:val="Normal"/>
    <w:link w:val="SidfotChar"/>
    <w:uiPriority w:val="99"/>
    <w:unhideWhenUsed/>
    <w:rsid w:val="00A2319A"/>
    <w:pPr>
      <w:tabs>
        <w:tab w:val="center" w:pos="4536"/>
        <w:tab w:val="right" w:pos="9072"/>
      </w:tabs>
      <w:spacing w:line="240" w:lineRule="auto"/>
    </w:pPr>
  </w:style>
  <w:style w:type="character" w:customStyle="1" w:styleId="SidfotChar">
    <w:name w:val="Sidfot Char"/>
    <w:basedOn w:val="Standardstycketeckensnitt"/>
    <w:link w:val="Sidfot"/>
    <w:uiPriority w:val="99"/>
    <w:rsid w:val="00A2319A"/>
    <w:rPr>
      <w:rFonts w:ascii="OrigGarmnd BT" w:hAnsi="OrigGarmnd BT"/>
    </w:rPr>
  </w:style>
  <w:style w:type="paragraph" w:styleId="Ballongtext">
    <w:name w:val="Balloon Text"/>
    <w:basedOn w:val="Normal"/>
    <w:link w:val="BallongtextChar"/>
    <w:uiPriority w:val="99"/>
    <w:semiHidden/>
    <w:unhideWhenUsed/>
    <w:rsid w:val="00A2319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19A"/>
    <w:rPr>
      <w:rFonts w:ascii="Tahoma" w:hAnsi="Tahoma" w:cs="Tahoma"/>
      <w:sz w:val="16"/>
      <w:szCs w:val="16"/>
    </w:rPr>
  </w:style>
  <w:style w:type="paragraph" w:styleId="Ingetavstnd">
    <w:name w:val="No Spacing"/>
    <w:uiPriority w:val="1"/>
    <w:qFormat/>
    <w:rsid w:val="00AE4899"/>
    <w:pPr>
      <w:spacing w:after="0" w:line="240" w:lineRule="auto"/>
      <w:jc w:val="both"/>
    </w:pPr>
    <w:rPr>
      <w:rFonts w:ascii="OrigGarmnd BT" w:hAnsi="OrigGarmnd B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3290"/>
    <w:pPr>
      <w:spacing w:after="0" w:line="260" w:lineRule="exact"/>
      <w:jc w:val="both"/>
    </w:pPr>
    <w:rPr>
      <w:rFonts w:ascii="OrigGarmnd BT" w:hAnsi="OrigGarmnd B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Huvud">
    <w:name w:val="Tabell Huvud"/>
    <w:basedOn w:val="Normal"/>
    <w:link w:val="TabellHuvudChar"/>
    <w:rsid w:val="00B53290"/>
    <w:pPr>
      <w:overflowPunct w:val="0"/>
      <w:autoSpaceDE w:val="0"/>
      <w:autoSpaceDN w:val="0"/>
      <w:adjustRightInd w:val="0"/>
      <w:spacing w:line="160" w:lineRule="exact"/>
      <w:jc w:val="right"/>
      <w:textAlignment w:val="baseline"/>
    </w:pPr>
    <w:rPr>
      <w:rFonts w:ascii="TradeGothic CondEighteen" w:eastAsia="Times New Roman" w:hAnsi="TradeGothic CondEighteen" w:cs="Times New Roman"/>
      <w:spacing w:val="4"/>
      <w:sz w:val="14"/>
      <w:szCs w:val="20"/>
    </w:rPr>
  </w:style>
  <w:style w:type="paragraph" w:customStyle="1" w:styleId="TabellRader">
    <w:name w:val="Tabell Rader"/>
    <w:basedOn w:val="Normal"/>
    <w:link w:val="TabellRaderChar"/>
    <w:rsid w:val="00B53290"/>
    <w:pPr>
      <w:overflowPunct w:val="0"/>
      <w:autoSpaceDE w:val="0"/>
      <w:autoSpaceDN w:val="0"/>
      <w:adjustRightInd w:val="0"/>
      <w:spacing w:before="60" w:after="20" w:line="200" w:lineRule="exact"/>
      <w:jc w:val="right"/>
      <w:textAlignment w:val="baseline"/>
    </w:pPr>
    <w:rPr>
      <w:rFonts w:ascii="TradeGothic CondEighteen" w:eastAsia="Times New Roman" w:hAnsi="TradeGothic CondEighteen" w:cs="Times New Roman"/>
      <w:spacing w:val="4"/>
      <w:sz w:val="16"/>
      <w:szCs w:val="20"/>
    </w:rPr>
  </w:style>
  <w:style w:type="paragraph" w:customStyle="1" w:styleId="TabellRubrik">
    <w:name w:val="Tabell Rubrik"/>
    <w:basedOn w:val="Normal"/>
    <w:next w:val="Brdtext"/>
    <w:link w:val="TabellRubrikChar"/>
    <w:rsid w:val="00B53290"/>
    <w:pPr>
      <w:keepNext/>
      <w:keepLines/>
      <w:shd w:val="solid" w:color="auto" w:fill="auto"/>
      <w:tabs>
        <w:tab w:val="left" w:pos="794"/>
        <w:tab w:val="left" w:pos="885"/>
        <w:tab w:val="left" w:pos="998"/>
        <w:tab w:val="left" w:pos="1100"/>
      </w:tabs>
      <w:overflowPunct w:val="0"/>
      <w:autoSpaceDE w:val="0"/>
      <w:autoSpaceDN w:val="0"/>
      <w:adjustRightInd w:val="0"/>
      <w:spacing w:after="40" w:line="200" w:lineRule="exact"/>
      <w:jc w:val="left"/>
      <w:textAlignment w:val="baseline"/>
    </w:pPr>
    <w:rPr>
      <w:rFonts w:ascii="TradeGothic" w:eastAsia="Times New Roman" w:hAnsi="TradeGothic" w:cs="Times New Roman"/>
      <w:b/>
      <w:spacing w:val="2"/>
      <w:sz w:val="16"/>
      <w:szCs w:val="20"/>
    </w:rPr>
  </w:style>
  <w:style w:type="paragraph" w:customStyle="1" w:styleId="TabellSlutsumma">
    <w:name w:val="Tabell Slutsumma"/>
    <w:basedOn w:val="TabellRader"/>
    <w:link w:val="TabellSlutsummaChar"/>
    <w:rsid w:val="00B53290"/>
    <w:rPr>
      <w:b/>
    </w:rPr>
  </w:style>
  <w:style w:type="paragraph" w:customStyle="1" w:styleId="TabellUnderrubrik">
    <w:name w:val="Tabell Underrubrik"/>
    <w:basedOn w:val="TabellRubrik"/>
    <w:next w:val="Brdtext"/>
    <w:link w:val="TabellUnderrubrikChar"/>
    <w:rsid w:val="00B53290"/>
    <w:pPr>
      <w:shd w:val="clear" w:color="auto" w:fill="auto"/>
      <w:spacing w:after="120"/>
    </w:pPr>
    <w:rPr>
      <w:b w:val="0"/>
      <w:i/>
      <w:sz w:val="14"/>
    </w:rPr>
  </w:style>
  <w:style w:type="character" w:customStyle="1" w:styleId="TabellRubrikChar">
    <w:name w:val="Tabell Rubrik Char"/>
    <w:basedOn w:val="Standardstycketeckensnitt"/>
    <w:link w:val="TabellRubrik"/>
    <w:rsid w:val="00B53290"/>
    <w:rPr>
      <w:rFonts w:ascii="TradeGothic" w:eastAsia="Times New Roman" w:hAnsi="TradeGothic" w:cs="Times New Roman"/>
      <w:b/>
      <w:spacing w:val="2"/>
      <w:sz w:val="16"/>
      <w:szCs w:val="20"/>
      <w:shd w:val="solid" w:color="auto" w:fill="auto"/>
    </w:rPr>
  </w:style>
  <w:style w:type="character" w:customStyle="1" w:styleId="TabellUnderrubrikChar">
    <w:name w:val="Tabell Underrubrik Char"/>
    <w:basedOn w:val="TabellRubrikChar"/>
    <w:link w:val="TabellUnderrubrik"/>
    <w:rsid w:val="00B53290"/>
    <w:rPr>
      <w:rFonts w:ascii="TradeGothic" w:eastAsia="Times New Roman" w:hAnsi="TradeGothic" w:cs="Times New Roman"/>
      <w:b w:val="0"/>
      <w:i/>
      <w:spacing w:val="2"/>
      <w:sz w:val="14"/>
      <w:szCs w:val="20"/>
      <w:shd w:val="solid" w:color="auto" w:fill="auto"/>
    </w:rPr>
  </w:style>
  <w:style w:type="character" w:customStyle="1" w:styleId="TabellHuvudChar">
    <w:name w:val="Tabell Huvud Char"/>
    <w:basedOn w:val="Standardstycketeckensnitt"/>
    <w:link w:val="TabellHuvud"/>
    <w:rsid w:val="00B53290"/>
    <w:rPr>
      <w:rFonts w:ascii="TradeGothic CondEighteen" w:eastAsia="Times New Roman" w:hAnsi="TradeGothic CondEighteen" w:cs="Times New Roman"/>
      <w:spacing w:val="4"/>
      <w:sz w:val="14"/>
      <w:szCs w:val="20"/>
    </w:rPr>
  </w:style>
  <w:style w:type="character" w:customStyle="1" w:styleId="TabellRaderChar">
    <w:name w:val="Tabell Rader Char"/>
    <w:basedOn w:val="Standardstycketeckensnitt"/>
    <w:link w:val="TabellRader"/>
    <w:rsid w:val="00B53290"/>
    <w:rPr>
      <w:rFonts w:ascii="TradeGothic CondEighteen" w:eastAsia="Times New Roman" w:hAnsi="TradeGothic CondEighteen" w:cs="Times New Roman"/>
      <w:spacing w:val="4"/>
      <w:sz w:val="16"/>
      <w:szCs w:val="20"/>
    </w:rPr>
  </w:style>
  <w:style w:type="character" w:customStyle="1" w:styleId="TabellSlutsummaChar">
    <w:name w:val="Tabell Slutsumma Char"/>
    <w:basedOn w:val="TabellRaderChar"/>
    <w:link w:val="TabellSlutsumma"/>
    <w:rsid w:val="00B53290"/>
    <w:rPr>
      <w:rFonts w:ascii="TradeGothic CondEighteen" w:eastAsia="Times New Roman" w:hAnsi="TradeGothic CondEighteen" w:cs="Times New Roman"/>
      <w:b/>
      <w:spacing w:val="4"/>
      <w:sz w:val="16"/>
      <w:szCs w:val="20"/>
    </w:rPr>
  </w:style>
  <w:style w:type="paragraph" w:styleId="Brdtext">
    <w:name w:val="Body Text"/>
    <w:basedOn w:val="Normal"/>
    <w:link w:val="BrdtextChar"/>
    <w:uiPriority w:val="99"/>
    <w:semiHidden/>
    <w:unhideWhenUsed/>
    <w:rsid w:val="00B53290"/>
    <w:pPr>
      <w:spacing w:after="120"/>
    </w:pPr>
  </w:style>
  <w:style w:type="character" w:customStyle="1" w:styleId="BrdtextChar">
    <w:name w:val="Brödtext Char"/>
    <w:basedOn w:val="Standardstycketeckensnitt"/>
    <w:link w:val="Brdtext"/>
    <w:uiPriority w:val="99"/>
    <w:semiHidden/>
    <w:rsid w:val="00B53290"/>
    <w:rPr>
      <w:rFonts w:ascii="OrigGarmnd BT" w:hAnsi="OrigGarmnd BT"/>
    </w:rPr>
  </w:style>
  <w:style w:type="paragraph" w:styleId="Sidhuvud">
    <w:name w:val="header"/>
    <w:basedOn w:val="Normal"/>
    <w:link w:val="SidhuvudChar"/>
    <w:uiPriority w:val="99"/>
    <w:unhideWhenUsed/>
    <w:rsid w:val="00A2319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2319A"/>
    <w:rPr>
      <w:rFonts w:ascii="OrigGarmnd BT" w:hAnsi="OrigGarmnd BT"/>
    </w:rPr>
  </w:style>
  <w:style w:type="paragraph" w:styleId="Sidfot">
    <w:name w:val="footer"/>
    <w:basedOn w:val="Normal"/>
    <w:link w:val="SidfotChar"/>
    <w:uiPriority w:val="99"/>
    <w:unhideWhenUsed/>
    <w:rsid w:val="00A2319A"/>
    <w:pPr>
      <w:tabs>
        <w:tab w:val="center" w:pos="4536"/>
        <w:tab w:val="right" w:pos="9072"/>
      </w:tabs>
      <w:spacing w:line="240" w:lineRule="auto"/>
    </w:pPr>
  </w:style>
  <w:style w:type="character" w:customStyle="1" w:styleId="SidfotChar">
    <w:name w:val="Sidfot Char"/>
    <w:basedOn w:val="Standardstycketeckensnitt"/>
    <w:link w:val="Sidfot"/>
    <w:uiPriority w:val="99"/>
    <w:rsid w:val="00A2319A"/>
    <w:rPr>
      <w:rFonts w:ascii="OrigGarmnd BT" w:hAnsi="OrigGarmnd BT"/>
    </w:rPr>
  </w:style>
  <w:style w:type="paragraph" w:styleId="Ballongtext">
    <w:name w:val="Balloon Text"/>
    <w:basedOn w:val="Normal"/>
    <w:link w:val="BallongtextChar"/>
    <w:uiPriority w:val="99"/>
    <w:semiHidden/>
    <w:unhideWhenUsed/>
    <w:rsid w:val="00A2319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19A"/>
    <w:rPr>
      <w:rFonts w:ascii="Tahoma" w:hAnsi="Tahoma" w:cs="Tahoma"/>
      <w:sz w:val="16"/>
      <w:szCs w:val="16"/>
    </w:rPr>
  </w:style>
  <w:style w:type="paragraph" w:styleId="Ingetavstnd">
    <w:name w:val="No Spacing"/>
    <w:uiPriority w:val="1"/>
    <w:qFormat/>
    <w:rsid w:val="00AE4899"/>
    <w:pPr>
      <w:spacing w:after="0" w:line="240" w:lineRule="auto"/>
      <w:jc w:val="both"/>
    </w:pPr>
    <w:rPr>
      <w:rFonts w:ascii="OrigGarmnd BT" w:hAnsi="OrigGarmn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7421-AB5C-404D-A2ED-632C2983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2090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Horn Peterson</dc:creator>
  <cp:lastModifiedBy>Therése Berggren</cp:lastModifiedBy>
  <cp:revision>8</cp:revision>
  <dcterms:created xsi:type="dcterms:W3CDTF">2016-11-07T10:20:00Z</dcterms:created>
  <dcterms:modified xsi:type="dcterms:W3CDTF">2016-12-05T09:30:00Z</dcterms:modified>
</cp:coreProperties>
</file>