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AD41E" w14:textId="35F833BF" w:rsidR="00A658C3" w:rsidRDefault="00A658C3" w:rsidP="00A658C3">
      <w:pPr>
        <w:pStyle w:val="TabellRubrik"/>
      </w:pPr>
      <w:bookmarkStart w:id="0" w:name="_Ref522694827"/>
      <w:bookmarkStart w:id="1" w:name="_Toc529291515"/>
      <w:bookmarkStart w:id="2" w:name="_Toc529538818"/>
      <w:bookmarkStart w:id="3" w:name="_Toc529554668"/>
      <w:bookmarkEnd w:id="0"/>
      <w:r>
        <w:t>Investeringsplan för SFV 2019–2021</w:t>
      </w:r>
      <w:bookmarkEnd w:id="1"/>
      <w:bookmarkEnd w:id="2"/>
      <w:bookmarkEnd w:id="3"/>
    </w:p>
    <w:p w14:paraId="30683DF1" w14:textId="77777777" w:rsidR="00A658C3" w:rsidRPr="00A30742" w:rsidRDefault="00A658C3" w:rsidP="00A658C3">
      <w:pPr>
        <w:pStyle w:val="TabellUnderrubrik"/>
      </w:pPr>
      <w:r>
        <w:t>Miljoner k</w:t>
      </w:r>
      <w:r w:rsidRPr="00A30742">
        <w:t>r</w:t>
      </w:r>
      <w:r>
        <w:t>onor</w:t>
      </w:r>
    </w:p>
    <w:tbl>
      <w:tblPr>
        <w:tblW w:w="9055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11"/>
        <w:gridCol w:w="1228"/>
        <w:gridCol w:w="1228"/>
        <w:gridCol w:w="1229"/>
        <w:gridCol w:w="1229"/>
        <w:gridCol w:w="1230"/>
      </w:tblGrid>
      <w:tr w:rsidR="00A658C3" w:rsidRPr="0008521E" w14:paraId="28737C84" w14:textId="77777777" w:rsidTr="00F85984">
        <w:tc>
          <w:tcPr>
            <w:tcW w:w="2911" w:type="dxa"/>
            <w:tcMar>
              <w:left w:w="0" w:type="dxa"/>
              <w:right w:w="0" w:type="dxa"/>
            </w:tcMar>
          </w:tcPr>
          <w:p w14:paraId="2A1D257D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</w:p>
        </w:tc>
        <w:tc>
          <w:tcPr>
            <w:tcW w:w="1228" w:type="dxa"/>
          </w:tcPr>
          <w:p w14:paraId="3B33E535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Utfall</w:t>
            </w:r>
            <w:r w:rsidRPr="0008521E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2017</w:t>
            </w:r>
          </w:p>
        </w:tc>
        <w:tc>
          <w:tcPr>
            <w:tcW w:w="1228" w:type="dxa"/>
          </w:tcPr>
          <w:p w14:paraId="50ECEFF4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Prognos</w:t>
            </w:r>
            <w:r w:rsidRPr="0008521E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2018</w:t>
            </w:r>
          </w:p>
        </w:tc>
        <w:tc>
          <w:tcPr>
            <w:tcW w:w="1229" w:type="dxa"/>
          </w:tcPr>
          <w:p w14:paraId="2CBE4B58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Budget</w:t>
            </w:r>
            <w:r w:rsidRPr="0008521E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2019</w:t>
            </w:r>
          </w:p>
        </w:tc>
        <w:tc>
          <w:tcPr>
            <w:tcW w:w="1229" w:type="dxa"/>
          </w:tcPr>
          <w:p w14:paraId="1B5D316F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Beräknat</w:t>
            </w:r>
            <w:r w:rsidRPr="0008521E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2020</w:t>
            </w:r>
          </w:p>
        </w:tc>
        <w:tc>
          <w:tcPr>
            <w:tcW w:w="1230" w:type="dxa"/>
          </w:tcPr>
          <w:p w14:paraId="613E2738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Beräknat</w:t>
            </w:r>
            <w:r w:rsidRPr="0008521E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2021</w:t>
            </w:r>
          </w:p>
        </w:tc>
      </w:tr>
      <w:tr w:rsidR="00A658C3" w:rsidRPr="0008521E" w14:paraId="173CE517" w14:textId="77777777" w:rsidTr="00F85984">
        <w:tc>
          <w:tcPr>
            <w:tcW w:w="2911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17CA061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Anskaffning och utveckling av nya investeringar</w:t>
            </w:r>
          </w:p>
        </w:tc>
        <w:tc>
          <w:tcPr>
            <w:tcW w:w="1228" w:type="dxa"/>
            <w:tcBorders>
              <w:top w:val="single" w:sz="18" w:space="0" w:color="auto"/>
            </w:tcBorders>
            <w:vAlign w:val="bottom"/>
          </w:tcPr>
          <w:p w14:paraId="55218D91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28" w:type="dxa"/>
            <w:tcBorders>
              <w:top w:val="single" w:sz="18" w:space="0" w:color="auto"/>
            </w:tcBorders>
            <w:vAlign w:val="bottom"/>
          </w:tcPr>
          <w:p w14:paraId="0340D5E9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29" w:type="dxa"/>
            <w:tcBorders>
              <w:top w:val="single" w:sz="18" w:space="0" w:color="auto"/>
            </w:tcBorders>
            <w:vAlign w:val="bottom"/>
          </w:tcPr>
          <w:p w14:paraId="695B0423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29" w:type="dxa"/>
            <w:tcBorders>
              <w:top w:val="single" w:sz="18" w:space="0" w:color="auto"/>
            </w:tcBorders>
            <w:vAlign w:val="bottom"/>
          </w:tcPr>
          <w:p w14:paraId="63BAB145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</w:tcBorders>
            <w:vAlign w:val="bottom"/>
          </w:tcPr>
          <w:p w14:paraId="0C2F8CE5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</w:tr>
      <w:tr w:rsidR="00A658C3" w:rsidRPr="0008521E" w14:paraId="10603AE6" w14:textId="77777777" w:rsidTr="00F85984">
        <w:tc>
          <w:tcPr>
            <w:tcW w:w="2911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62D6A2A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Marknadshyresfastigheter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vAlign w:val="bottom"/>
          </w:tcPr>
          <w:p w14:paraId="674E99AF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17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vAlign w:val="bottom"/>
          </w:tcPr>
          <w:p w14:paraId="4D6AB2E7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86</w:t>
            </w:r>
          </w:p>
        </w:tc>
        <w:tc>
          <w:tcPr>
            <w:tcW w:w="1229" w:type="dxa"/>
            <w:tcBorders>
              <w:top w:val="single" w:sz="6" w:space="0" w:color="auto"/>
            </w:tcBorders>
            <w:vAlign w:val="bottom"/>
          </w:tcPr>
          <w:p w14:paraId="115E2A14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128</w:t>
            </w:r>
          </w:p>
        </w:tc>
        <w:tc>
          <w:tcPr>
            <w:tcW w:w="1229" w:type="dxa"/>
            <w:tcBorders>
              <w:top w:val="single" w:sz="6" w:space="0" w:color="auto"/>
            </w:tcBorders>
            <w:vAlign w:val="bottom"/>
          </w:tcPr>
          <w:p w14:paraId="6480F2CB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1 214</w:t>
            </w:r>
          </w:p>
        </w:tc>
        <w:tc>
          <w:tcPr>
            <w:tcW w:w="1230" w:type="dxa"/>
            <w:tcBorders>
              <w:top w:val="single" w:sz="6" w:space="0" w:color="auto"/>
            </w:tcBorders>
            <w:vAlign w:val="bottom"/>
          </w:tcPr>
          <w:p w14:paraId="41EF320F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44</w:t>
            </w:r>
          </w:p>
        </w:tc>
      </w:tr>
      <w:tr w:rsidR="00A658C3" w:rsidRPr="0008521E" w14:paraId="0EBDE118" w14:textId="77777777" w:rsidTr="00F85984">
        <w:tc>
          <w:tcPr>
            <w:tcW w:w="2911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6C04E0A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Mark</w:t>
            </w:r>
          </w:p>
        </w:tc>
        <w:tc>
          <w:tcPr>
            <w:tcW w:w="1228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2A7EB039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</w:t>
            </w:r>
          </w:p>
        </w:tc>
        <w:tc>
          <w:tcPr>
            <w:tcW w:w="1228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593B4556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</w:t>
            </w:r>
          </w:p>
        </w:tc>
        <w:tc>
          <w:tcPr>
            <w:tcW w:w="1229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51DFCAC9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57</w:t>
            </w:r>
          </w:p>
        </w:tc>
        <w:tc>
          <w:tcPr>
            <w:tcW w:w="1229" w:type="dxa"/>
            <w:tcBorders>
              <w:top w:val="single" w:sz="6" w:space="0" w:color="auto"/>
            </w:tcBorders>
            <w:vAlign w:val="bottom"/>
          </w:tcPr>
          <w:p w14:paraId="117352FF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26</w:t>
            </w:r>
          </w:p>
        </w:tc>
        <w:tc>
          <w:tcPr>
            <w:tcW w:w="1230" w:type="dxa"/>
            <w:tcBorders>
              <w:top w:val="single" w:sz="6" w:space="0" w:color="auto"/>
            </w:tcBorders>
            <w:vAlign w:val="bottom"/>
          </w:tcPr>
          <w:p w14:paraId="1043A92D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21</w:t>
            </w:r>
          </w:p>
        </w:tc>
      </w:tr>
      <w:tr w:rsidR="00A658C3" w:rsidRPr="0008521E" w14:paraId="07FDC463" w14:textId="77777777" w:rsidTr="00F85984">
        <w:tc>
          <w:tcPr>
            <w:tcW w:w="2911" w:type="dxa"/>
            <w:tcBorders>
              <w:top w:val="single" w:sz="12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570FC9C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Summa utgifter för anskaffning och utveckling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7A97AA8F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21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27773181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88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22B2D797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185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42057866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1 240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66E8B1E6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65</w:t>
            </w:r>
          </w:p>
        </w:tc>
      </w:tr>
      <w:tr w:rsidR="00A658C3" w:rsidRPr="0008521E" w14:paraId="29B7A27D" w14:textId="77777777" w:rsidTr="00F85984">
        <w:tc>
          <w:tcPr>
            <w:tcW w:w="2911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D63B8CC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Varav investering</w:t>
            </w:r>
            <w:r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ar</w:t>
            </w:r>
            <w:r w:rsidRPr="0008521E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 xml:space="preserve"> anläggningstillgångar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vAlign w:val="bottom"/>
          </w:tcPr>
          <w:p w14:paraId="65B531BD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</w:tcBorders>
            <w:vAlign w:val="bottom"/>
          </w:tcPr>
          <w:p w14:paraId="7342125F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</w:tcBorders>
            <w:vAlign w:val="bottom"/>
          </w:tcPr>
          <w:p w14:paraId="48C7CA3C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</w:tcBorders>
            <w:vAlign w:val="bottom"/>
          </w:tcPr>
          <w:p w14:paraId="33A6463A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</w:tcBorders>
            <w:vAlign w:val="bottom"/>
          </w:tcPr>
          <w:p w14:paraId="0CE0DE2A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A658C3" w:rsidRPr="0008521E" w14:paraId="20007123" w14:textId="77777777" w:rsidTr="00F85984">
        <w:tc>
          <w:tcPr>
            <w:tcW w:w="2911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4E155DA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Byggnader mark och annan fast egendom</w:t>
            </w:r>
          </w:p>
        </w:tc>
        <w:tc>
          <w:tcPr>
            <w:tcW w:w="1228" w:type="dxa"/>
            <w:tcBorders>
              <w:top w:val="single" w:sz="6" w:space="0" w:color="auto"/>
            </w:tcBorders>
          </w:tcPr>
          <w:p w14:paraId="53A747C3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7F0317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21</w:t>
            </w:r>
          </w:p>
        </w:tc>
        <w:tc>
          <w:tcPr>
            <w:tcW w:w="1228" w:type="dxa"/>
            <w:tcBorders>
              <w:top w:val="single" w:sz="6" w:space="0" w:color="auto"/>
            </w:tcBorders>
          </w:tcPr>
          <w:p w14:paraId="5378ED30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7F0317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88</w:t>
            </w:r>
          </w:p>
        </w:tc>
        <w:tc>
          <w:tcPr>
            <w:tcW w:w="1229" w:type="dxa"/>
            <w:tcBorders>
              <w:top w:val="single" w:sz="6" w:space="0" w:color="auto"/>
            </w:tcBorders>
          </w:tcPr>
          <w:p w14:paraId="6130331C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7F0317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185</w:t>
            </w:r>
          </w:p>
        </w:tc>
        <w:tc>
          <w:tcPr>
            <w:tcW w:w="1229" w:type="dxa"/>
            <w:tcBorders>
              <w:top w:val="single" w:sz="6" w:space="0" w:color="auto"/>
            </w:tcBorders>
          </w:tcPr>
          <w:p w14:paraId="1125AFDD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7F0317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1 240</w:t>
            </w:r>
          </w:p>
        </w:tc>
        <w:tc>
          <w:tcPr>
            <w:tcW w:w="1230" w:type="dxa"/>
            <w:tcBorders>
              <w:top w:val="single" w:sz="6" w:space="0" w:color="auto"/>
            </w:tcBorders>
          </w:tcPr>
          <w:p w14:paraId="6DD859F8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7F0317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65</w:t>
            </w:r>
          </w:p>
        </w:tc>
      </w:tr>
      <w:tr w:rsidR="00A658C3" w:rsidRPr="0008521E" w14:paraId="7ED9E87B" w14:textId="77777777" w:rsidTr="00F85984">
        <w:tc>
          <w:tcPr>
            <w:tcW w:w="2911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C0110E0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Summa varav investeringar i anläggningstillgångar</w:t>
            </w:r>
          </w:p>
        </w:tc>
        <w:tc>
          <w:tcPr>
            <w:tcW w:w="1228" w:type="dxa"/>
            <w:tcBorders>
              <w:top w:val="single" w:sz="6" w:space="0" w:color="auto"/>
            </w:tcBorders>
          </w:tcPr>
          <w:p w14:paraId="5FF12DF3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E73ED4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21</w:t>
            </w:r>
          </w:p>
        </w:tc>
        <w:tc>
          <w:tcPr>
            <w:tcW w:w="1228" w:type="dxa"/>
            <w:tcBorders>
              <w:top w:val="single" w:sz="6" w:space="0" w:color="auto"/>
            </w:tcBorders>
          </w:tcPr>
          <w:p w14:paraId="427CB58B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E73ED4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88</w:t>
            </w:r>
          </w:p>
        </w:tc>
        <w:tc>
          <w:tcPr>
            <w:tcW w:w="1229" w:type="dxa"/>
            <w:tcBorders>
              <w:top w:val="single" w:sz="6" w:space="0" w:color="auto"/>
            </w:tcBorders>
          </w:tcPr>
          <w:p w14:paraId="454D6F69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E73ED4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185</w:t>
            </w:r>
          </w:p>
        </w:tc>
        <w:tc>
          <w:tcPr>
            <w:tcW w:w="1229" w:type="dxa"/>
            <w:tcBorders>
              <w:top w:val="single" w:sz="6" w:space="0" w:color="auto"/>
            </w:tcBorders>
          </w:tcPr>
          <w:p w14:paraId="46B7E7C9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E73ED4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1 240</w:t>
            </w:r>
          </w:p>
        </w:tc>
        <w:tc>
          <w:tcPr>
            <w:tcW w:w="1230" w:type="dxa"/>
            <w:tcBorders>
              <w:top w:val="single" w:sz="6" w:space="0" w:color="auto"/>
            </w:tcBorders>
          </w:tcPr>
          <w:p w14:paraId="1843DF4A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E73ED4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65</w:t>
            </w:r>
          </w:p>
        </w:tc>
      </w:tr>
      <w:tr w:rsidR="00A658C3" w:rsidRPr="0008521E" w14:paraId="0657F01F" w14:textId="77777777" w:rsidTr="00F85984">
        <w:tc>
          <w:tcPr>
            <w:tcW w:w="2911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8B8A548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Finansiering</w:t>
            </w:r>
          </w:p>
        </w:tc>
        <w:tc>
          <w:tcPr>
            <w:tcW w:w="1228" w:type="dxa"/>
            <w:tcBorders>
              <w:top w:val="single" w:sz="6" w:space="0" w:color="auto"/>
            </w:tcBorders>
            <w:vAlign w:val="bottom"/>
          </w:tcPr>
          <w:p w14:paraId="2EA97288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</w:tcBorders>
            <w:vAlign w:val="bottom"/>
          </w:tcPr>
          <w:p w14:paraId="359B87CD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</w:tcBorders>
            <w:vAlign w:val="bottom"/>
          </w:tcPr>
          <w:p w14:paraId="2AB58663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</w:tcBorders>
            <w:vAlign w:val="bottom"/>
          </w:tcPr>
          <w:p w14:paraId="10F13F50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</w:tcBorders>
            <w:vAlign w:val="bottom"/>
          </w:tcPr>
          <w:p w14:paraId="12168E26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A658C3" w:rsidRPr="0008521E" w14:paraId="04DFACFA" w14:textId="77777777" w:rsidTr="00F85984">
        <w:tc>
          <w:tcPr>
            <w:tcW w:w="2911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6A37E18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Övrig kreditram (lån i Riksgäldskontoret)</w:t>
            </w:r>
          </w:p>
        </w:tc>
        <w:tc>
          <w:tcPr>
            <w:tcW w:w="122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9295EB1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21</w:t>
            </w:r>
          </w:p>
        </w:tc>
        <w:tc>
          <w:tcPr>
            <w:tcW w:w="122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322B5CB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88</w:t>
            </w: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5A51293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185</w:t>
            </w:r>
          </w:p>
        </w:tc>
        <w:tc>
          <w:tcPr>
            <w:tcW w:w="1229" w:type="dxa"/>
            <w:tcBorders>
              <w:top w:val="single" w:sz="6" w:space="0" w:color="auto"/>
            </w:tcBorders>
            <w:vAlign w:val="bottom"/>
          </w:tcPr>
          <w:p w14:paraId="48C66579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1 240</w:t>
            </w:r>
          </w:p>
        </w:tc>
        <w:tc>
          <w:tcPr>
            <w:tcW w:w="1230" w:type="dxa"/>
            <w:tcBorders>
              <w:top w:val="single" w:sz="6" w:space="0" w:color="auto"/>
            </w:tcBorders>
            <w:vAlign w:val="bottom"/>
          </w:tcPr>
          <w:p w14:paraId="7E2FA526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65</w:t>
            </w:r>
          </w:p>
        </w:tc>
      </w:tr>
      <w:tr w:rsidR="00A658C3" w:rsidRPr="0008521E" w14:paraId="15BB0158" w14:textId="77777777" w:rsidTr="00F85984">
        <w:tc>
          <w:tcPr>
            <w:tcW w:w="2911" w:type="dxa"/>
            <w:tcBorders>
              <w:top w:val="single" w:sz="12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3FBA433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Summa finansiering av anskaffning och utveckling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37D706E7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21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4F30A59B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88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184E1569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185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0698186B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1 240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13ED67FD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65</w:t>
            </w:r>
          </w:p>
        </w:tc>
      </w:tr>
    </w:tbl>
    <w:p w14:paraId="422F5BCB" w14:textId="77777777" w:rsidR="00A658C3" w:rsidRPr="0008521E" w:rsidRDefault="00A658C3" w:rsidP="00A658C3">
      <w:pPr>
        <w:rPr>
          <w:rFonts w:eastAsia="Garamond" w:cs="Times New Roman"/>
        </w:rPr>
      </w:pPr>
    </w:p>
    <w:tbl>
      <w:tblPr>
        <w:tblW w:w="905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99"/>
        <w:gridCol w:w="13"/>
        <w:gridCol w:w="1209"/>
        <w:gridCol w:w="19"/>
        <w:gridCol w:w="1204"/>
        <w:gridCol w:w="25"/>
        <w:gridCol w:w="1198"/>
        <w:gridCol w:w="31"/>
        <w:gridCol w:w="1192"/>
        <w:gridCol w:w="36"/>
        <w:gridCol w:w="1188"/>
        <w:gridCol w:w="41"/>
      </w:tblGrid>
      <w:tr w:rsidR="00A658C3" w:rsidRPr="0008521E" w14:paraId="5D0D31B0" w14:textId="77777777" w:rsidTr="00F85984">
        <w:tc>
          <w:tcPr>
            <w:tcW w:w="2912" w:type="dxa"/>
            <w:gridSpan w:val="2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DE157E2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Vidmakthållande av befintliga investeringar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  <w:vAlign w:val="bottom"/>
          </w:tcPr>
          <w:p w14:paraId="38F54A79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3536E7D6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1668DB74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  <w:vAlign w:val="bottom"/>
          </w:tcPr>
          <w:p w14:paraId="4FB7BB65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569CEBC1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A658C3" w:rsidRPr="0008521E" w14:paraId="7446CEA5" w14:textId="77777777" w:rsidTr="00F85984">
        <w:tc>
          <w:tcPr>
            <w:tcW w:w="2912" w:type="dxa"/>
            <w:gridSpan w:val="2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E382053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Marknadshyresfastigheter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</w:tcPr>
          <w:p w14:paraId="2A3D05DE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A44478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1240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0216D6D7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1 400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413CAAA1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1 482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  <w:vAlign w:val="bottom"/>
          </w:tcPr>
          <w:p w14:paraId="4F6AC8FE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1 318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4EAD9555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1 224</w:t>
            </w:r>
          </w:p>
        </w:tc>
      </w:tr>
      <w:tr w:rsidR="00A658C3" w:rsidRPr="0008521E" w14:paraId="432BC579" w14:textId="77777777" w:rsidTr="00F85984">
        <w:tc>
          <w:tcPr>
            <w:tcW w:w="2912" w:type="dxa"/>
            <w:gridSpan w:val="2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B7277F1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Kostnadshyresfastigheter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</w:tcPr>
          <w:p w14:paraId="517036E2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427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58F6703D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205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013CC2D5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204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  <w:vAlign w:val="bottom"/>
          </w:tcPr>
          <w:p w14:paraId="130B23B9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161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2D66287B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94</w:t>
            </w:r>
          </w:p>
        </w:tc>
      </w:tr>
      <w:tr w:rsidR="00A658C3" w:rsidRPr="0008521E" w14:paraId="42AB83DF" w14:textId="77777777" w:rsidTr="00F85984">
        <w:tc>
          <w:tcPr>
            <w:tcW w:w="2912" w:type="dxa"/>
            <w:gridSpan w:val="2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143796E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Bidragsfastigheter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</w:tcPr>
          <w:p w14:paraId="14963141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A44478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151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60EC383E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198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61369F9D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334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  <w:vAlign w:val="bottom"/>
          </w:tcPr>
          <w:p w14:paraId="07964093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274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2A380884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260</w:t>
            </w:r>
          </w:p>
        </w:tc>
      </w:tr>
      <w:tr w:rsidR="00A658C3" w:rsidRPr="0008521E" w14:paraId="0031C349" w14:textId="77777777" w:rsidTr="00F85984">
        <w:tc>
          <w:tcPr>
            <w:tcW w:w="2912" w:type="dxa"/>
            <w:gridSpan w:val="2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8EEECA2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Mark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0F8EEE7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A44478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37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8F1C48C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60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E0E0447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42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  <w:vAlign w:val="bottom"/>
          </w:tcPr>
          <w:p w14:paraId="6AC6F454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35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6D9820DD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43</w:t>
            </w:r>
          </w:p>
        </w:tc>
      </w:tr>
      <w:tr w:rsidR="00A658C3" w:rsidRPr="0008521E" w14:paraId="1219C0F4" w14:textId="77777777" w:rsidTr="00F85984">
        <w:tc>
          <w:tcPr>
            <w:tcW w:w="2912" w:type="dxa"/>
            <w:gridSpan w:val="2"/>
            <w:tcBorders>
              <w:top w:val="single" w:sz="12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01D8AE2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Summa utgifter för vidmakthållande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5865BEE4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1 855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52592147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1 863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405E74CA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2 062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02B3349D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1 788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2FF62C99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1 621</w:t>
            </w:r>
          </w:p>
        </w:tc>
      </w:tr>
      <w:tr w:rsidR="00A658C3" w:rsidRPr="0008521E" w14:paraId="30D49D3F" w14:textId="77777777" w:rsidTr="00F85984">
        <w:tc>
          <w:tcPr>
            <w:tcW w:w="2912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10C132E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Varav investering anläggningstillgångar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7488A93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4F91274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245C469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98CA292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3459E3E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A658C3" w:rsidRPr="0008521E" w14:paraId="5746DC8C" w14:textId="77777777" w:rsidTr="00F85984">
        <w:trPr>
          <w:gridAfter w:val="1"/>
          <w:wAfter w:w="41" w:type="dxa"/>
        </w:trPr>
        <w:tc>
          <w:tcPr>
            <w:tcW w:w="2899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7A142DD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Byggnader mark och annan fast egendom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</w:tcBorders>
            <w:vAlign w:val="bottom"/>
          </w:tcPr>
          <w:p w14:paraId="308F1557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1 456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</w:tcBorders>
            <w:vAlign w:val="bottom"/>
          </w:tcPr>
          <w:p w14:paraId="7C328A83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1 408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</w:tcBorders>
            <w:vAlign w:val="bottom"/>
          </w:tcPr>
          <w:p w14:paraId="39F8B09C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1 460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</w:tcBorders>
            <w:vAlign w:val="bottom"/>
          </w:tcPr>
          <w:p w14:paraId="149C359A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1 284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</w:tcBorders>
            <w:vAlign w:val="bottom"/>
          </w:tcPr>
          <w:p w14:paraId="47C1221F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1 151</w:t>
            </w:r>
          </w:p>
        </w:tc>
      </w:tr>
      <w:tr w:rsidR="00A658C3" w:rsidRPr="0008521E" w14:paraId="1A28B569" w14:textId="77777777" w:rsidTr="00F85984">
        <w:trPr>
          <w:gridAfter w:val="1"/>
          <w:wAfter w:w="41" w:type="dxa"/>
        </w:trPr>
        <w:tc>
          <w:tcPr>
            <w:tcW w:w="2899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487C62B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Summa varav investeringar i anläggningstillgångar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</w:tcBorders>
            <w:vAlign w:val="bottom"/>
          </w:tcPr>
          <w:p w14:paraId="77CA3B41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1 456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</w:tcBorders>
            <w:vAlign w:val="bottom"/>
          </w:tcPr>
          <w:p w14:paraId="24503270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1 408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</w:tcBorders>
            <w:vAlign w:val="bottom"/>
          </w:tcPr>
          <w:p w14:paraId="33ABB60D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1 460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</w:tcBorders>
            <w:vAlign w:val="bottom"/>
          </w:tcPr>
          <w:p w14:paraId="5D73CF83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1 284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</w:tcBorders>
            <w:vAlign w:val="bottom"/>
          </w:tcPr>
          <w:p w14:paraId="3EECB6AC" w14:textId="77777777" w:rsidR="00A658C3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1 151</w:t>
            </w:r>
          </w:p>
        </w:tc>
      </w:tr>
      <w:tr w:rsidR="00A658C3" w:rsidRPr="0008521E" w14:paraId="223A055E" w14:textId="77777777" w:rsidTr="00F85984">
        <w:tc>
          <w:tcPr>
            <w:tcW w:w="2912" w:type="dxa"/>
            <w:gridSpan w:val="2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6C43737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Finansiering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  <w:vAlign w:val="bottom"/>
          </w:tcPr>
          <w:p w14:paraId="50870A0D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67998317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0746F88E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  <w:vAlign w:val="bottom"/>
          </w:tcPr>
          <w:p w14:paraId="48BA01FA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22EABBF9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A658C3" w:rsidRPr="0008521E" w14:paraId="6A39072B" w14:textId="77777777" w:rsidTr="00F85984">
        <w:tc>
          <w:tcPr>
            <w:tcW w:w="2912" w:type="dxa"/>
            <w:gridSpan w:val="2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6ECACAF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Anslag 1:10 Bidragsfastigheter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  <w:vAlign w:val="bottom"/>
          </w:tcPr>
          <w:p w14:paraId="60A97EA1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151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616BC426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198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7E50C197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334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  <w:vAlign w:val="bottom"/>
          </w:tcPr>
          <w:p w14:paraId="7B1FAB3F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274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08F99796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260</w:t>
            </w:r>
          </w:p>
        </w:tc>
      </w:tr>
      <w:tr w:rsidR="00A658C3" w:rsidRPr="0008521E" w14:paraId="54EA3B98" w14:textId="77777777" w:rsidTr="00F85984">
        <w:tc>
          <w:tcPr>
            <w:tcW w:w="2912" w:type="dxa"/>
            <w:gridSpan w:val="2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8D4E6DF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Övrig kreditram (lån i Riksgäldskontoret)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  <w:vAlign w:val="bottom"/>
          </w:tcPr>
          <w:p w14:paraId="0AA9C238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1 456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2D8CA394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1 408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076C3850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1 460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  <w:vAlign w:val="bottom"/>
          </w:tcPr>
          <w:p w14:paraId="5DB91CD8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1 284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219464C2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1 151</w:t>
            </w:r>
          </w:p>
        </w:tc>
      </w:tr>
      <w:tr w:rsidR="00A658C3" w:rsidRPr="0008521E" w14:paraId="43A4E50B" w14:textId="77777777" w:rsidTr="00F85984">
        <w:tc>
          <w:tcPr>
            <w:tcW w:w="2912" w:type="dxa"/>
            <w:gridSpan w:val="2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8FD1D3F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Övrig finansiering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157CA5C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</w:t>
            </w:r>
            <w:r w:rsidRPr="000852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8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FFB0868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257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C7E6794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268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</w:tcBorders>
            <w:vAlign w:val="bottom"/>
          </w:tcPr>
          <w:p w14:paraId="785884E2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230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</w:tcBorders>
            <w:vAlign w:val="bottom"/>
          </w:tcPr>
          <w:p w14:paraId="76EED66C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210</w:t>
            </w:r>
          </w:p>
        </w:tc>
      </w:tr>
      <w:tr w:rsidR="00A658C3" w:rsidRPr="0008521E" w14:paraId="17F6505D" w14:textId="77777777" w:rsidTr="00F85984">
        <w:tc>
          <w:tcPr>
            <w:tcW w:w="2912" w:type="dxa"/>
            <w:gridSpan w:val="2"/>
            <w:tcBorders>
              <w:top w:val="single" w:sz="12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7F3C1EC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Summa finansiering av vidmakthållande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4D6335ED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1 855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7218B1F7" w14:textId="77777777" w:rsidR="00A658C3" w:rsidRPr="001429C7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429C7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1 863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38704E03" w14:textId="77777777" w:rsidR="00A658C3" w:rsidRPr="001429C7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429C7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2 062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476D978A" w14:textId="77777777" w:rsidR="00A658C3" w:rsidRPr="001429C7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429C7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1 788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525B69CA" w14:textId="77777777" w:rsidR="00A658C3" w:rsidRPr="001429C7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429C7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1 621</w:t>
            </w:r>
          </w:p>
        </w:tc>
      </w:tr>
    </w:tbl>
    <w:p w14:paraId="5F75BB6D" w14:textId="77777777" w:rsidR="00A658C3" w:rsidRPr="0008521E" w:rsidRDefault="00A658C3" w:rsidP="00A658C3">
      <w:pPr>
        <w:rPr>
          <w:rFonts w:eastAsia="Garamond" w:cs="Times New Roman"/>
        </w:rPr>
      </w:pPr>
    </w:p>
    <w:tbl>
      <w:tblPr>
        <w:tblW w:w="905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12"/>
        <w:gridCol w:w="1228"/>
        <w:gridCol w:w="1229"/>
        <w:gridCol w:w="1229"/>
        <w:gridCol w:w="1228"/>
        <w:gridCol w:w="1229"/>
      </w:tblGrid>
      <w:tr w:rsidR="00A658C3" w:rsidRPr="0008521E" w14:paraId="53162F85" w14:textId="77777777" w:rsidTr="00F85984">
        <w:tc>
          <w:tcPr>
            <w:tcW w:w="2912" w:type="dxa"/>
            <w:tcBorders>
              <w:top w:val="single" w:sz="12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2A434EA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Totala utgifter för anskaffning, utveckling och vidmakthållande av investeringar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308ED990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1 876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733D3A02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1 951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0EE7509F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2 247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5B0C9AD5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3 028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0D9CCAA1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1 686</w:t>
            </w:r>
          </w:p>
        </w:tc>
      </w:tr>
      <w:tr w:rsidR="00A658C3" w:rsidRPr="0008521E" w14:paraId="1716B8B8" w14:textId="77777777" w:rsidTr="00F85984">
        <w:tc>
          <w:tcPr>
            <w:tcW w:w="291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529E187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Totalt varav investeringar i anläggningstillgångar</w:t>
            </w:r>
          </w:p>
        </w:tc>
        <w:tc>
          <w:tcPr>
            <w:tcW w:w="1228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02BDB437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08521E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 xml:space="preserve">1 </w:t>
            </w: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477</w:t>
            </w:r>
          </w:p>
        </w:tc>
        <w:tc>
          <w:tcPr>
            <w:tcW w:w="1229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42B74FFD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1 496</w:t>
            </w:r>
          </w:p>
        </w:tc>
        <w:tc>
          <w:tcPr>
            <w:tcW w:w="1229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0D84649F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1 645</w:t>
            </w:r>
          </w:p>
        </w:tc>
        <w:tc>
          <w:tcPr>
            <w:tcW w:w="1228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2B14EBB9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2 524</w:t>
            </w:r>
          </w:p>
        </w:tc>
        <w:tc>
          <w:tcPr>
            <w:tcW w:w="1229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5CA3E861" w14:textId="77777777" w:rsidR="00A658C3" w:rsidRPr="0008521E" w:rsidRDefault="00A658C3" w:rsidP="00F85984">
            <w:pPr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1 216</w:t>
            </w:r>
          </w:p>
        </w:tc>
      </w:tr>
    </w:tbl>
    <w:p w14:paraId="2C2EBABE" w14:textId="77777777" w:rsidR="009D0B13" w:rsidRDefault="009D0B13" w:rsidP="00F45B3D"/>
    <w:sectPr w:rsidR="009D0B13" w:rsidSect="001D61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AD006" w14:textId="77777777" w:rsidR="001D61CA" w:rsidRDefault="001D61CA" w:rsidP="00A87A54">
      <w:pPr>
        <w:spacing w:line="240" w:lineRule="auto"/>
      </w:pPr>
      <w:r>
        <w:separator/>
      </w:r>
    </w:p>
  </w:endnote>
  <w:endnote w:type="continuationSeparator" w:id="0">
    <w:p w14:paraId="664200C8" w14:textId="77777777" w:rsidR="001D61CA" w:rsidRDefault="001D61CA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60F5A" w14:textId="77777777" w:rsidR="00A56B1D" w:rsidRDefault="00A56B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AA1C0" w14:textId="77777777" w:rsidR="00A56B1D" w:rsidRDefault="00A56B1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0ABEB" w14:textId="77777777" w:rsidR="00A56B1D" w:rsidRDefault="00A56B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F0A6D" w14:textId="77777777" w:rsidR="001D61CA" w:rsidRDefault="001D61CA" w:rsidP="00A87A54">
      <w:pPr>
        <w:spacing w:line="240" w:lineRule="auto"/>
      </w:pPr>
      <w:r>
        <w:separator/>
      </w:r>
    </w:p>
  </w:footnote>
  <w:footnote w:type="continuationSeparator" w:id="0">
    <w:p w14:paraId="48F3B1C7" w14:textId="77777777" w:rsidR="001D61CA" w:rsidRDefault="001D61CA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32502" w14:textId="77777777" w:rsidR="00A56B1D" w:rsidRDefault="00A56B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FEF2A" w14:textId="77777777" w:rsidR="00A56B1D" w:rsidRDefault="00A56B1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D61CA" w14:paraId="301D435B" w14:textId="77777777" w:rsidTr="00C93EBA">
      <w:trPr>
        <w:trHeight w:val="227"/>
      </w:trPr>
      <w:tc>
        <w:tcPr>
          <w:tcW w:w="5534" w:type="dxa"/>
        </w:tcPr>
        <w:p w14:paraId="5E54E2A0" w14:textId="77777777" w:rsidR="001D61CA" w:rsidRPr="007D73AB" w:rsidRDefault="001D61CA">
          <w:pPr>
            <w:pStyle w:val="Sidhuvud"/>
          </w:pPr>
        </w:p>
      </w:tc>
      <w:sdt>
        <w:sdtPr>
          <w:alias w:val="Status"/>
          <w:tag w:val="ccRKShow_Status"/>
          <w:id w:val="482899114"/>
          <w:lock w:val="contentLocked"/>
          <w:placeholder>
            <w:docPart w:val="3A6C040002A74214A65B38A0146203C4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9870E7B" w14:textId="77777777" w:rsidR="001D61CA" w:rsidRPr="007D73AB" w:rsidRDefault="001D61CA" w:rsidP="00340DE0">
              <w:pPr>
                <w:pStyle w:val="Sidhuvud"/>
              </w:pPr>
              <w:r>
                <w:t xml:space="preserve">  </w:t>
              </w:r>
            </w:p>
          </w:tc>
        </w:sdtContent>
      </w:sdt>
      <w:tc>
        <w:tcPr>
          <w:tcW w:w="1134" w:type="dxa"/>
        </w:tcPr>
        <w:p w14:paraId="4D437646" w14:textId="77777777" w:rsidR="001D61CA" w:rsidRDefault="001D61CA" w:rsidP="005A703A">
          <w:pPr>
            <w:pStyle w:val="Sidhuvud"/>
          </w:pPr>
        </w:p>
      </w:tc>
    </w:tr>
    <w:tr w:rsidR="001D61CA" w14:paraId="1E60F2EB" w14:textId="77777777" w:rsidTr="00C93EBA">
      <w:trPr>
        <w:trHeight w:val="1928"/>
      </w:trPr>
      <w:tc>
        <w:tcPr>
          <w:tcW w:w="5534" w:type="dxa"/>
        </w:tcPr>
        <w:p w14:paraId="6DADD16C" w14:textId="77777777" w:rsidR="001D61CA" w:rsidRPr="00340DE0" w:rsidRDefault="001D61CA" w:rsidP="00340DE0">
          <w:pPr>
            <w:pStyle w:val="Sidhuvud"/>
          </w:pPr>
          <w:bookmarkStart w:id="4" w:name="Logo"/>
          <w:bookmarkEnd w:id="4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00274E2" wp14:editId="39C7C7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60219" cy="503641"/>
                <wp:effectExtent l="0" t="0" r="0" b="0"/>
                <wp:wrapSquare wrapText="bothSides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219" cy="503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E50B094D6D4549689D677DC6BE1A3369"/>
            </w:placeholder>
            <w:dataBinding w:prefixMappings="xmlns:ns0='http://lp/documentinfo/RK' " w:xpath="/ns0:DocumentInfo[1]/ns0:BaseInfo[1]/ns0:DocTypeShowName[1]" w:storeItemID="{BF3C09C1-1605-4A94-A6D7-168553EB5C3C}"/>
            <w:text/>
          </w:sdtPr>
          <w:sdtEndPr/>
          <w:sdtContent>
            <w:p w14:paraId="4048147F" w14:textId="7D4676F0" w:rsidR="001D61CA" w:rsidRPr="00710A6C" w:rsidRDefault="009259CB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 xml:space="preserve">Bilaga till Statens </w:t>
              </w:r>
              <w:r w:rsidR="00BB4BA4">
                <w:rPr>
                  <w:b/>
                </w:rPr>
                <w:t>fastighetsverks regleringsbrev för 2019</w:t>
              </w:r>
            </w:p>
          </w:sdtContent>
        </w:sdt>
        <w:p w14:paraId="28471425" w14:textId="77777777" w:rsidR="001D61CA" w:rsidRDefault="001D61CA" w:rsidP="00EE3C0F">
          <w:pPr>
            <w:pStyle w:val="Sidhuvud"/>
          </w:pPr>
        </w:p>
        <w:p w14:paraId="49DC9845" w14:textId="77777777" w:rsidR="001D61CA" w:rsidRDefault="001D61CA" w:rsidP="00EE3C0F">
          <w:pPr>
            <w:pStyle w:val="Sidhuvud"/>
          </w:pPr>
        </w:p>
        <w:sdt>
          <w:sdtPr>
            <w:alias w:val="HeaderDate"/>
            <w:tag w:val="ccRKShow_HeaderDate"/>
            <w:id w:val="-1787498026"/>
            <w:placeholder>
              <w:docPart w:val="89396C10A82448F7BEF2D9215498FA44"/>
            </w:placeholder>
            <w:dataBinding w:prefixMappings="xmlns:ns0='http://lp/documentinfo/RK' " w:xpath="/ns0:DocumentInfo[1]/ns0:BaseInfo[1]/ns0:HeaderDate[1]" w:storeItemID="{BF3C09C1-1605-4A94-A6D7-168553EB5C3C}"/>
            <w:date w:fullDate="2018-12-2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ECA7E30" w14:textId="591C0CC7" w:rsidR="001D61CA" w:rsidRDefault="001D61CA" w:rsidP="00EE3C0F">
              <w:pPr>
                <w:pStyle w:val="Sidhuvud"/>
              </w:pPr>
              <w:r>
                <w:t>2018-12-</w:t>
              </w:r>
              <w:r w:rsidR="00A56B1D">
                <w:t>21</w:t>
              </w:r>
            </w:p>
          </w:sdtContent>
        </w:sdt>
        <w:sdt>
          <w:sdtPr>
            <w:alias w:val="Dnr"/>
            <w:tag w:val="ccRKShow_Dnr"/>
            <w:id w:val="357551770"/>
            <w:placeholder>
              <w:docPart w:val="BBC001C5412A4012B6DC0547EB7067BE"/>
            </w:placeholder>
            <w:showingPlcHdr/>
            <w:dataBinding w:prefixMappings="xmlns:ns0='http://lp/documentinfo/RK' " w:xpath="/ns0:DocumentInfo[1]/ns0:BaseInfo[1]/ns0:Dnr[1]" w:storeItemID="{BF3C09C1-1605-4A94-A6D7-168553EB5C3C}"/>
            <w:text/>
          </w:sdtPr>
          <w:sdtEndPr/>
          <w:sdtContent>
            <w:p w14:paraId="2957B93A" w14:textId="77777777" w:rsidR="001D61CA" w:rsidRDefault="001D61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599372669"/>
            <w:placeholder>
              <w:docPart w:val="A9BDE20EF43F4C07A872ECFC4C832CAF"/>
            </w:placeholder>
            <w:showingPlcHdr/>
            <w:dataBinding w:prefixMappings="xmlns:ns0='http://lp/documentinfo/RK' " w:xpath="/ns0:DocumentInfo[1]/ns0:BaseInfo[1]/ns0:DocNumber[1]" w:storeItemID="{BF3C09C1-1605-4A94-A6D7-168553EB5C3C}"/>
            <w:text/>
          </w:sdtPr>
          <w:sdtEndPr/>
          <w:sdtContent>
            <w:p w14:paraId="2569ABFB" w14:textId="77777777" w:rsidR="001D61CA" w:rsidRDefault="001D61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F781B7" w14:textId="77777777" w:rsidR="001D61CA" w:rsidRDefault="001D61CA" w:rsidP="00EE3C0F">
          <w:pPr>
            <w:pStyle w:val="Sidhuvud"/>
          </w:pPr>
        </w:p>
      </w:tc>
      <w:tc>
        <w:tcPr>
          <w:tcW w:w="1134" w:type="dxa"/>
        </w:tcPr>
        <w:p w14:paraId="6F3838E5" w14:textId="77777777" w:rsidR="001D61CA" w:rsidRPr="0006591A" w:rsidRDefault="009259CB" w:rsidP="0094502D">
          <w:pPr>
            <w:pStyle w:val="Sidhuvud"/>
            <w:rPr>
              <w:b/>
            </w:rPr>
          </w:pPr>
          <w:sdt>
            <w:sdtPr>
              <w:rPr>
                <w:b/>
              </w:rPr>
              <w:alias w:val="Number"/>
              <w:tag w:val="ccRKShow_Number"/>
              <w:id w:val="290245797"/>
              <w:placeholder>
                <w:docPart w:val="77457F97A19042F991A451A175FB8FF9"/>
              </w:placeholder>
              <w:showingPlcHdr/>
              <w:dataBinding w:prefixMappings="xmlns:ns0='http://lp/documentinfo/RK' " w:xpath="/ns0:DocumentInfo[1]/ns0:BaseInfo[1]/ns0:Number[1]" w:storeItemID="{BF3C09C1-1605-4A94-A6D7-168553EB5C3C}"/>
              <w:text/>
            </w:sdtPr>
            <w:sdtEndPr/>
            <w:sdtContent>
              <w:r w:rsidR="001D61CA" w:rsidRPr="0006591A">
                <w:rPr>
                  <w:b/>
                </w:rPr>
                <w:t xml:space="preserve"> </w:t>
              </w:r>
            </w:sdtContent>
          </w:sdt>
        </w:p>
        <w:sdt>
          <w:sdtPr>
            <w:alias w:val="Bilagor"/>
            <w:tag w:val="ccRKShow_Bilagor"/>
            <w:id w:val="-1801297345"/>
            <w:placeholder>
              <w:docPart w:val="31D0A756659A438C9C02784FD65E4CCF"/>
            </w:placeholder>
            <w:showingPlcHdr/>
            <w:dataBinding w:prefixMappings="xmlns:ns0='http://lp/documentinfo/RK' " w:xpath="/ns0:DocumentInfo[1]/ns0:BaseInfo[1]/ns0:Appendix[1]" w:storeItemID="{BF3C09C1-1605-4A94-A6D7-168553EB5C3C}"/>
            <w:text/>
          </w:sdtPr>
          <w:sdtEndPr/>
          <w:sdtContent>
            <w:p w14:paraId="5AEBAD37" w14:textId="77777777" w:rsidR="001D61CA" w:rsidRPr="0094502D" w:rsidRDefault="001D61CA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1D61CA" w14:paraId="02EBA67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845E3E0E2E4D4F519A8EF0391B581749"/>
            </w:placeholder>
          </w:sdtPr>
          <w:sdtEndPr/>
          <w:sdtContent>
            <w:p w14:paraId="0853F658" w14:textId="77777777" w:rsidR="001D61CA" w:rsidRPr="001D61CA" w:rsidRDefault="001D61CA" w:rsidP="00340DE0">
              <w:pPr>
                <w:pStyle w:val="Sidhuvud"/>
                <w:rPr>
                  <w:b/>
                </w:rPr>
              </w:pPr>
              <w:r w:rsidRPr="001D61CA">
                <w:rPr>
                  <w:b/>
                </w:rPr>
                <w:t>Finansdepartementet</w:t>
              </w:r>
            </w:p>
          </w:sdtContent>
        </w:sdt>
        <w:p w14:paraId="181E40B3" w14:textId="77777777" w:rsidR="001D61CA" w:rsidRDefault="001D61CA" w:rsidP="00340DE0">
          <w:pPr>
            <w:pStyle w:val="Sidhuvud"/>
          </w:pPr>
        </w:p>
        <w:sdt>
          <w:sdtPr>
            <w:alias w:val="Gemensam beredning"/>
            <w:tag w:val="customShowInfo"/>
            <w:id w:val="1657348811"/>
            <w:placeholder>
              <w:docPart w:val="EFBB8C2F04714B93A70FE32B86823BCF"/>
            </w:placeholder>
            <w:showingPlcHdr/>
          </w:sdtPr>
          <w:sdtEndPr/>
          <w:sdtContent>
            <w:p w14:paraId="5BA4C561" w14:textId="77777777" w:rsidR="001D61CA" w:rsidRPr="00A34CE4" w:rsidRDefault="001D61CA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5B34F679" w14:textId="77777777" w:rsidR="001D61CA" w:rsidRPr="00F206BE" w:rsidRDefault="001D61CA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AC9EC22B5FB24D8ABD9B241AE77A9852"/>
          </w:placeholder>
          <w:showingPlcHdr/>
          <w:dataBinding w:prefixMappings="xmlns:ns0='http://lp/documentinfo/RK' " w:xpath="/ns0:DocumentInfo[1]/ns0:BaseInfo[1]/ns0:Recipient[1]" w:storeItemID="{BF3C09C1-1605-4A94-A6D7-168553EB5C3C}"/>
          <w:text w:multiLine="1"/>
        </w:sdtPr>
        <w:sdtEndPr/>
        <w:sdtContent>
          <w:tc>
            <w:tcPr>
              <w:tcW w:w="3170" w:type="dxa"/>
            </w:tcPr>
            <w:p w14:paraId="19E070CD" w14:textId="77777777" w:rsidR="001D61CA" w:rsidRDefault="001D61CA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2543114" w14:textId="77777777" w:rsidR="001D61CA" w:rsidRDefault="001D61CA" w:rsidP="003E6020">
          <w:pPr>
            <w:pStyle w:val="Sidhuvud"/>
          </w:pPr>
        </w:p>
      </w:tc>
    </w:tr>
  </w:tbl>
  <w:p w14:paraId="255E8A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C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61C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5B94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626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59CB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0B13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89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6B1D"/>
    <w:rsid w:val="00A572DA"/>
    <w:rsid w:val="00A60D45"/>
    <w:rsid w:val="00A61F6D"/>
    <w:rsid w:val="00A658C3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4BA4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2781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056D2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24E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45B3D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37C985"/>
  <w15:docId w15:val="{205BA2A1-17C8-4D65-9297-B8C571E8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A658C3"/>
    <w:pPr>
      <w:spacing w:after="0" w:line="260" w:lineRule="exact"/>
      <w:jc w:val="both"/>
    </w:pPr>
    <w:rPr>
      <w:rFonts w:ascii="OrigGarmnd BT" w:hAnsi="OrigGarmnd BT"/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eastAsia="Times New Roman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Huvud">
    <w:name w:val="Tabell Huvud"/>
    <w:basedOn w:val="Normal"/>
    <w:link w:val="TabellHuvudChar"/>
    <w:rsid w:val="001D61CA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paragraph" w:customStyle="1" w:styleId="TabellRader">
    <w:name w:val="Tabell Rader"/>
    <w:basedOn w:val="Normal"/>
    <w:link w:val="TabellRaderChar"/>
    <w:rsid w:val="001D61CA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6"/>
      <w:szCs w:val="20"/>
    </w:rPr>
  </w:style>
  <w:style w:type="paragraph" w:customStyle="1" w:styleId="TabellSlutsumma">
    <w:name w:val="Tabell Slutsumma"/>
    <w:basedOn w:val="TabellRader"/>
    <w:link w:val="TabellSlutsummaChar"/>
    <w:rsid w:val="001D61CA"/>
    <w:rPr>
      <w:b/>
    </w:rPr>
  </w:style>
  <w:style w:type="paragraph" w:customStyle="1" w:styleId="TabellSummaText">
    <w:name w:val="Tabell SummaText"/>
    <w:basedOn w:val="TabellSlutsumma"/>
    <w:link w:val="TabellSummaTextChar"/>
    <w:uiPriority w:val="59"/>
    <w:rsid w:val="001D61CA"/>
    <w:pPr>
      <w:jc w:val="left"/>
    </w:pPr>
  </w:style>
  <w:style w:type="character" w:customStyle="1" w:styleId="TabellHuvudChar">
    <w:name w:val="Tabell Huvud Char"/>
    <w:basedOn w:val="Standardstycketeckensnitt"/>
    <w:link w:val="TabellHuvud"/>
    <w:rsid w:val="001D61CA"/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character" w:customStyle="1" w:styleId="TabellRaderChar">
    <w:name w:val="Tabell Rader Char"/>
    <w:basedOn w:val="Standardstycketeckensnitt"/>
    <w:link w:val="TabellRader"/>
    <w:rsid w:val="001D61CA"/>
    <w:rPr>
      <w:rFonts w:ascii="TradeGothic CondEighteen" w:eastAsia="Times New Roman" w:hAnsi="TradeGothic CondEighteen" w:cs="Times New Roman"/>
      <w:spacing w:val="4"/>
      <w:sz w:val="16"/>
      <w:szCs w:val="20"/>
    </w:rPr>
  </w:style>
  <w:style w:type="character" w:customStyle="1" w:styleId="TabellSlutsummaChar">
    <w:name w:val="Tabell Slutsumma Char"/>
    <w:basedOn w:val="TabellRaderChar"/>
    <w:link w:val="TabellSlutsumma"/>
    <w:rsid w:val="001D61CA"/>
    <w:rPr>
      <w:rFonts w:ascii="TradeGothic CondEighteen" w:eastAsia="Times New Roman" w:hAnsi="TradeGothic CondEighteen" w:cs="Times New Roman"/>
      <w:b/>
      <w:spacing w:val="4"/>
      <w:sz w:val="16"/>
      <w:szCs w:val="20"/>
    </w:rPr>
  </w:style>
  <w:style w:type="character" w:customStyle="1" w:styleId="TabellSummaTextChar">
    <w:name w:val="Tabell SummaText Char"/>
    <w:basedOn w:val="TabellSlutsummaChar"/>
    <w:link w:val="TabellSummaText"/>
    <w:uiPriority w:val="59"/>
    <w:rsid w:val="001D61CA"/>
    <w:rPr>
      <w:rFonts w:ascii="TradeGothic CondEighteen" w:eastAsia="Times New Roman" w:hAnsi="TradeGothic CondEighteen" w:cs="Times New Roman"/>
      <w:b/>
      <w:spacing w:val="4"/>
      <w:sz w:val="16"/>
      <w:szCs w:val="20"/>
    </w:rPr>
  </w:style>
  <w:style w:type="paragraph" w:customStyle="1" w:styleId="TabellRubrik">
    <w:name w:val="Tabell Rubrik"/>
    <w:basedOn w:val="Normal"/>
    <w:next w:val="Brdtext"/>
    <w:link w:val="TabellRubrikChar"/>
    <w:rsid w:val="001D61CA"/>
    <w:pPr>
      <w:keepNext/>
      <w:keepLines/>
      <w:shd w:val="solid" w:color="auto" w:fill="auto"/>
      <w:tabs>
        <w:tab w:val="left" w:pos="794"/>
        <w:tab w:val="left" w:pos="885"/>
        <w:tab w:val="left" w:pos="998"/>
        <w:tab w:val="left" w:pos="1100"/>
      </w:tabs>
      <w:overflowPunct w:val="0"/>
      <w:autoSpaceDE w:val="0"/>
      <w:autoSpaceDN w:val="0"/>
      <w:adjustRightInd w:val="0"/>
      <w:spacing w:after="40" w:line="200" w:lineRule="exact"/>
      <w:textAlignment w:val="baseline"/>
    </w:pPr>
    <w:rPr>
      <w:rFonts w:ascii="TradeGothic" w:eastAsia="Times New Roman" w:hAnsi="TradeGothic" w:cs="Times New Roman"/>
      <w:b/>
      <w:spacing w:val="2"/>
      <w:sz w:val="16"/>
      <w:szCs w:val="20"/>
    </w:rPr>
  </w:style>
  <w:style w:type="character" w:customStyle="1" w:styleId="TabellRubrikChar">
    <w:name w:val="Tabell Rubrik Char"/>
    <w:basedOn w:val="Standardstycketeckensnitt"/>
    <w:link w:val="TabellRubrik"/>
    <w:rsid w:val="001D61CA"/>
    <w:rPr>
      <w:rFonts w:ascii="TradeGothic" w:eastAsia="Times New Roman" w:hAnsi="TradeGothic" w:cs="Times New Roman"/>
      <w:b/>
      <w:spacing w:val="2"/>
      <w:sz w:val="16"/>
      <w:szCs w:val="20"/>
      <w:shd w:val="solid" w:color="auto" w:fill="auto"/>
    </w:rPr>
  </w:style>
  <w:style w:type="paragraph" w:customStyle="1" w:styleId="TabellUnderrubrik">
    <w:name w:val="Tabell Underrubrik"/>
    <w:basedOn w:val="TabellRubrik"/>
    <w:next w:val="Brdtext"/>
    <w:link w:val="TabellUnderrubrikChar"/>
    <w:rsid w:val="00A658C3"/>
    <w:pPr>
      <w:shd w:val="clear" w:color="auto" w:fill="auto"/>
      <w:spacing w:after="120"/>
    </w:pPr>
    <w:rPr>
      <w:b w:val="0"/>
      <w:i/>
      <w:sz w:val="14"/>
    </w:rPr>
  </w:style>
  <w:style w:type="character" w:customStyle="1" w:styleId="TabellUnderrubrikChar">
    <w:name w:val="Tabell Underrubrik Char"/>
    <w:basedOn w:val="TabellRubrikChar"/>
    <w:link w:val="TabellUnderrubrik"/>
    <w:rsid w:val="00A658C3"/>
    <w:rPr>
      <w:rFonts w:ascii="TradeGothic" w:eastAsia="Times New Roman" w:hAnsi="TradeGothic" w:cs="Times New Roman"/>
      <w:b w:val="0"/>
      <w:i/>
      <w:spacing w:val="2"/>
      <w:sz w:val="14"/>
      <w:szCs w:val="20"/>
      <w:shd w:val="solid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6C040002A74214A65B38A014620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2B1E0-1784-4445-9359-E8F98BF78C58}"/>
      </w:docPartPr>
      <w:docPartBody>
        <w:p w:rsidR="00EA6849" w:rsidRDefault="00A6384F" w:rsidP="00A6384F">
          <w:pPr>
            <w:pStyle w:val="3A6C040002A74214A65B38A0146203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396C10A82448F7BEF2D9215498F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432D60-225E-41EA-811E-27F3573ACC91}"/>
      </w:docPartPr>
      <w:docPartBody>
        <w:p w:rsidR="00EA6849" w:rsidRDefault="00A6384F" w:rsidP="00A6384F">
          <w:pPr>
            <w:pStyle w:val="89396C10A82448F7BEF2D9215498FA44"/>
          </w:pPr>
          <w:r>
            <w:t xml:space="preserve"> </w:t>
          </w:r>
        </w:p>
      </w:docPartBody>
    </w:docPart>
    <w:docPart>
      <w:docPartPr>
        <w:name w:val="BBC001C5412A4012B6DC0547EB706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12D6C-3B08-4B95-A9C2-4C17C9E3B3EC}"/>
      </w:docPartPr>
      <w:docPartBody>
        <w:p w:rsidR="00EA6849" w:rsidRDefault="00A6384F" w:rsidP="00A6384F">
          <w:pPr>
            <w:pStyle w:val="BBC001C5412A4012B6DC0547EB7067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BDE20EF43F4C07A872ECFC4C832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9B3F1-069C-4FF2-A124-D27C4F1C44C7}"/>
      </w:docPartPr>
      <w:docPartBody>
        <w:p w:rsidR="00EA6849" w:rsidRDefault="00A6384F" w:rsidP="00A6384F">
          <w:pPr>
            <w:pStyle w:val="A9BDE20EF43F4C07A872ECFC4C832C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457F97A19042F991A451A175FB8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2A6D3-5853-4E45-8483-BE481FC87DB2}"/>
      </w:docPartPr>
      <w:docPartBody>
        <w:p w:rsidR="00EA6849" w:rsidRDefault="00A6384F" w:rsidP="00A6384F">
          <w:pPr>
            <w:pStyle w:val="77457F97A19042F991A451A175FB8FF9"/>
          </w:pPr>
          <w:r w:rsidRPr="0094502D">
            <w:t xml:space="preserve"> </w:t>
          </w:r>
        </w:p>
      </w:docPartBody>
    </w:docPart>
    <w:docPart>
      <w:docPartPr>
        <w:name w:val="31D0A756659A438C9C02784FD65E4C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C5397-02EA-4575-8699-94D57A9D0A30}"/>
      </w:docPartPr>
      <w:docPartBody>
        <w:p w:rsidR="00EA6849" w:rsidRDefault="00A6384F" w:rsidP="00A6384F">
          <w:pPr>
            <w:pStyle w:val="31D0A756659A438C9C02784FD65E4C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5E3E0E2E4D4F519A8EF0391B581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FC543-21B9-4E19-B017-EB319222B2BF}"/>
      </w:docPartPr>
      <w:docPartBody>
        <w:p w:rsidR="00EA6849" w:rsidRDefault="00A6384F" w:rsidP="00A6384F">
          <w:pPr>
            <w:pStyle w:val="845E3E0E2E4D4F519A8EF0391B581749"/>
          </w:pPr>
          <w:r>
            <w:t xml:space="preserve">     </w:t>
          </w:r>
        </w:p>
      </w:docPartBody>
    </w:docPart>
    <w:docPart>
      <w:docPartPr>
        <w:name w:val="EFBB8C2F04714B93A70FE32B86823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08401A-58E1-4690-AD10-4FED999BED3C}"/>
      </w:docPartPr>
      <w:docPartBody>
        <w:p w:rsidR="00EA6849" w:rsidRDefault="00A6384F" w:rsidP="00A6384F">
          <w:pPr>
            <w:pStyle w:val="EFBB8C2F04714B93A70FE32B86823BCF"/>
          </w:pPr>
          <w:r>
            <w:t xml:space="preserve"> </w:t>
          </w:r>
        </w:p>
      </w:docPartBody>
    </w:docPart>
    <w:docPart>
      <w:docPartPr>
        <w:name w:val="AC9EC22B5FB24D8ABD9B241AE77A9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261EA-31BE-4FEF-B796-27435C9B139C}"/>
      </w:docPartPr>
      <w:docPartBody>
        <w:p w:rsidR="00EA6849" w:rsidRDefault="00A6384F" w:rsidP="00A6384F">
          <w:pPr>
            <w:pStyle w:val="AC9EC22B5FB24D8ABD9B241AE77A98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0B094D6D4549689D677DC6BE1A3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6EAE8-1494-4C6F-9EB8-F834401C9B27}"/>
      </w:docPartPr>
      <w:docPartBody>
        <w:p w:rsidR="00EA6849" w:rsidRDefault="00A6384F" w:rsidP="00A6384F">
          <w:pPr>
            <w:pStyle w:val="E50B094D6D4549689D677DC6BE1A3369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4F"/>
    <w:rsid w:val="00A6384F"/>
    <w:rsid w:val="00EA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6384F"/>
    <w:rPr>
      <w:noProof w:val="0"/>
      <w:color w:val="808080"/>
    </w:rPr>
  </w:style>
  <w:style w:type="paragraph" w:customStyle="1" w:styleId="3A6C040002A74214A65B38A0146203C4">
    <w:name w:val="3A6C040002A74214A65B38A0146203C4"/>
    <w:rsid w:val="00A6384F"/>
  </w:style>
  <w:style w:type="paragraph" w:customStyle="1" w:styleId="4891E75DF7C645F2ABC191A73EA2E08B">
    <w:name w:val="4891E75DF7C645F2ABC191A73EA2E08B"/>
    <w:rsid w:val="00A6384F"/>
  </w:style>
  <w:style w:type="paragraph" w:customStyle="1" w:styleId="EC2E6EC4C07049C0AC4740821579BCA0">
    <w:name w:val="EC2E6EC4C07049C0AC4740821579BCA0"/>
    <w:rsid w:val="00A6384F"/>
  </w:style>
  <w:style w:type="paragraph" w:customStyle="1" w:styleId="EE9504EBFFA141BBB729FCFD52F7B6F4">
    <w:name w:val="EE9504EBFFA141BBB729FCFD52F7B6F4"/>
    <w:rsid w:val="00A6384F"/>
  </w:style>
  <w:style w:type="paragraph" w:customStyle="1" w:styleId="89396C10A82448F7BEF2D9215498FA44">
    <w:name w:val="89396C10A82448F7BEF2D9215498FA44"/>
    <w:rsid w:val="00A6384F"/>
  </w:style>
  <w:style w:type="paragraph" w:customStyle="1" w:styleId="BBC001C5412A4012B6DC0547EB7067BE">
    <w:name w:val="BBC001C5412A4012B6DC0547EB7067BE"/>
    <w:rsid w:val="00A6384F"/>
  </w:style>
  <w:style w:type="paragraph" w:customStyle="1" w:styleId="A9BDE20EF43F4C07A872ECFC4C832CAF">
    <w:name w:val="A9BDE20EF43F4C07A872ECFC4C832CAF"/>
    <w:rsid w:val="00A6384F"/>
  </w:style>
  <w:style w:type="paragraph" w:customStyle="1" w:styleId="759BFD556B4D4201A0EFCAE657E5F3DA">
    <w:name w:val="759BFD556B4D4201A0EFCAE657E5F3DA"/>
    <w:rsid w:val="00A6384F"/>
  </w:style>
  <w:style w:type="paragraph" w:customStyle="1" w:styleId="77457F97A19042F991A451A175FB8FF9">
    <w:name w:val="77457F97A19042F991A451A175FB8FF9"/>
    <w:rsid w:val="00A6384F"/>
  </w:style>
  <w:style w:type="paragraph" w:customStyle="1" w:styleId="31D0A756659A438C9C02784FD65E4CCF">
    <w:name w:val="31D0A756659A438C9C02784FD65E4CCF"/>
    <w:rsid w:val="00A6384F"/>
  </w:style>
  <w:style w:type="paragraph" w:customStyle="1" w:styleId="845E3E0E2E4D4F519A8EF0391B581749">
    <w:name w:val="845E3E0E2E4D4F519A8EF0391B581749"/>
    <w:rsid w:val="00A6384F"/>
  </w:style>
  <w:style w:type="paragraph" w:customStyle="1" w:styleId="EFBB8C2F04714B93A70FE32B86823BCF">
    <w:name w:val="EFBB8C2F04714B93A70FE32B86823BCF"/>
    <w:rsid w:val="00A6384F"/>
  </w:style>
  <w:style w:type="paragraph" w:customStyle="1" w:styleId="AC9EC22B5FB24D8ABD9B241AE77A9852">
    <w:name w:val="AC9EC22B5FB24D8ABD9B241AE77A9852"/>
    <w:rsid w:val="00A6384F"/>
  </w:style>
  <w:style w:type="paragraph" w:customStyle="1" w:styleId="66605035BA944D99820A7E70DFE361C5">
    <w:name w:val="66605035BA944D99820A7E70DFE361C5"/>
    <w:rsid w:val="00A6384F"/>
  </w:style>
  <w:style w:type="paragraph" w:customStyle="1" w:styleId="3025D7EA8148479FB32F4D069346C69F">
    <w:name w:val="3025D7EA8148479FB32F4D069346C69F"/>
    <w:rsid w:val="00A6384F"/>
  </w:style>
  <w:style w:type="paragraph" w:customStyle="1" w:styleId="A4D150EDA86E4667AE046967054F6E98">
    <w:name w:val="A4D150EDA86E4667AE046967054F6E98"/>
    <w:rsid w:val="00A6384F"/>
  </w:style>
  <w:style w:type="paragraph" w:customStyle="1" w:styleId="C8A8CC5F9EAE42E1A86217258EB8A7B5">
    <w:name w:val="C8A8CC5F9EAE42E1A86217258EB8A7B5"/>
    <w:rsid w:val="00A6384F"/>
  </w:style>
  <w:style w:type="paragraph" w:customStyle="1" w:styleId="E50B094D6D4549689D677DC6BE1A3369">
    <w:name w:val="E50B094D6D4549689D677DC6BE1A3369"/>
    <w:rsid w:val="00A63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9FA6DCC5F3C9440BE4824BB01E1F02C" ma:contentTypeVersion="4" ma:contentTypeDescription="Skapa nytt dokument med möjlighet att välja RK-mall" ma:contentTypeScope="" ma:versionID="98e9dfda003ce2528530f066cbe2e1d0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targetNamespace="http://schemas.microsoft.com/office/2006/metadata/properties" ma:root="true" ma:fieldsID="6bcf06e9efbfb8f1efbfd671d7c254ab" ns2:_="" ns4:_="" ns5:_="">
    <xsd:import namespace="4e9c2f0c-7bf8-49af-8356-cbf363fc78a7"/>
    <xsd:import namespace="cc625d36-bb37-4650-91b9-0c96159295ba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4.xml><?xml version="1.0" encoding="utf-8"?>
<!--<?xml version="1.0" encoding="iso-8859-1"?>-->
<DocumentInfo xmlns="http://lp/documentinfo/RK">
  <BaseInfo>
    <RkTemplate>33</RkTemplate>
    <DocType>Beslut</DocType>
    <DocTypeShowName>Bilaga till Statens fastighetsverks regleringsbrev för 2019</DocTypeShowName>
    <Status>Beslut</Status>
    <Sender>
      <SenderName>Elena Roksmann</SenderName>
      <SenderTitle>Departementssekreterare</SenderTitle>
      <SenderMail>elena.roksmann@regeringskansliet.se</SenderMail>
      <SenderPhone>08-405 55 21
073-033 11 24</SenderPhone>
    </Sender>
    <TopId>1</TopId>
    <TopSender/>
    <OrganisationInfo>
      <Organisatoriskenhet1>Finansdepartementet</Organisatoriskenhet1>
      <Organisatoriskenhet2>Avdelningen för offentlig förvaltning</Organisatoriskenhet2>
      <Organisatoriskenhet3>Enheten för statlig arbetsgivarpolitik</Organisatoriskenhet3>
      <Organisatoriskenhet1Id>194</Organisatoriskenhet1Id>
      <Organisatoriskenhet2Id>385</Organisatoriskenhet2Id>
      <Organisatoriskenhet3Id>390</Organisatoriskenhet3Id>
    </OrganisationInfo>
    <HeaderDate>2018-12-21T00:00:00</HeaderDate>
    <Office/>
    <Dnr/>
    <ParagrafNr>§</ParagrafNr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8D7F-B155-4BB3-BBA2-B8C2F7568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1FB53-DBF0-47A8-B957-4DF6BA68D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BCEFB-D4EE-4B11-B018-8911B0E1E15D}">
  <ds:schemaRefs>
    <ds:schemaRef ds:uri="9c9941df-7074-4a92-bf99-225d24d78d61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F3C09C1-1605-4A94-A6D7-168553EB5C3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C8457F7-3552-4FBD-BE40-2B5108093B9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3464755-F214-4209-A682-C091B51D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Roksmann</dc:creator>
  <cp:keywords/>
  <dc:description/>
  <cp:lastModifiedBy>Joakim Jägare</cp:lastModifiedBy>
  <cp:revision>5</cp:revision>
  <cp:lastPrinted>2018-12-21T12:36:00Z</cp:lastPrinted>
  <dcterms:created xsi:type="dcterms:W3CDTF">2018-12-11T12:57:00Z</dcterms:created>
  <dcterms:modified xsi:type="dcterms:W3CDTF">2018-12-21T12:55:00Z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0x010100BBA312BF02777149882D207184EC35C0320069FA6DCC5F3C9440BE4824BB01E1F02C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JMV6WU277ZYR-1436468659-815</vt:lpwstr>
  </property>
  <property fmtid="{D5CDD505-2E9C-101B-9397-08002B2CF9AE}" pid="6" name="_dlc_DocIdUrl">
    <vt:lpwstr>https://dhs.sp.regeringskansliet.se/yta/fi-ofa/esa/_layouts/15/DocIdRedir.aspx?ID=JMV6WU277ZYR-1436468659-815, JMV6WU277ZYR-1436468659-815</vt:lpwstr>
  </property>
  <property fmtid="{D5CDD505-2E9C-101B-9397-08002B2CF9AE}" pid="7" name="_dlc_DocIdItemGuid">
    <vt:lpwstr>06d7cd73-1ce5-412e-a150-8f4ed99d118b</vt:lpwstr>
  </property>
</Properties>
</file>