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C66EE" w14:textId="469F539E" w:rsidR="00862A8F" w:rsidRPr="00862A8F" w:rsidRDefault="00862A8F" w:rsidP="00862A8F">
      <w:pPr>
        <w:pStyle w:val="Brdtext"/>
        <w:rPr>
          <w:b/>
        </w:rPr>
      </w:pPr>
      <w:r>
        <w:rPr>
          <w:b/>
        </w:rPr>
        <w:t>Bilaga till r</w:t>
      </w:r>
      <w:r w:rsidRPr="00862A8F">
        <w:rPr>
          <w:b/>
        </w:rPr>
        <w:t>e</w:t>
      </w:r>
      <w:r w:rsidR="00741DC6">
        <w:rPr>
          <w:b/>
        </w:rPr>
        <w:t>gleringsbrev för budgetåret 20</w:t>
      </w:r>
      <w:r w:rsidR="00C6744D">
        <w:rPr>
          <w:b/>
        </w:rPr>
        <w:t>20</w:t>
      </w:r>
      <w:r w:rsidRPr="00862A8F">
        <w:rPr>
          <w:b/>
        </w:rPr>
        <w:t xml:space="preserve"> avseende Kustbevakningen</w:t>
      </w:r>
    </w:p>
    <w:p w14:paraId="6F9B165F" w14:textId="77777777" w:rsidR="008A39C5" w:rsidRDefault="008A39C5" w:rsidP="00385390">
      <w:pPr>
        <w:pStyle w:val="Rubrik1utannumrering"/>
      </w:pPr>
    </w:p>
    <w:p w14:paraId="2EE2B710" w14:textId="4FB5B0CC" w:rsidR="00CF717A" w:rsidRDefault="00CE3CC0" w:rsidP="00385390">
      <w:pPr>
        <w:pStyle w:val="Rubrik1utannumrering"/>
      </w:pPr>
      <w:r w:rsidRPr="00385390">
        <w:t>INVESTERINGSBUDGET</w:t>
      </w:r>
    </w:p>
    <w:p w14:paraId="2A82652B" w14:textId="77777777" w:rsidR="001F36B8" w:rsidRDefault="001F36B8" w:rsidP="00385390">
      <w:pPr>
        <w:pStyle w:val="Brdtext"/>
      </w:pPr>
    </w:p>
    <w:p w14:paraId="55862674" w14:textId="676FE1EF" w:rsidR="001F36B8" w:rsidRPr="00385390" w:rsidRDefault="001F36B8" w:rsidP="00385390">
      <w:pPr>
        <w:pStyle w:val="Brdtext"/>
      </w:pPr>
      <w:r>
        <w:t>Följande gäller som riktlinje för angivna verksamhetsinvesteringar (tusental kronor)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6"/>
        <w:gridCol w:w="1064"/>
        <w:gridCol w:w="1055"/>
        <w:gridCol w:w="1079"/>
        <w:gridCol w:w="1068"/>
        <w:gridCol w:w="1084"/>
        <w:gridCol w:w="1084"/>
      </w:tblGrid>
      <w:tr w:rsidR="00CE3CC0" w:rsidRPr="007D17BD" w14:paraId="23DA72F5" w14:textId="77777777" w:rsidTr="007F3B8F">
        <w:tc>
          <w:tcPr>
            <w:tcW w:w="2644" w:type="dxa"/>
          </w:tcPr>
          <w:p w14:paraId="64439C19" w14:textId="77777777" w:rsidR="00CE3CC0" w:rsidRPr="007D17BD" w:rsidRDefault="00CE3CC0" w:rsidP="00385390">
            <w:pPr>
              <w:pStyle w:val="Brdtext"/>
            </w:pPr>
            <w:r w:rsidRPr="007D17BD">
              <w:t>(tkr)</w:t>
            </w:r>
          </w:p>
        </w:tc>
        <w:tc>
          <w:tcPr>
            <w:tcW w:w="1085" w:type="dxa"/>
          </w:tcPr>
          <w:p w14:paraId="10C86345" w14:textId="77777777" w:rsidR="00CE3CC0" w:rsidRPr="007D17BD" w:rsidRDefault="00CE3CC0" w:rsidP="00385390">
            <w:pPr>
              <w:pStyle w:val="Brdtext"/>
            </w:pPr>
            <w:r w:rsidRPr="007D17BD">
              <w:t>Totalt</w:t>
            </w:r>
          </w:p>
        </w:tc>
        <w:tc>
          <w:tcPr>
            <w:tcW w:w="1085" w:type="dxa"/>
          </w:tcPr>
          <w:p w14:paraId="72950F07" w14:textId="77777777" w:rsidR="00CE3CC0" w:rsidRPr="007D17BD" w:rsidRDefault="00CE3CC0" w:rsidP="00385390">
            <w:pPr>
              <w:pStyle w:val="Brdtext"/>
            </w:pPr>
            <w:r w:rsidRPr="007D17BD">
              <w:t>Ack.</w:t>
            </w:r>
          </w:p>
          <w:p w14:paraId="5B6E6BE3" w14:textId="77777777" w:rsidR="00CE3CC0" w:rsidRPr="007D17BD" w:rsidRDefault="00CE3CC0" w:rsidP="00385390">
            <w:pPr>
              <w:pStyle w:val="Brdtext"/>
            </w:pPr>
            <w:r w:rsidRPr="007D17BD">
              <w:t>Utfall</w:t>
            </w:r>
          </w:p>
        </w:tc>
        <w:tc>
          <w:tcPr>
            <w:tcW w:w="1085" w:type="dxa"/>
          </w:tcPr>
          <w:p w14:paraId="362DD655" w14:textId="5B69A311" w:rsidR="00CE3CC0" w:rsidRPr="007D17BD" w:rsidRDefault="00741DC6" w:rsidP="00385390">
            <w:pPr>
              <w:pStyle w:val="Brdtext"/>
            </w:pPr>
            <w:r>
              <w:t>201</w:t>
            </w:r>
            <w:r w:rsidR="00C6744D">
              <w:t>9</w:t>
            </w:r>
          </w:p>
          <w:p w14:paraId="17843FD1" w14:textId="77777777" w:rsidR="00CE3CC0" w:rsidRPr="007D17BD" w:rsidRDefault="00CE3CC0" w:rsidP="00385390">
            <w:pPr>
              <w:pStyle w:val="Brdtext"/>
            </w:pPr>
            <w:r w:rsidRPr="007D17BD">
              <w:t>Prognos</w:t>
            </w:r>
          </w:p>
        </w:tc>
        <w:tc>
          <w:tcPr>
            <w:tcW w:w="1085" w:type="dxa"/>
          </w:tcPr>
          <w:p w14:paraId="4790EC99" w14:textId="0C997D0B" w:rsidR="00CE3CC0" w:rsidRPr="007D17BD" w:rsidRDefault="00741DC6" w:rsidP="00385390">
            <w:pPr>
              <w:pStyle w:val="Brdtext"/>
            </w:pPr>
            <w:r>
              <w:t>20</w:t>
            </w:r>
            <w:r w:rsidR="00C6744D">
              <w:t>20</w:t>
            </w:r>
          </w:p>
          <w:p w14:paraId="1DD181DA" w14:textId="77777777" w:rsidR="00CE3CC0" w:rsidRPr="007D17BD" w:rsidRDefault="00CE3CC0" w:rsidP="00385390">
            <w:pPr>
              <w:pStyle w:val="Brdtext"/>
            </w:pPr>
            <w:r w:rsidRPr="007D17BD">
              <w:t>Budget</w:t>
            </w:r>
          </w:p>
        </w:tc>
        <w:tc>
          <w:tcPr>
            <w:tcW w:w="1085" w:type="dxa"/>
          </w:tcPr>
          <w:p w14:paraId="096F3AA0" w14:textId="7119FB80" w:rsidR="00CE3CC0" w:rsidRPr="007D17BD" w:rsidRDefault="00741DC6" w:rsidP="00385390">
            <w:pPr>
              <w:pStyle w:val="Brdtext"/>
            </w:pPr>
            <w:r>
              <w:t>202</w:t>
            </w:r>
            <w:r w:rsidR="00C6744D">
              <w:t>1</w:t>
            </w:r>
          </w:p>
          <w:p w14:paraId="0B28C8F8" w14:textId="77777777" w:rsidR="00CE3CC0" w:rsidRPr="007D17BD" w:rsidRDefault="00CE3CC0" w:rsidP="00385390">
            <w:pPr>
              <w:pStyle w:val="Brdtext"/>
            </w:pPr>
            <w:r w:rsidRPr="007D17BD">
              <w:t>Beräknat</w:t>
            </w:r>
          </w:p>
        </w:tc>
        <w:tc>
          <w:tcPr>
            <w:tcW w:w="1085" w:type="dxa"/>
          </w:tcPr>
          <w:p w14:paraId="36B29874" w14:textId="54864F6D" w:rsidR="00CE3CC0" w:rsidRPr="007D17BD" w:rsidRDefault="00741DC6" w:rsidP="00385390">
            <w:pPr>
              <w:pStyle w:val="Brdtext"/>
            </w:pPr>
            <w:r>
              <w:t>202</w:t>
            </w:r>
            <w:r w:rsidR="00C6744D">
              <w:t>2</w:t>
            </w:r>
          </w:p>
          <w:p w14:paraId="7C8F631E" w14:textId="77777777" w:rsidR="00CE3CC0" w:rsidRPr="007D17BD" w:rsidRDefault="00CE3CC0" w:rsidP="00385390">
            <w:pPr>
              <w:pStyle w:val="Brdtext"/>
            </w:pPr>
            <w:r w:rsidRPr="007D17BD">
              <w:t>Beräknat</w:t>
            </w:r>
          </w:p>
        </w:tc>
      </w:tr>
      <w:tr w:rsidR="00CE3CC0" w:rsidRPr="007D17BD" w14:paraId="3D377516" w14:textId="77777777" w:rsidTr="007F3B8F">
        <w:tc>
          <w:tcPr>
            <w:tcW w:w="2644" w:type="dxa"/>
          </w:tcPr>
          <w:p w14:paraId="0E78DAA1" w14:textId="77777777" w:rsidR="00CE3CC0" w:rsidRPr="003C59CE" w:rsidRDefault="00CE3CC0" w:rsidP="00385390">
            <w:pPr>
              <w:pStyle w:val="Brdtext"/>
              <w:rPr>
                <w:i/>
              </w:rPr>
            </w:pPr>
            <w:r w:rsidRPr="003C59CE">
              <w:rPr>
                <w:i/>
              </w:rPr>
              <w:t>Verksamhetsinvesteringar per objekt</w:t>
            </w:r>
          </w:p>
        </w:tc>
        <w:tc>
          <w:tcPr>
            <w:tcW w:w="1085" w:type="dxa"/>
          </w:tcPr>
          <w:p w14:paraId="4D67F9C0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28E51B7C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785C2AA0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02DC4061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569E6D47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16D324CC" w14:textId="77777777" w:rsidR="00CE3CC0" w:rsidRPr="007D17BD" w:rsidRDefault="00CE3CC0" w:rsidP="00385390">
            <w:pPr>
              <w:pStyle w:val="Brdtext"/>
            </w:pPr>
          </w:p>
        </w:tc>
      </w:tr>
      <w:tr w:rsidR="00CE3CC0" w:rsidRPr="007D17BD" w14:paraId="4C0D6553" w14:textId="77777777" w:rsidTr="007F3B8F">
        <w:tc>
          <w:tcPr>
            <w:tcW w:w="2644" w:type="dxa"/>
          </w:tcPr>
          <w:p w14:paraId="139391B4" w14:textId="77777777" w:rsidR="00CE3CC0" w:rsidRPr="007D17BD" w:rsidRDefault="00CE3CC0" w:rsidP="00385390">
            <w:pPr>
              <w:pStyle w:val="Brdtext"/>
            </w:pPr>
            <w:r>
              <w:t>Modernisering och modifiering av utsjöbevakningsfartyg</w:t>
            </w:r>
          </w:p>
        </w:tc>
        <w:tc>
          <w:tcPr>
            <w:tcW w:w="1085" w:type="dxa"/>
          </w:tcPr>
          <w:p w14:paraId="1F496F86" w14:textId="0943CBD3" w:rsidR="00CE3CC0" w:rsidRPr="007D17BD" w:rsidRDefault="00741C92" w:rsidP="00385390">
            <w:pPr>
              <w:pStyle w:val="Brdtext"/>
            </w:pPr>
            <w:r>
              <w:t>107 000</w:t>
            </w:r>
          </w:p>
        </w:tc>
        <w:tc>
          <w:tcPr>
            <w:tcW w:w="1085" w:type="dxa"/>
          </w:tcPr>
          <w:p w14:paraId="5F4825F2" w14:textId="49D95C69" w:rsidR="00CE3CC0" w:rsidRPr="007D17BD" w:rsidRDefault="00646854" w:rsidP="00385390">
            <w:pPr>
              <w:pStyle w:val="Brdtext"/>
            </w:pPr>
            <w:r>
              <w:t>800</w:t>
            </w:r>
          </w:p>
        </w:tc>
        <w:tc>
          <w:tcPr>
            <w:tcW w:w="1085" w:type="dxa"/>
          </w:tcPr>
          <w:p w14:paraId="6DE48C94" w14:textId="0369E5FC" w:rsidR="00CE3CC0" w:rsidRPr="007D17BD" w:rsidRDefault="00646854" w:rsidP="00385390">
            <w:pPr>
              <w:pStyle w:val="Brdtext"/>
            </w:pPr>
            <w:r>
              <w:t>1</w:t>
            </w:r>
            <w:r w:rsidR="00D5410F">
              <w:t>1</w:t>
            </w:r>
            <w:r>
              <w:t xml:space="preserve"> 000</w:t>
            </w:r>
          </w:p>
        </w:tc>
        <w:tc>
          <w:tcPr>
            <w:tcW w:w="1085" w:type="dxa"/>
          </w:tcPr>
          <w:p w14:paraId="73F1F788" w14:textId="6AAC839D" w:rsidR="00CE3CC0" w:rsidRPr="007D17BD" w:rsidRDefault="00D5410F" w:rsidP="00385390">
            <w:pPr>
              <w:pStyle w:val="Brdtext"/>
            </w:pPr>
            <w:r>
              <w:t>95</w:t>
            </w:r>
            <w:r w:rsidR="00646854">
              <w:t xml:space="preserve"> 200</w:t>
            </w:r>
          </w:p>
        </w:tc>
        <w:tc>
          <w:tcPr>
            <w:tcW w:w="1085" w:type="dxa"/>
          </w:tcPr>
          <w:p w14:paraId="24B220A8" w14:textId="1E7FBE16" w:rsidR="00CE3CC0" w:rsidRPr="007D17BD" w:rsidRDefault="00646854" w:rsidP="00385390">
            <w:pPr>
              <w:pStyle w:val="Brdtext"/>
            </w:pPr>
            <w:r>
              <w:t>0</w:t>
            </w:r>
          </w:p>
        </w:tc>
        <w:tc>
          <w:tcPr>
            <w:tcW w:w="1085" w:type="dxa"/>
          </w:tcPr>
          <w:p w14:paraId="609B976F" w14:textId="6EDF50F4" w:rsidR="00CE3CC0" w:rsidRPr="007D17BD" w:rsidRDefault="00101E68" w:rsidP="00385390">
            <w:pPr>
              <w:pStyle w:val="Brdtext"/>
            </w:pPr>
            <w:r>
              <w:t>0</w:t>
            </w:r>
          </w:p>
        </w:tc>
      </w:tr>
      <w:tr w:rsidR="00CE3CC0" w:rsidRPr="007D17BD" w14:paraId="6429ADA0" w14:textId="77777777" w:rsidTr="007F3B8F">
        <w:tc>
          <w:tcPr>
            <w:tcW w:w="2644" w:type="dxa"/>
          </w:tcPr>
          <w:p w14:paraId="38F4FF7D" w14:textId="77777777" w:rsidR="00CE3CC0" w:rsidRPr="007D17BD" w:rsidRDefault="00CE3CC0" w:rsidP="00385390">
            <w:pPr>
              <w:pStyle w:val="Brdtext"/>
            </w:pPr>
            <w:r>
              <w:t>Modernisering av miljöskyddsfartyg</w:t>
            </w:r>
          </w:p>
        </w:tc>
        <w:tc>
          <w:tcPr>
            <w:tcW w:w="1085" w:type="dxa"/>
          </w:tcPr>
          <w:p w14:paraId="29FA2C30" w14:textId="04F526DB" w:rsidR="00CE3CC0" w:rsidRPr="007D17BD" w:rsidRDefault="00101E68" w:rsidP="00385390">
            <w:pPr>
              <w:pStyle w:val="Brdtext"/>
            </w:pPr>
            <w:r>
              <w:t>65 000</w:t>
            </w:r>
          </w:p>
        </w:tc>
        <w:tc>
          <w:tcPr>
            <w:tcW w:w="1085" w:type="dxa"/>
          </w:tcPr>
          <w:p w14:paraId="7D7DF5BD" w14:textId="1BE67D99" w:rsidR="00CE3CC0" w:rsidRPr="007D17BD" w:rsidRDefault="00646854" w:rsidP="00385390">
            <w:pPr>
              <w:pStyle w:val="Brdtext"/>
            </w:pPr>
            <w:r>
              <w:t>100</w:t>
            </w:r>
          </w:p>
        </w:tc>
        <w:tc>
          <w:tcPr>
            <w:tcW w:w="1085" w:type="dxa"/>
          </w:tcPr>
          <w:p w14:paraId="64495EBA" w14:textId="5ED568C8" w:rsidR="00CE3CC0" w:rsidRPr="007D17BD" w:rsidRDefault="00646854" w:rsidP="00385390">
            <w:pPr>
              <w:pStyle w:val="Brdtext"/>
            </w:pPr>
            <w:r>
              <w:t>2 300</w:t>
            </w:r>
          </w:p>
        </w:tc>
        <w:tc>
          <w:tcPr>
            <w:tcW w:w="1085" w:type="dxa"/>
          </w:tcPr>
          <w:p w14:paraId="6DC3E434" w14:textId="18CD5EE7" w:rsidR="00CE3CC0" w:rsidRPr="007D17BD" w:rsidRDefault="00646854" w:rsidP="00385390">
            <w:pPr>
              <w:pStyle w:val="Brdtext"/>
            </w:pPr>
            <w:r>
              <w:t>1 600</w:t>
            </w:r>
          </w:p>
        </w:tc>
        <w:tc>
          <w:tcPr>
            <w:tcW w:w="1085" w:type="dxa"/>
          </w:tcPr>
          <w:p w14:paraId="0F16888B" w14:textId="11D185AF" w:rsidR="00CE3CC0" w:rsidRPr="007D17BD" w:rsidRDefault="00646854" w:rsidP="00385390">
            <w:pPr>
              <w:pStyle w:val="Brdtext"/>
            </w:pPr>
            <w:r>
              <w:t>37 000</w:t>
            </w:r>
          </w:p>
        </w:tc>
        <w:tc>
          <w:tcPr>
            <w:tcW w:w="1085" w:type="dxa"/>
          </w:tcPr>
          <w:p w14:paraId="6E80F451" w14:textId="52DF7A57" w:rsidR="00CE3CC0" w:rsidRPr="007D17BD" w:rsidRDefault="00646854" w:rsidP="00385390">
            <w:pPr>
              <w:pStyle w:val="Brdtext"/>
            </w:pPr>
            <w:r>
              <w:t>24 000</w:t>
            </w:r>
          </w:p>
        </w:tc>
      </w:tr>
      <w:tr w:rsidR="00CE3CC0" w:rsidRPr="00EB0B10" w14:paraId="136F8435" w14:textId="77777777" w:rsidTr="007F3B8F">
        <w:tc>
          <w:tcPr>
            <w:tcW w:w="2644" w:type="dxa"/>
          </w:tcPr>
          <w:p w14:paraId="2DF6CA0A" w14:textId="77777777" w:rsidR="00CE3CC0" w:rsidRPr="00B56D2C" w:rsidRDefault="00CE3CC0" w:rsidP="00385390">
            <w:pPr>
              <w:pStyle w:val="Brdtext"/>
            </w:pPr>
            <w:r>
              <w:t>Modernisering av flygplanskomponenter</w:t>
            </w:r>
          </w:p>
        </w:tc>
        <w:tc>
          <w:tcPr>
            <w:tcW w:w="1085" w:type="dxa"/>
          </w:tcPr>
          <w:p w14:paraId="6FB19F39" w14:textId="01078B5B" w:rsidR="00CE3CC0" w:rsidRPr="00B56D2C" w:rsidRDefault="005B7656" w:rsidP="00385390">
            <w:pPr>
              <w:pStyle w:val="Brdtext"/>
            </w:pPr>
            <w:r>
              <w:t>102</w:t>
            </w:r>
            <w:r w:rsidR="00101E68">
              <w:t xml:space="preserve"> </w:t>
            </w:r>
            <w:r w:rsidR="00646854">
              <w:t>435</w:t>
            </w:r>
          </w:p>
        </w:tc>
        <w:tc>
          <w:tcPr>
            <w:tcW w:w="1085" w:type="dxa"/>
          </w:tcPr>
          <w:p w14:paraId="0C363363" w14:textId="6667CEC2" w:rsidR="00CE3CC0" w:rsidRPr="00314313" w:rsidRDefault="00646854" w:rsidP="00385390">
            <w:pPr>
              <w:pStyle w:val="Brdtext"/>
            </w:pPr>
            <w:r>
              <w:t>33 435</w:t>
            </w:r>
          </w:p>
        </w:tc>
        <w:tc>
          <w:tcPr>
            <w:tcW w:w="1085" w:type="dxa"/>
          </w:tcPr>
          <w:p w14:paraId="165E232D" w14:textId="15A28496" w:rsidR="00CE3CC0" w:rsidRPr="001531BB" w:rsidRDefault="00101E68" w:rsidP="00385390">
            <w:pPr>
              <w:pStyle w:val="Brdtext"/>
            </w:pPr>
            <w:r>
              <w:t>32 000</w:t>
            </w:r>
          </w:p>
        </w:tc>
        <w:tc>
          <w:tcPr>
            <w:tcW w:w="1085" w:type="dxa"/>
          </w:tcPr>
          <w:p w14:paraId="34783064" w14:textId="5F4AA4AE" w:rsidR="00CE3CC0" w:rsidRPr="007A01B6" w:rsidRDefault="00D5410F" w:rsidP="00385390">
            <w:pPr>
              <w:pStyle w:val="Brdtext"/>
            </w:pPr>
            <w:r>
              <w:t>37</w:t>
            </w:r>
            <w:r w:rsidR="00646854">
              <w:t xml:space="preserve"> 000</w:t>
            </w:r>
          </w:p>
        </w:tc>
        <w:tc>
          <w:tcPr>
            <w:tcW w:w="1085" w:type="dxa"/>
          </w:tcPr>
          <w:p w14:paraId="01E54B44" w14:textId="7E92B896" w:rsidR="00CE3CC0" w:rsidRPr="00EB0B10" w:rsidRDefault="00A80F92" w:rsidP="00385390">
            <w:pPr>
              <w:pStyle w:val="Brdtext"/>
            </w:pPr>
            <w:r>
              <w:t>0</w:t>
            </w:r>
          </w:p>
        </w:tc>
        <w:tc>
          <w:tcPr>
            <w:tcW w:w="1085" w:type="dxa"/>
          </w:tcPr>
          <w:p w14:paraId="5485287F" w14:textId="0831A378" w:rsidR="00CE3CC0" w:rsidRPr="00EB0B10" w:rsidRDefault="00101E68" w:rsidP="00385390">
            <w:pPr>
              <w:pStyle w:val="Brdtext"/>
            </w:pPr>
            <w:r>
              <w:t>0</w:t>
            </w:r>
          </w:p>
        </w:tc>
      </w:tr>
      <w:tr w:rsidR="00646854" w:rsidRPr="00B85DF8" w14:paraId="5FCB7491" w14:textId="77777777" w:rsidTr="007F3B8F">
        <w:tc>
          <w:tcPr>
            <w:tcW w:w="2644" w:type="dxa"/>
          </w:tcPr>
          <w:p w14:paraId="49EE7767" w14:textId="4D81AE24" w:rsidR="00646854" w:rsidRPr="00B56D2C" w:rsidRDefault="00646854" w:rsidP="00385390">
            <w:pPr>
              <w:pStyle w:val="Brdtext"/>
            </w:pPr>
            <w:r>
              <w:t>Ersättningsanskaffning av RIB-båtar</w:t>
            </w:r>
          </w:p>
        </w:tc>
        <w:tc>
          <w:tcPr>
            <w:tcW w:w="1085" w:type="dxa"/>
          </w:tcPr>
          <w:p w14:paraId="5C677592" w14:textId="0347DC25" w:rsidR="00646854" w:rsidRPr="00B56D2C" w:rsidRDefault="00646854" w:rsidP="00385390">
            <w:pPr>
              <w:pStyle w:val="Brdtext"/>
            </w:pPr>
            <w:r>
              <w:t>2</w:t>
            </w:r>
            <w:r w:rsidR="004C11CE">
              <w:t>4</w:t>
            </w:r>
            <w:r>
              <w:t xml:space="preserve"> </w:t>
            </w:r>
            <w:r w:rsidR="004C11CE">
              <w:t>6</w:t>
            </w:r>
            <w:r>
              <w:t>00</w:t>
            </w:r>
          </w:p>
        </w:tc>
        <w:tc>
          <w:tcPr>
            <w:tcW w:w="1085" w:type="dxa"/>
          </w:tcPr>
          <w:p w14:paraId="08164300" w14:textId="242D0504" w:rsidR="00646854" w:rsidRPr="00314313" w:rsidRDefault="00646854" w:rsidP="00385390">
            <w:pPr>
              <w:pStyle w:val="Brdtext"/>
            </w:pPr>
            <w:r>
              <w:t>700</w:t>
            </w:r>
          </w:p>
        </w:tc>
        <w:tc>
          <w:tcPr>
            <w:tcW w:w="1085" w:type="dxa"/>
          </w:tcPr>
          <w:p w14:paraId="59150C1F" w14:textId="64813811" w:rsidR="00646854" w:rsidRPr="001531BB" w:rsidRDefault="00A80F92" w:rsidP="00385390">
            <w:pPr>
              <w:pStyle w:val="Brdtext"/>
            </w:pPr>
            <w:r>
              <w:t>700</w:t>
            </w:r>
          </w:p>
        </w:tc>
        <w:tc>
          <w:tcPr>
            <w:tcW w:w="1085" w:type="dxa"/>
          </w:tcPr>
          <w:p w14:paraId="177EF926" w14:textId="40ACCE51" w:rsidR="00646854" w:rsidRPr="007A01B6" w:rsidRDefault="00A80F92" w:rsidP="00385390">
            <w:pPr>
              <w:pStyle w:val="Brdtext"/>
            </w:pPr>
            <w:r>
              <w:t>23 200</w:t>
            </w:r>
          </w:p>
        </w:tc>
        <w:tc>
          <w:tcPr>
            <w:tcW w:w="1085" w:type="dxa"/>
          </w:tcPr>
          <w:p w14:paraId="7D28F241" w14:textId="4073D1B1" w:rsidR="00646854" w:rsidRPr="00F844E9" w:rsidRDefault="00A80F92" w:rsidP="00385390">
            <w:pPr>
              <w:pStyle w:val="Brdtext"/>
            </w:pPr>
            <w:r>
              <w:t>0</w:t>
            </w:r>
          </w:p>
        </w:tc>
        <w:tc>
          <w:tcPr>
            <w:tcW w:w="1085" w:type="dxa"/>
          </w:tcPr>
          <w:p w14:paraId="26E2A472" w14:textId="36404C17" w:rsidR="00646854" w:rsidRPr="00B85DF8" w:rsidRDefault="00A80F92" w:rsidP="00385390">
            <w:pPr>
              <w:pStyle w:val="Brdtext"/>
            </w:pPr>
            <w:r>
              <w:t>0</w:t>
            </w:r>
          </w:p>
        </w:tc>
      </w:tr>
      <w:tr w:rsidR="00CE3CC0" w:rsidRPr="00B85DF8" w14:paraId="1CB25F95" w14:textId="77777777" w:rsidTr="007F3B8F">
        <w:tc>
          <w:tcPr>
            <w:tcW w:w="2644" w:type="dxa"/>
          </w:tcPr>
          <w:p w14:paraId="382F973B" w14:textId="77777777" w:rsidR="00CE3CC0" w:rsidRPr="00B56D2C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14C99232" w14:textId="77777777" w:rsidR="00CE3CC0" w:rsidRPr="00B56D2C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13FA40E3" w14:textId="77777777" w:rsidR="00CE3CC0" w:rsidRPr="00314313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02980B34" w14:textId="77777777" w:rsidR="00CE3CC0" w:rsidRPr="001531BB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1DF268FD" w14:textId="77777777" w:rsidR="00CE3CC0" w:rsidRPr="007A01B6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77B273FF" w14:textId="77777777" w:rsidR="00CE3CC0" w:rsidRPr="00F844E9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1418F66D" w14:textId="77777777" w:rsidR="00CE3CC0" w:rsidRPr="00B85DF8" w:rsidRDefault="00CE3CC0" w:rsidP="00385390">
            <w:pPr>
              <w:pStyle w:val="Brdtext"/>
            </w:pPr>
          </w:p>
        </w:tc>
      </w:tr>
      <w:tr w:rsidR="00CE3CC0" w:rsidRPr="007D17BD" w14:paraId="00AF8BC4" w14:textId="77777777" w:rsidTr="007F3B8F">
        <w:tc>
          <w:tcPr>
            <w:tcW w:w="2644" w:type="dxa"/>
          </w:tcPr>
          <w:p w14:paraId="0209A283" w14:textId="77777777" w:rsidR="00CE3CC0" w:rsidRPr="007D17BD" w:rsidRDefault="00CE3CC0" w:rsidP="00385390">
            <w:pPr>
              <w:pStyle w:val="Brdtext"/>
            </w:pPr>
            <w:r w:rsidRPr="007D17BD">
              <w:t>Summa utgifter för investeringar</w:t>
            </w:r>
          </w:p>
        </w:tc>
        <w:tc>
          <w:tcPr>
            <w:tcW w:w="1085" w:type="dxa"/>
          </w:tcPr>
          <w:p w14:paraId="46AC24BA" w14:textId="2269275A" w:rsidR="00CE3CC0" w:rsidRPr="007D17BD" w:rsidRDefault="00F721DF" w:rsidP="00385390">
            <w:pPr>
              <w:pStyle w:val="Brdtext"/>
            </w:pPr>
            <w:r>
              <w:t>29</w:t>
            </w:r>
            <w:r w:rsidR="005B7656">
              <w:t>9</w:t>
            </w:r>
            <w:r>
              <w:t xml:space="preserve"> 035</w:t>
            </w:r>
          </w:p>
        </w:tc>
        <w:tc>
          <w:tcPr>
            <w:tcW w:w="1085" w:type="dxa"/>
          </w:tcPr>
          <w:p w14:paraId="5509C2B2" w14:textId="38011F29" w:rsidR="00CE3CC0" w:rsidRPr="007D17BD" w:rsidRDefault="00646854" w:rsidP="00385390">
            <w:pPr>
              <w:pStyle w:val="Brdtext"/>
            </w:pPr>
            <w:r>
              <w:t>35 035</w:t>
            </w:r>
          </w:p>
        </w:tc>
        <w:tc>
          <w:tcPr>
            <w:tcW w:w="1085" w:type="dxa"/>
          </w:tcPr>
          <w:p w14:paraId="727F104F" w14:textId="430241DE" w:rsidR="00CE3CC0" w:rsidRPr="007D17BD" w:rsidRDefault="00D5410F" w:rsidP="00385390">
            <w:pPr>
              <w:pStyle w:val="Brdtext"/>
            </w:pPr>
            <w:r>
              <w:t>4</w:t>
            </w:r>
            <w:r w:rsidR="00A80F92">
              <w:t>6</w:t>
            </w:r>
            <w:r w:rsidR="00101E68">
              <w:t xml:space="preserve"> 000</w:t>
            </w:r>
          </w:p>
        </w:tc>
        <w:tc>
          <w:tcPr>
            <w:tcW w:w="1085" w:type="dxa"/>
          </w:tcPr>
          <w:p w14:paraId="0FA1AB40" w14:textId="7CCB8616" w:rsidR="00CE3CC0" w:rsidRPr="007D17BD" w:rsidRDefault="00A80F92" w:rsidP="00385390">
            <w:pPr>
              <w:pStyle w:val="Brdtext"/>
            </w:pPr>
            <w:r>
              <w:t>15</w:t>
            </w:r>
            <w:r w:rsidR="00D5410F">
              <w:t>7</w:t>
            </w:r>
            <w:r>
              <w:t xml:space="preserve"> 000</w:t>
            </w:r>
          </w:p>
        </w:tc>
        <w:tc>
          <w:tcPr>
            <w:tcW w:w="1085" w:type="dxa"/>
          </w:tcPr>
          <w:p w14:paraId="4833762A" w14:textId="4C2E1E78" w:rsidR="00CE3CC0" w:rsidRPr="007D17BD" w:rsidRDefault="00A80F92" w:rsidP="00385390">
            <w:pPr>
              <w:pStyle w:val="Brdtext"/>
            </w:pPr>
            <w:r>
              <w:t>37 000</w:t>
            </w:r>
          </w:p>
        </w:tc>
        <w:tc>
          <w:tcPr>
            <w:tcW w:w="1085" w:type="dxa"/>
          </w:tcPr>
          <w:p w14:paraId="794900C5" w14:textId="50DA3B4F" w:rsidR="00CE3CC0" w:rsidRPr="007D17BD" w:rsidRDefault="00A80F92" w:rsidP="00385390">
            <w:pPr>
              <w:pStyle w:val="Brdtext"/>
            </w:pPr>
            <w:r>
              <w:t>24 000</w:t>
            </w:r>
          </w:p>
        </w:tc>
      </w:tr>
      <w:tr w:rsidR="00CE3CC0" w:rsidRPr="007D17BD" w14:paraId="709150D8" w14:textId="77777777" w:rsidTr="007F3B8F">
        <w:tc>
          <w:tcPr>
            <w:tcW w:w="2644" w:type="dxa"/>
          </w:tcPr>
          <w:p w14:paraId="69919DF7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1265FCAD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6D9B4605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78DA3176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65A8819D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0C8146B8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5682BCC9" w14:textId="77777777" w:rsidR="00CE3CC0" w:rsidRPr="007D17BD" w:rsidRDefault="00CE3CC0" w:rsidP="00385390">
            <w:pPr>
              <w:pStyle w:val="Brdtext"/>
            </w:pPr>
          </w:p>
        </w:tc>
      </w:tr>
      <w:tr w:rsidR="00CE3CC0" w:rsidRPr="007D17BD" w14:paraId="1A0C5270" w14:textId="77777777" w:rsidTr="007F3B8F">
        <w:tc>
          <w:tcPr>
            <w:tcW w:w="2644" w:type="dxa"/>
          </w:tcPr>
          <w:p w14:paraId="11D768E8" w14:textId="77777777" w:rsidR="00CE3CC0" w:rsidRPr="003C59CE" w:rsidRDefault="00CE3CC0" w:rsidP="00385390">
            <w:pPr>
              <w:pStyle w:val="Brdtext"/>
              <w:rPr>
                <w:i/>
              </w:rPr>
            </w:pPr>
            <w:r w:rsidRPr="003C59CE">
              <w:rPr>
                <w:i/>
              </w:rPr>
              <w:t>Finansiering</w:t>
            </w:r>
          </w:p>
        </w:tc>
        <w:tc>
          <w:tcPr>
            <w:tcW w:w="1085" w:type="dxa"/>
          </w:tcPr>
          <w:p w14:paraId="0FE0381E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27D59457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47A8A559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2BDC15B5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35399A72" w14:textId="77777777" w:rsidR="00CE3CC0" w:rsidRPr="007D17BD" w:rsidRDefault="00CE3CC0" w:rsidP="00385390">
            <w:pPr>
              <w:pStyle w:val="Brdtext"/>
            </w:pPr>
          </w:p>
        </w:tc>
        <w:tc>
          <w:tcPr>
            <w:tcW w:w="1085" w:type="dxa"/>
          </w:tcPr>
          <w:p w14:paraId="7DE6CB25" w14:textId="77777777" w:rsidR="00CE3CC0" w:rsidRPr="007D17BD" w:rsidRDefault="00CE3CC0" w:rsidP="00385390">
            <w:pPr>
              <w:pStyle w:val="Brdtext"/>
            </w:pPr>
          </w:p>
        </w:tc>
      </w:tr>
      <w:tr w:rsidR="00CE3CC0" w:rsidRPr="007D17BD" w14:paraId="4DEAF617" w14:textId="77777777" w:rsidTr="007F3B8F">
        <w:tc>
          <w:tcPr>
            <w:tcW w:w="2644" w:type="dxa"/>
          </w:tcPr>
          <w:p w14:paraId="65C3603C" w14:textId="77777777" w:rsidR="00CE3CC0" w:rsidRPr="007D17BD" w:rsidRDefault="00CE3CC0" w:rsidP="00385390">
            <w:pPr>
              <w:pStyle w:val="Brdtext"/>
            </w:pPr>
            <w:r w:rsidRPr="007D17BD">
              <w:t>Lån i Riksgäldskontoret</w:t>
            </w:r>
          </w:p>
        </w:tc>
        <w:tc>
          <w:tcPr>
            <w:tcW w:w="1085" w:type="dxa"/>
          </w:tcPr>
          <w:p w14:paraId="134FDDED" w14:textId="403046B1" w:rsidR="00CE3CC0" w:rsidRPr="007D17BD" w:rsidRDefault="00A80F92" w:rsidP="00385390">
            <w:pPr>
              <w:pStyle w:val="Brdtext"/>
            </w:pPr>
            <w:r>
              <w:t>2</w:t>
            </w:r>
            <w:r w:rsidR="005B7656">
              <w:t>51</w:t>
            </w:r>
            <w:r>
              <w:t xml:space="preserve"> 435</w:t>
            </w:r>
          </w:p>
        </w:tc>
        <w:tc>
          <w:tcPr>
            <w:tcW w:w="1085" w:type="dxa"/>
          </w:tcPr>
          <w:p w14:paraId="7A0197CC" w14:textId="6F58CF28" w:rsidR="00CE3CC0" w:rsidRPr="007D17BD" w:rsidRDefault="00646854" w:rsidP="00385390">
            <w:pPr>
              <w:pStyle w:val="Brdtext"/>
            </w:pPr>
            <w:r>
              <w:t>33 435</w:t>
            </w:r>
          </w:p>
        </w:tc>
        <w:tc>
          <w:tcPr>
            <w:tcW w:w="1085" w:type="dxa"/>
          </w:tcPr>
          <w:p w14:paraId="2A2970FC" w14:textId="019B8350" w:rsidR="00CE3CC0" w:rsidRPr="007D17BD" w:rsidRDefault="00D5410F" w:rsidP="00385390">
            <w:pPr>
              <w:pStyle w:val="Brdtext"/>
            </w:pPr>
            <w:r>
              <w:t>4</w:t>
            </w:r>
            <w:r w:rsidR="00A80F92">
              <w:t>2 000</w:t>
            </w:r>
          </w:p>
        </w:tc>
        <w:tc>
          <w:tcPr>
            <w:tcW w:w="1085" w:type="dxa"/>
          </w:tcPr>
          <w:p w14:paraId="12E04167" w14:textId="2076CF8C" w:rsidR="00CE3CC0" w:rsidRPr="007D17BD" w:rsidRDefault="00A80F92" w:rsidP="00385390">
            <w:pPr>
              <w:pStyle w:val="Brdtext"/>
            </w:pPr>
            <w:r>
              <w:t>13</w:t>
            </w:r>
            <w:r w:rsidR="00D5410F">
              <w:t>7</w:t>
            </w:r>
            <w:r>
              <w:t xml:space="preserve"> 000</w:t>
            </w:r>
          </w:p>
        </w:tc>
        <w:tc>
          <w:tcPr>
            <w:tcW w:w="1085" w:type="dxa"/>
          </w:tcPr>
          <w:p w14:paraId="4039B554" w14:textId="1E670800" w:rsidR="00CE3CC0" w:rsidRPr="007D17BD" w:rsidRDefault="00A80F92" w:rsidP="00385390">
            <w:pPr>
              <w:pStyle w:val="Brdtext"/>
            </w:pPr>
            <w:r>
              <w:t>24 000</w:t>
            </w:r>
          </w:p>
        </w:tc>
        <w:tc>
          <w:tcPr>
            <w:tcW w:w="1085" w:type="dxa"/>
          </w:tcPr>
          <w:p w14:paraId="00EE381A" w14:textId="373FCF97" w:rsidR="00CE3CC0" w:rsidRPr="007D17BD" w:rsidRDefault="00A80F92" w:rsidP="00385390">
            <w:pPr>
              <w:pStyle w:val="Brdtext"/>
            </w:pPr>
            <w:r>
              <w:t>15 000</w:t>
            </w:r>
          </w:p>
        </w:tc>
      </w:tr>
      <w:tr w:rsidR="0018111F" w:rsidRPr="007D17BD" w14:paraId="45048231" w14:textId="77777777" w:rsidTr="007F3B8F">
        <w:tc>
          <w:tcPr>
            <w:tcW w:w="2644" w:type="dxa"/>
          </w:tcPr>
          <w:p w14:paraId="216D89AB" w14:textId="7FF7518A" w:rsidR="0018111F" w:rsidRPr="007D17BD" w:rsidRDefault="0018111F" w:rsidP="0018111F">
            <w:pPr>
              <w:pStyle w:val="Brdtext"/>
            </w:pPr>
            <w:r>
              <w:t>Bidrag</w:t>
            </w:r>
          </w:p>
        </w:tc>
        <w:tc>
          <w:tcPr>
            <w:tcW w:w="1085" w:type="dxa"/>
          </w:tcPr>
          <w:p w14:paraId="02473599" w14:textId="28CFBF09" w:rsidR="0018111F" w:rsidRDefault="0018111F" w:rsidP="0018111F">
            <w:pPr>
              <w:pStyle w:val="Brdtext"/>
            </w:pPr>
            <w:r>
              <w:t>12 000</w:t>
            </w:r>
          </w:p>
        </w:tc>
        <w:tc>
          <w:tcPr>
            <w:tcW w:w="1085" w:type="dxa"/>
          </w:tcPr>
          <w:p w14:paraId="00DFE535" w14:textId="44E071D8" w:rsidR="0018111F" w:rsidRDefault="0018111F" w:rsidP="0018111F">
            <w:pPr>
              <w:pStyle w:val="Brdtext"/>
            </w:pPr>
            <w:r>
              <w:t>0</w:t>
            </w:r>
          </w:p>
        </w:tc>
        <w:tc>
          <w:tcPr>
            <w:tcW w:w="1085" w:type="dxa"/>
          </w:tcPr>
          <w:p w14:paraId="2868E5B2" w14:textId="717C406F" w:rsidR="0018111F" w:rsidRDefault="0018111F" w:rsidP="0018111F">
            <w:pPr>
              <w:pStyle w:val="Brdtext"/>
            </w:pPr>
            <w:r>
              <w:t>0</w:t>
            </w:r>
          </w:p>
        </w:tc>
        <w:tc>
          <w:tcPr>
            <w:tcW w:w="1085" w:type="dxa"/>
          </w:tcPr>
          <w:p w14:paraId="5B40940E" w14:textId="46C0E1C7" w:rsidR="0018111F" w:rsidRDefault="0018111F" w:rsidP="0018111F">
            <w:pPr>
              <w:pStyle w:val="Brdtext"/>
            </w:pPr>
            <w:r>
              <w:t>12 000</w:t>
            </w:r>
          </w:p>
        </w:tc>
        <w:tc>
          <w:tcPr>
            <w:tcW w:w="1085" w:type="dxa"/>
          </w:tcPr>
          <w:p w14:paraId="577CC533" w14:textId="70A26815" w:rsidR="0018111F" w:rsidRDefault="0018111F" w:rsidP="0018111F">
            <w:pPr>
              <w:pStyle w:val="Brdtext"/>
            </w:pPr>
            <w:r>
              <w:t>0</w:t>
            </w:r>
          </w:p>
        </w:tc>
        <w:tc>
          <w:tcPr>
            <w:tcW w:w="1085" w:type="dxa"/>
          </w:tcPr>
          <w:p w14:paraId="68A60B18" w14:textId="0640D350" w:rsidR="0018111F" w:rsidRDefault="0018111F" w:rsidP="0018111F">
            <w:pPr>
              <w:pStyle w:val="Brdtext"/>
            </w:pPr>
            <w:r>
              <w:t>0</w:t>
            </w:r>
          </w:p>
        </w:tc>
      </w:tr>
      <w:tr w:rsidR="0018111F" w:rsidRPr="007D17BD" w14:paraId="12F63BA6" w14:textId="77777777" w:rsidTr="007F3B8F">
        <w:tc>
          <w:tcPr>
            <w:tcW w:w="2644" w:type="dxa"/>
          </w:tcPr>
          <w:p w14:paraId="4BD3D9A4" w14:textId="671A82A0" w:rsidR="0018111F" w:rsidRPr="007D17BD" w:rsidRDefault="0018111F" w:rsidP="0018111F">
            <w:pPr>
              <w:pStyle w:val="Brdtext"/>
            </w:pPr>
            <w:r>
              <w:t>Anslag</w:t>
            </w:r>
          </w:p>
        </w:tc>
        <w:tc>
          <w:tcPr>
            <w:tcW w:w="1085" w:type="dxa"/>
          </w:tcPr>
          <w:p w14:paraId="195145CB" w14:textId="6D9CBB15" w:rsidR="0018111F" w:rsidRDefault="0018111F" w:rsidP="0018111F">
            <w:pPr>
              <w:pStyle w:val="Brdtext"/>
            </w:pPr>
            <w:r>
              <w:t>35 600</w:t>
            </w:r>
          </w:p>
        </w:tc>
        <w:tc>
          <w:tcPr>
            <w:tcW w:w="1085" w:type="dxa"/>
          </w:tcPr>
          <w:p w14:paraId="5DEF2EB9" w14:textId="30C201CD" w:rsidR="0018111F" w:rsidRDefault="0018111F" w:rsidP="0018111F">
            <w:pPr>
              <w:pStyle w:val="Brdtext"/>
            </w:pPr>
            <w:r>
              <w:t>1 600</w:t>
            </w:r>
          </w:p>
        </w:tc>
        <w:tc>
          <w:tcPr>
            <w:tcW w:w="1085" w:type="dxa"/>
          </w:tcPr>
          <w:p w14:paraId="3BE04EF7" w14:textId="1DCBE1FA" w:rsidR="0018111F" w:rsidRDefault="0018111F" w:rsidP="0018111F">
            <w:pPr>
              <w:pStyle w:val="Brdtext"/>
            </w:pPr>
            <w:r>
              <w:t>4 000</w:t>
            </w:r>
          </w:p>
        </w:tc>
        <w:tc>
          <w:tcPr>
            <w:tcW w:w="1085" w:type="dxa"/>
          </w:tcPr>
          <w:p w14:paraId="274238D1" w14:textId="31A8F8C1" w:rsidR="0018111F" w:rsidRDefault="0018111F" w:rsidP="0018111F">
            <w:pPr>
              <w:pStyle w:val="Brdtext"/>
            </w:pPr>
            <w:r>
              <w:t>8 000</w:t>
            </w:r>
          </w:p>
        </w:tc>
        <w:tc>
          <w:tcPr>
            <w:tcW w:w="1085" w:type="dxa"/>
          </w:tcPr>
          <w:p w14:paraId="328A70A9" w14:textId="3A5BE226" w:rsidR="0018111F" w:rsidRDefault="0018111F" w:rsidP="0018111F">
            <w:pPr>
              <w:pStyle w:val="Brdtext"/>
            </w:pPr>
            <w:r>
              <w:t>13 000</w:t>
            </w:r>
          </w:p>
        </w:tc>
        <w:tc>
          <w:tcPr>
            <w:tcW w:w="1085" w:type="dxa"/>
          </w:tcPr>
          <w:p w14:paraId="0410C8DB" w14:textId="3E7D4706" w:rsidR="0018111F" w:rsidRDefault="0018111F" w:rsidP="0018111F">
            <w:pPr>
              <w:pStyle w:val="Brdtext"/>
            </w:pPr>
            <w:r>
              <w:t>9 000</w:t>
            </w:r>
          </w:p>
        </w:tc>
      </w:tr>
      <w:tr w:rsidR="0018111F" w:rsidRPr="007D17BD" w14:paraId="38273F5A" w14:textId="77777777" w:rsidTr="007F3B8F">
        <w:tc>
          <w:tcPr>
            <w:tcW w:w="2644" w:type="dxa"/>
          </w:tcPr>
          <w:p w14:paraId="71E09BAE" w14:textId="42AB3E2E" w:rsidR="0018111F" w:rsidRPr="007D17BD" w:rsidRDefault="0018111F" w:rsidP="0018111F">
            <w:pPr>
              <w:pStyle w:val="Brdtext"/>
            </w:pPr>
            <w:r w:rsidRPr="007D17BD">
              <w:t>Summa finansiering</w:t>
            </w:r>
          </w:p>
        </w:tc>
        <w:tc>
          <w:tcPr>
            <w:tcW w:w="1085" w:type="dxa"/>
          </w:tcPr>
          <w:p w14:paraId="50C14A23" w14:textId="65AF4ED6" w:rsidR="0018111F" w:rsidRPr="007D17BD" w:rsidRDefault="00A36F8C" w:rsidP="0018111F">
            <w:pPr>
              <w:pStyle w:val="Brdtext"/>
            </w:pPr>
            <w:r>
              <w:t>29</w:t>
            </w:r>
            <w:r w:rsidR="005B7656">
              <w:t>9</w:t>
            </w:r>
            <w:bookmarkStart w:id="0" w:name="_GoBack"/>
            <w:bookmarkEnd w:id="0"/>
            <w:r>
              <w:t xml:space="preserve"> 035</w:t>
            </w:r>
          </w:p>
        </w:tc>
        <w:tc>
          <w:tcPr>
            <w:tcW w:w="1085" w:type="dxa"/>
          </w:tcPr>
          <w:p w14:paraId="2245F829" w14:textId="058FD5FC" w:rsidR="0018111F" w:rsidRPr="007D17BD" w:rsidRDefault="00A36F8C" w:rsidP="0018111F">
            <w:pPr>
              <w:pStyle w:val="Brdtext"/>
            </w:pPr>
            <w:r>
              <w:t>35 035</w:t>
            </w:r>
          </w:p>
        </w:tc>
        <w:tc>
          <w:tcPr>
            <w:tcW w:w="1085" w:type="dxa"/>
          </w:tcPr>
          <w:p w14:paraId="714DEF65" w14:textId="26AB81B7" w:rsidR="0018111F" w:rsidRPr="007D17BD" w:rsidRDefault="00D5410F" w:rsidP="0018111F">
            <w:pPr>
              <w:pStyle w:val="Brdtext"/>
            </w:pPr>
            <w:r>
              <w:t>4</w:t>
            </w:r>
            <w:r w:rsidR="00A36F8C">
              <w:t>6 000</w:t>
            </w:r>
          </w:p>
        </w:tc>
        <w:tc>
          <w:tcPr>
            <w:tcW w:w="1085" w:type="dxa"/>
          </w:tcPr>
          <w:p w14:paraId="55E5DFDD" w14:textId="143C290C" w:rsidR="0018111F" w:rsidRPr="007D17BD" w:rsidRDefault="00A36F8C" w:rsidP="0018111F">
            <w:pPr>
              <w:pStyle w:val="Brdtext"/>
            </w:pPr>
            <w:r>
              <w:t>15</w:t>
            </w:r>
            <w:r w:rsidR="00D5410F">
              <w:t>7</w:t>
            </w:r>
            <w:r>
              <w:t xml:space="preserve"> 000</w:t>
            </w:r>
          </w:p>
        </w:tc>
        <w:tc>
          <w:tcPr>
            <w:tcW w:w="1085" w:type="dxa"/>
          </w:tcPr>
          <w:p w14:paraId="6ECA09F5" w14:textId="6EBD77BE" w:rsidR="0018111F" w:rsidRPr="007D17BD" w:rsidRDefault="00A36F8C" w:rsidP="0018111F">
            <w:pPr>
              <w:pStyle w:val="Brdtext"/>
            </w:pPr>
            <w:r>
              <w:t>37 000</w:t>
            </w:r>
          </w:p>
        </w:tc>
        <w:tc>
          <w:tcPr>
            <w:tcW w:w="1085" w:type="dxa"/>
          </w:tcPr>
          <w:p w14:paraId="57ECF2B0" w14:textId="13F9A480" w:rsidR="0018111F" w:rsidRPr="007D17BD" w:rsidRDefault="00A36F8C" w:rsidP="0018111F">
            <w:pPr>
              <w:pStyle w:val="Brdtext"/>
            </w:pPr>
            <w:r>
              <w:t>24 000</w:t>
            </w:r>
          </w:p>
        </w:tc>
      </w:tr>
    </w:tbl>
    <w:p w14:paraId="42A5AE22" w14:textId="77777777" w:rsidR="00CE3CC0" w:rsidRPr="00CF717A" w:rsidRDefault="00CE3CC0" w:rsidP="00CF717A"/>
    <w:sectPr w:rsidR="00CE3CC0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81EBF" w14:textId="77777777" w:rsidR="003C59CE" w:rsidRDefault="003C59CE" w:rsidP="00A87A54">
      <w:pPr>
        <w:spacing w:after="0" w:line="240" w:lineRule="auto"/>
      </w:pPr>
      <w:r>
        <w:separator/>
      </w:r>
    </w:p>
  </w:endnote>
  <w:endnote w:type="continuationSeparator" w:id="0">
    <w:p w14:paraId="48BA96B3" w14:textId="77777777" w:rsidR="003C59CE" w:rsidRDefault="003C59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2C134" w14:textId="77777777" w:rsidR="003C59CE" w:rsidRDefault="003C59CE" w:rsidP="00A87A54">
      <w:pPr>
        <w:spacing w:after="0" w:line="240" w:lineRule="auto"/>
      </w:pPr>
      <w:r>
        <w:separator/>
      </w:r>
    </w:p>
  </w:footnote>
  <w:footnote w:type="continuationSeparator" w:id="0">
    <w:p w14:paraId="1D12B468" w14:textId="77777777" w:rsidR="003C59CE" w:rsidRDefault="003C59CE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CE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1E68"/>
    <w:rsid w:val="00111809"/>
    <w:rsid w:val="00121002"/>
    <w:rsid w:val="00170CE4"/>
    <w:rsid w:val="00173126"/>
    <w:rsid w:val="0018111F"/>
    <w:rsid w:val="00192E34"/>
    <w:rsid w:val="001C5DC9"/>
    <w:rsid w:val="001C71A9"/>
    <w:rsid w:val="001F0629"/>
    <w:rsid w:val="001F0736"/>
    <w:rsid w:val="001F36B8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390"/>
    <w:rsid w:val="0038587E"/>
    <w:rsid w:val="00392ED4"/>
    <w:rsid w:val="003A018B"/>
    <w:rsid w:val="003A5969"/>
    <w:rsid w:val="003A5C58"/>
    <w:rsid w:val="003C4BFD"/>
    <w:rsid w:val="003C59CE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11CE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B7656"/>
    <w:rsid w:val="005E2F29"/>
    <w:rsid w:val="005E4E79"/>
    <w:rsid w:val="006175D7"/>
    <w:rsid w:val="006208E5"/>
    <w:rsid w:val="00631F82"/>
    <w:rsid w:val="00646854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1C92"/>
    <w:rsid w:val="00741DC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62A8F"/>
    <w:rsid w:val="00875DDD"/>
    <w:rsid w:val="00891929"/>
    <w:rsid w:val="008A0A0D"/>
    <w:rsid w:val="008A39C5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36F8C"/>
    <w:rsid w:val="00A43B02"/>
    <w:rsid w:val="00A5156E"/>
    <w:rsid w:val="00A56824"/>
    <w:rsid w:val="00A65C80"/>
    <w:rsid w:val="00A67276"/>
    <w:rsid w:val="00A67840"/>
    <w:rsid w:val="00A743AC"/>
    <w:rsid w:val="00A80F92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0C5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6744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3CC0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10F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376F"/>
    <w:rsid w:val="00F259D7"/>
    <w:rsid w:val="00F32D05"/>
    <w:rsid w:val="00F35263"/>
    <w:rsid w:val="00F53AEA"/>
    <w:rsid w:val="00F66093"/>
    <w:rsid w:val="00F721DF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6F1A44"/>
  <w15:docId w15:val="{68EA11B0-F998-421D-BC30-B38B7AB1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59CE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C59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C59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C59CE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C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5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85C77A278084C48AC9E257CD0664A01" ma:contentTypeVersion="4" ma:contentTypeDescription="Skapa ett nytt dokument." ma:contentTypeScope="" ma:versionID="cf9a014a30ac0c3d9bbb40e78666d467">
  <xsd:schema xmlns:xsd="http://www.w3.org/2001/XMLSchema" xmlns:xs="http://www.w3.org/2001/XMLSchema" xmlns:p="http://schemas.microsoft.com/office/2006/metadata/properties" xmlns:ns2="bebd353c-4085-4179-89a0-a37c3f823aff" xmlns:ns3="5a52a023-b636-4d64-9746-5d1908bb6740" xmlns:ns5="cc625d36-bb37-4650-91b9-0c96159295ba" xmlns:ns6="4e9c2f0c-7bf8-49af-8356-cbf363fc78a7" xmlns:ns7="18f3d968-6251-40b0-9f11-012b293496c2" targetNamespace="http://schemas.microsoft.com/office/2006/metadata/properties" ma:root="true" ma:fieldsID="4f9b2dc9389299f1fbfe7e95622f24eb" ns2:_="" ns3:_="" ns5:_="" ns6:_="" ns7:_="">
    <xsd:import namespace="bebd353c-4085-4179-89a0-a37c3f823aff"/>
    <xsd:import namespace="5a52a023-b636-4d64-9746-5d1908bb6740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5:k46d94c0acf84ab9a79866a9d8b1905f" minOccurs="0"/>
                <xsd:element ref="ns5:TaxCatchAll" minOccurs="0"/>
                <xsd:element ref="ns5:TaxCatchAllLabel" minOccurs="0"/>
                <xsd:element ref="ns6:RecordNumber" minOccurs="0"/>
                <xsd:element ref="ns7:RKNyckelord" minOccurs="0"/>
                <xsd:element ref="ns5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2a023-b636-4d64-9746-5d1908bb6740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Klass" ma:hidden="true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c7f7827-2fdb-4150-b27c-d20c0fd6e78f}" ma:internalName="TaxCatchAll" ma:readOnly="false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0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8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9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/yta/ju-ssk/Myndighetsstyrning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5a52a023-b636-4d64-9746-5d1908bb6740" xsi:nil="true"/>
    <_dlc_DocId xmlns="bebd353c-4085-4179-89a0-a37c3f823aff">KFC6CWP2AM32-618900952-19971</_dlc_DocId>
    <_dlc_DocIdUrl xmlns="bebd353c-4085-4179-89a0-a37c3f823aff">
      <Url>https://dhs.sp.regeringskansliet.se/yta/ju-ssk/_layouts/15/DocIdRedir.aspx?ID=KFC6CWP2AM32-618900952-19971</Url>
      <Description>KFC6CWP2AM32-618900952-19971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1949-6834-405D-86DA-48F2BF6CC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5a52a023-b636-4d64-9746-5d1908bb6740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C5A17-C8DF-4510-B0E6-8D2E04771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DAD65-2501-4B5C-AE58-BB6DBB4C6C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E21927-4B8A-4803-BF87-540B5ECC26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93E49B7-87DF-4B56-9B74-E425828AE1AD}">
  <ds:schemaRefs>
    <ds:schemaRef ds:uri="http://purl.org/dc/terms/"/>
    <ds:schemaRef ds:uri="5a52a023-b636-4d64-9746-5d1908bb674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cc625d36-bb37-4650-91b9-0c96159295ba"/>
    <ds:schemaRef ds:uri="bebd353c-4085-4179-89a0-a37c3f823af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3015254-BEE7-4B76-A8A0-8C15321BD135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21E08900-AAE2-4AB4-A118-D319D416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Eklund</dc:creator>
  <cp:lastModifiedBy>Anders Eklund</cp:lastModifiedBy>
  <cp:revision>3</cp:revision>
  <dcterms:created xsi:type="dcterms:W3CDTF">2019-12-16T12:47:00Z</dcterms:created>
  <dcterms:modified xsi:type="dcterms:W3CDTF">2019-12-16T12:59:00Z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0x010100BBA312BF02777149882D207184EC35C000985C77A278084C48AC9E257CD0664A01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a2900723-b21d-44fd-96c0-d5fa64211850</vt:lpwstr>
  </property>
  <property fmtid="{D5CDD505-2E9C-101B-9397-08002B2CF9AE}" pid="6" name="Order">
    <vt:r8>733400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