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5E990" w14:textId="2F50AC9A" w:rsidR="004624B9" w:rsidRDefault="004624B9" w:rsidP="004624B9">
      <w:pPr>
        <w:pStyle w:val="Sidhuvud"/>
      </w:pPr>
      <w:bookmarkStart w:id="0" w:name="_Toc23927033"/>
      <w:r w:rsidRPr="004567A7">
        <w:t>Bilaga</w:t>
      </w:r>
      <w:r>
        <w:t xml:space="preserve"> 2</w:t>
      </w:r>
      <w:r w:rsidRPr="004567A7">
        <w:t xml:space="preserve"> till bes</w:t>
      </w:r>
      <w:r>
        <w:t xml:space="preserve">lut II 5 vid regeringssammanträde den 22 december 2020, dnr N2020/?? </w:t>
      </w:r>
      <w:bookmarkStart w:id="1" w:name="_GoBack"/>
      <w:bookmarkEnd w:id="1"/>
    </w:p>
    <w:p w14:paraId="67EE467B" w14:textId="01957CA9" w:rsidR="00D54706" w:rsidRDefault="00D54706" w:rsidP="00D54706">
      <w:pPr>
        <w:pStyle w:val="Rubrik2utannumrering"/>
        <w:rPr>
          <w:vertAlign w:val="superscript"/>
        </w:rPr>
      </w:pPr>
      <w:r w:rsidRPr="006D078C">
        <w:t>Väsentliga uppgifter</w:t>
      </w:r>
      <w:r w:rsidRPr="006D078C">
        <w:rPr>
          <w:vertAlign w:val="superscript"/>
        </w:rPr>
        <w:t>1</w:t>
      </w:r>
      <w:bookmarkEnd w:id="0"/>
      <w:r w:rsidR="003F3517">
        <w:rPr>
          <w:vertAlign w:val="superscript"/>
        </w:rPr>
        <w:t xml:space="preserve">, </w:t>
      </w:r>
      <w:r w:rsidR="009867F9">
        <w:rPr>
          <w:vertAlign w:val="superscript"/>
        </w:rPr>
        <w:t>2</w:t>
      </w:r>
    </w:p>
    <w:tbl>
      <w:tblPr>
        <w:tblStyle w:val="Tabellrutntljust"/>
        <w:tblW w:w="764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737"/>
        <w:gridCol w:w="737"/>
        <w:gridCol w:w="737"/>
        <w:gridCol w:w="737"/>
        <w:gridCol w:w="737"/>
      </w:tblGrid>
      <w:tr w:rsidR="00D54706" w:rsidRPr="006D078C" w14:paraId="2345444B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B12BAD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Tabell väsentliga uppgifter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97BCD9" w14:textId="0B7643B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034C7BE" w14:textId="7D0BEA32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3DFA7FB" w14:textId="7F75F7E1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63C0780" w14:textId="366ED76E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7F87FA2" w14:textId="3FF43A9A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6650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D54706" w:rsidRPr="006D078C" w14:paraId="1272AEFA" w14:textId="77777777" w:rsidTr="001937FE">
        <w:trPr>
          <w:trHeight w:val="227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3359ADF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Utbildning och forskning</w:t>
            </w:r>
          </w:p>
        </w:tc>
      </w:tr>
      <w:tr w:rsidR="00D54706" w:rsidRPr="006D078C" w14:paraId="3C5ADDE8" w14:textId="77777777" w:rsidTr="001937FE">
        <w:trPr>
          <w:trHeight w:val="227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54AF57AE" w14:textId="1B689149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helårsstudenter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5C3842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8B1B31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43175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87FC15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827DD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AF70E08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4FFD97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helårsstudent</w:t>
            </w:r>
          </w:p>
        </w:tc>
        <w:tc>
          <w:tcPr>
            <w:tcW w:w="737" w:type="dxa"/>
            <w:vAlign w:val="center"/>
          </w:tcPr>
          <w:p w14:paraId="664739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5749F1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608F2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445A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5E1FC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5DB3C1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52E22DD5" w14:textId="7778B57A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helårsprestationer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vAlign w:val="center"/>
          </w:tcPr>
          <w:p w14:paraId="4A0537E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53F0F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F487F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4A08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2B11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01855B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4AC5F0B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helårsprestation</w:t>
            </w:r>
          </w:p>
        </w:tc>
        <w:tc>
          <w:tcPr>
            <w:tcW w:w="737" w:type="dxa"/>
            <w:vAlign w:val="center"/>
          </w:tcPr>
          <w:p w14:paraId="26AFA0A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B1EA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6764D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7818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1608D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DB21AFE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09E7DBE" w14:textId="52330A36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studieavgiftsskyldiga studenter (helårsstudenter)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7" w:type="dxa"/>
            <w:vAlign w:val="center"/>
          </w:tcPr>
          <w:p w14:paraId="0B4AC3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E29D29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81C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730C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BAAAC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212A269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24C2429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Totalt antal nyantagna doktorander </w:t>
            </w:r>
          </w:p>
        </w:tc>
        <w:tc>
          <w:tcPr>
            <w:tcW w:w="737" w:type="dxa"/>
            <w:vAlign w:val="center"/>
          </w:tcPr>
          <w:p w14:paraId="4B80624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483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2FDB0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F24C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96F68C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FB869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0FED580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någon aktivitet</w:t>
            </w:r>
          </w:p>
        </w:tc>
        <w:tc>
          <w:tcPr>
            <w:tcW w:w="737" w:type="dxa"/>
            <w:vAlign w:val="center"/>
          </w:tcPr>
          <w:p w14:paraId="1F5611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EE28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9D0A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ADE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3DE0F3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5B37F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466B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doktorand-anställning (årsarbetskrafter)</w:t>
            </w:r>
          </w:p>
        </w:tc>
        <w:tc>
          <w:tcPr>
            <w:tcW w:w="737" w:type="dxa"/>
            <w:vAlign w:val="center"/>
          </w:tcPr>
          <w:p w14:paraId="23E4666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C38A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07B9D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47140F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D58E0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FAD7C63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3B407F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doktorander med utbildningsbidrag</w:t>
            </w:r>
          </w:p>
        </w:tc>
        <w:tc>
          <w:tcPr>
            <w:tcW w:w="737" w:type="dxa"/>
            <w:vAlign w:val="center"/>
          </w:tcPr>
          <w:p w14:paraId="0CA39AF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7C49E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A2BC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4E63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542F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4C62BA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7D89B67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licentiatexamen</w:t>
            </w:r>
          </w:p>
        </w:tc>
        <w:tc>
          <w:tcPr>
            <w:tcW w:w="737" w:type="dxa"/>
            <w:vAlign w:val="center"/>
          </w:tcPr>
          <w:p w14:paraId="272A88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5CAB9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3978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C1329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BDD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7BE3A" w14:textId="77777777" w:rsidTr="001937FE">
        <w:trPr>
          <w:trHeight w:val="283"/>
        </w:trPr>
        <w:tc>
          <w:tcPr>
            <w:tcW w:w="3964" w:type="dxa"/>
            <w:vAlign w:val="center"/>
          </w:tcPr>
          <w:p w14:paraId="7184DE8F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Genomsnittlig studietid för doktorsexamen</w:t>
            </w:r>
          </w:p>
        </w:tc>
        <w:tc>
          <w:tcPr>
            <w:tcW w:w="737" w:type="dxa"/>
            <w:vAlign w:val="center"/>
          </w:tcPr>
          <w:p w14:paraId="115B05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F906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849F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E25B7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BDBFCA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1BF86E4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9C975B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doktorsexamina</w:t>
            </w:r>
          </w:p>
        </w:tc>
        <w:tc>
          <w:tcPr>
            <w:tcW w:w="737" w:type="dxa"/>
            <w:vAlign w:val="center"/>
          </w:tcPr>
          <w:p w14:paraId="70B59B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123D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0E02AD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D822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8A1C99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E5DB0D2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1BA6ABE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licentiatexamina</w:t>
            </w:r>
          </w:p>
        </w:tc>
        <w:tc>
          <w:tcPr>
            <w:tcW w:w="737" w:type="dxa"/>
            <w:vAlign w:val="center"/>
          </w:tcPr>
          <w:p w14:paraId="641E676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D72D9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A211EB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3A3423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9312B7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0722C5" w14:textId="77777777" w:rsidTr="001937FE">
        <w:trPr>
          <w:trHeight w:val="227"/>
        </w:trPr>
        <w:tc>
          <w:tcPr>
            <w:tcW w:w="3964" w:type="dxa"/>
            <w:vAlign w:val="center"/>
          </w:tcPr>
          <w:p w14:paraId="6B556FC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refereegranskade vetenskapliga publikationer</w:t>
            </w:r>
          </w:p>
        </w:tc>
        <w:tc>
          <w:tcPr>
            <w:tcW w:w="737" w:type="dxa"/>
            <w:vAlign w:val="center"/>
          </w:tcPr>
          <w:p w14:paraId="47AD4E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B8BD4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41F99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E1154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9D9E3D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171DA65" w14:textId="77777777" w:rsidTr="001937FE">
        <w:trPr>
          <w:trHeight w:val="227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7CDD41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 per refereegranskad vetenskaplig publikation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E4DEE6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EC028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CE2A2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D8D03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5DE04F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33AEDB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07D3F39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Personal</w:t>
            </w:r>
          </w:p>
        </w:tc>
      </w:tr>
      <w:tr w:rsidR="00D54706" w:rsidRPr="006D078C" w14:paraId="26BB3F1A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EC8013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årsarbetskrafter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9E310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07FA9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8261BB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90255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89CE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25867DC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870A2F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Medelantal anställda</w:t>
            </w:r>
          </w:p>
        </w:tc>
        <w:tc>
          <w:tcPr>
            <w:tcW w:w="737" w:type="dxa"/>
            <w:vAlign w:val="center"/>
          </w:tcPr>
          <w:p w14:paraId="14287B0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04964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0620B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52227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5838C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8AC3F4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394660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Totalt antal lärare (årsarbetskrafter)</w:t>
            </w:r>
          </w:p>
        </w:tc>
        <w:tc>
          <w:tcPr>
            <w:tcW w:w="737" w:type="dxa"/>
            <w:vAlign w:val="center"/>
          </w:tcPr>
          <w:p w14:paraId="5F1BFF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01FF87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8C904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C86D3F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B7EC08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C144649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303560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disputerade lärare (årsarbetskrafter)</w:t>
            </w:r>
          </w:p>
        </w:tc>
        <w:tc>
          <w:tcPr>
            <w:tcW w:w="737" w:type="dxa"/>
            <w:vAlign w:val="center"/>
          </w:tcPr>
          <w:p w14:paraId="120884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BD64F1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7A4FD5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F97163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23C3D9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65AC62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D95CB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Antal professorer (årsarbetskrafter)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C6146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08561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DB27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F905BC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1D8A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8471A92" w14:textId="77777777" w:rsidTr="001937FE">
        <w:trPr>
          <w:trHeight w:val="225"/>
        </w:trPr>
        <w:tc>
          <w:tcPr>
            <w:tcW w:w="764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D7E2ED" w:themeFill="accent3" w:themeFillTint="33"/>
            <w:vAlign w:val="center"/>
          </w:tcPr>
          <w:p w14:paraId="1F9312DB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D078C">
              <w:rPr>
                <w:rFonts w:ascii="Arial" w:hAnsi="Arial" w:cs="Arial"/>
                <w:b/>
                <w:caps/>
                <w:sz w:val="20"/>
                <w:szCs w:val="20"/>
              </w:rPr>
              <w:t>Ekonomi</w:t>
            </w:r>
          </w:p>
        </w:tc>
      </w:tr>
      <w:tr w:rsidR="00D54706" w:rsidRPr="006D078C" w14:paraId="7256364D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AD34A0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Intäkter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6CBB31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FA2CE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3C5C2E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4D1BB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D2367E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B42E901" w14:textId="77777777" w:rsidTr="001937FE">
        <w:trPr>
          <w:trHeight w:val="225"/>
        </w:trPr>
        <w:tc>
          <w:tcPr>
            <w:tcW w:w="396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06E0DF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491A05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64C6B6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3CC1CF4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72397D6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228BE0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6F8B672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1B3D1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utbildning på grundnivå och </w:t>
            </w:r>
          </w:p>
          <w:p w14:paraId="538C147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avancerad 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B0F2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800C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893B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804E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13D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8AD5D78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7BEB3D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anslag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FC43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A327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109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5256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C34EA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301484" w14:textId="77777777" w:rsidTr="001937FE">
        <w:trPr>
          <w:trHeight w:val="225"/>
        </w:trPr>
        <w:tc>
          <w:tcPr>
            <w:tcW w:w="3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E7A7B9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1A49F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942F7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EDE4F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681F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3F80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30518199" w14:textId="77777777" w:rsidTr="001937FE">
        <w:trPr>
          <w:trHeight w:val="225"/>
        </w:trPr>
        <w:tc>
          <w:tcPr>
            <w:tcW w:w="3964" w:type="dxa"/>
            <w:tcBorders>
              <w:top w:val="single" w:sz="12" w:space="0" w:color="BFBFBF" w:themeColor="background1" w:themeShade="BF"/>
            </w:tcBorders>
            <w:vAlign w:val="center"/>
          </w:tcPr>
          <w:p w14:paraId="488FE73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forskning och utbildning på </w:t>
            </w:r>
          </w:p>
          <w:p w14:paraId="53A60BF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forskarnivå (mnkr)</w:t>
            </w: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2425B42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57E44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813927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1E5BD2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BFBFBF" w:themeColor="background1" w:themeShade="BF"/>
            </w:tcBorders>
            <w:vAlign w:val="center"/>
          </w:tcPr>
          <w:p w14:paraId="7596AC0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B70CC70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1E59F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- andel anslag (%)</w:t>
            </w:r>
          </w:p>
        </w:tc>
        <w:tc>
          <w:tcPr>
            <w:tcW w:w="737" w:type="dxa"/>
            <w:vAlign w:val="center"/>
          </w:tcPr>
          <w:p w14:paraId="211E1DB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B6641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CDC83E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2BDC9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5F2B75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3ABB8E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15FCF50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- andel externa intäkter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3A0F5D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103574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837038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18FEE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9C7DE6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9EC32F0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7DE291E8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Kostnader totalt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8047B2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EF5430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02198F3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9979D0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3870C9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945883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556B00F2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10230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71B7DB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B35A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FAD868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F1024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99BD4D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2B872AC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personal</w:t>
            </w:r>
          </w:p>
        </w:tc>
        <w:tc>
          <w:tcPr>
            <w:tcW w:w="737" w:type="dxa"/>
            <w:vAlign w:val="center"/>
          </w:tcPr>
          <w:p w14:paraId="7B80DFB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A1478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1E6D34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E8C0B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D91B36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9AD9C77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A417AA7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andel lokaler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D0B0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B5C5EE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1B2C9D9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2F647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D16404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6BB9B14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145880E9" w14:textId="6BEA289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Lokalkostnader</w:t>
            </w:r>
            <w:r w:rsidR="00F60C0E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6D078C">
              <w:rPr>
                <w:rFonts w:ascii="Arial" w:hAnsi="Arial" w:cs="Arial"/>
                <w:sz w:val="20"/>
                <w:szCs w:val="20"/>
              </w:rPr>
              <w:t xml:space="preserve"> per kvm (kr)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25631E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C53A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2C6D495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77A3BFB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5FFF786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DA33731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63931E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andel av justerade totala kostnader (%)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1B3CF48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C7E28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EEE26B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14F1F1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36826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49CDFE06" w14:textId="77777777" w:rsidTr="001937FE">
        <w:trPr>
          <w:trHeight w:val="225"/>
        </w:trPr>
        <w:tc>
          <w:tcPr>
            <w:tcW w:w="3964" w:type="dxa"/>
            <w:tcBorders>
              <w:top w:val="single" w:sz="18" w:space="0" w:color="BFBFBF" w:themeColor="background1" w:themeShade="BF"/>
            </w:tcBorders>
            <w:vAlign w:val="center"/>
          </w:tcPr>
          <w:p w14:paraId="0989296C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>Balansomslutning (mnkr)</w:t>
            </w: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6E06C6C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505E4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E15C23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43C94F7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BFBFBF" w:themeColor="background1" w:themeShade="BF"/>
            </w:tcBorders>
            <w:vAlign w:val="center"/>
          </w:tcPr>
          <w:p w14:paraId="1CFA4FA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54807E37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7E9715E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i/>
                <w:sz w:val="20"/>
                <w:szCs w:val="20"/>
              </w:rPr>
            </w:pPr>
            <w:r w:rsidRPr="006D078C">
              <w:rPr>
                <w:rFonts w:ascii="Arial" w:hAnsi="Arial" w:cs="Arial"/>
                <w:i/>
                <w:sz w:val="20"/>
                <w:szCs w:val="20"/>
              </w:rPr>
              <w:t>varav</w:t>
            </w:r>
          </w:p>
        </w:tc>
        <w:tc>
          <w:tcPr>
            <w:tcW w:w="737" w:type="dxa"/>
            <w:vAlign w:val="center"/>
          </w:tcPr>
          <w:p w14:paraId="0530241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2E4A8C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92B6C6D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1EB69CA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F463C3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02CE77B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6076F053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oförbrukade bidrag</w:t>
            </w:r>
          </w:p>
        </w:tc>
        <w:tc>
          <w:tcPr>
            <w:tcW w:w="737" w:type="dxa"/>
            <w:vAlign w:val="center"/>
          </w:tcPr>
          <w:p w14:paraId="4DEE9304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8AEBC0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08302C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D0EB1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7B41675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769659EA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45D3B94A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årets kapitalförändring</w:t>
            </w:r>
          </w:p>
        </w:tc>
        <w:tc>
          <w:tcPr>
            <w:tcW w:w="737" w:type="dxa"/>
            <w:vAlign w:val="center"/>
          </w:tcPr>
          <w:p w14:paraId="667837D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D03B396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20D51F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40E4DB7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3C84F4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FB902D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0104614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- myndighetskapital totalt </w:t>
            </w:r>
          </w:p>
          <w:p w14:paraId="20143FE7" w14:textId="1229851B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(inkl. årets kapitalförändring)</w:t>
            </w:r>
            <w:r w:rsidR="009867F9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37" w:type="dxa"/>
            <w:vAlign w:val="center"/>
          </w:tcPr>
          <w:p w14:paraId="43E43E5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63932AB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B5980D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3AFC2B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8CCE85F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6757FA94" w14:textId="77777777" w:rsidTr="001937FE">
        <w:trPr>
          <w:trHeight w:val="225"/>
        </w:trPr>
        <w:tc>
          <w:tcPr>
            <w:tcW w:w="3964" w:type="dxa"/>
            <w:vAlign w:val="center"/>
          </w:tcPr>
          <w:p w14:paraId="38D6FE5E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utbildning grundnivå och </w:t>
            </w:r>
          </w:p>
          <w:p w14:paraId="2AE924D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avancerad nivå</w:t>
            </w:r>
          </w:p>
        </w:tc>
        <w:tc>
          <w:tcPr>
            <w:tcW w:w="737" w:type="dxa"/>
            <w:vAlign w:val="center"/>
          </w:tcPr>
          <w:p w14:paraId="4D36BA32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92008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472C331C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5B185C1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0664E2A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706" w:rsidRPr="006D078C" w14:paraId="154BE60F" w14:textId="77777777" w:rsidTr="001937FE">
        <w:trPr>
          <w:trHeight w:val="225"/>
        </w:trPr>
        <w:tc>
          <w:tcPr>
            <w:tcW w:w="3964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534FEC5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- inom forskning och utbildning </w:t>
            </w:r>
          </w:p>
          <w:p w14:paraId="4D1EA0D6" w14:textId="77777777" w:rsidR="00D54706" w:rsidRPr="006D078C" w:rsidRDefault="00D54706" w:rsidP="001937FE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6D078C">
              <w:rPr>
                <w:rFonts w:ascii="Arial" w:hAnsi="Arial" w:cs="Arial"/>
                <w:sz w:val="20"/>
                <w:szCs w:val="20"/>
              </w:rPr>
              <w:t xml:space="preserve">                  på forskarnivå</w:t>
            </w: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B0D005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2CD2F83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34889A43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7792DF18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88584FE" w14:textId="77777777" w:rsidR="00D54706" w:rsidRPr="006D078C" w:rsidRDefault="00D54706" w:rsidP="001937FE">
            <w:pPr>
              <w:pStyle w:val="Brdtex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DA543" w14:textId="18EE283C" w:rsidR="009867F9" w:rsidRPr="009867F9" w:rsidRDefault="009867F9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Pr="006D078C">
        <w:rPr>
          <w:rFonts w:ascii="Arial" w:hAnsi="Arial" w:cs="Arial"/>
          <w:sz w:val="18"/>
          <w:szCs w:val="18"/>
        </w:rPr>
        <w:t xml:space="preserve"> </w:t>
      </w:r>
      <w:r w:rsidRPr="009867F9">
        <w:rPr>
          <w:rFonts w:ascii="Arial" w:hAnsi="Arial" w:cs="Arial"/>
          <w:sz w:val="18"/>
          <w:szCs w:val="18"/>
        </w:rPr>
        <w:t>I Bilaga 2 Väsentliga uppgifter framgår vilka styckkostnader i enlighet med 3 kap. 1§ andra stycket förordningen (2000:605) om årsredovisning och budgetunderlag som myndigheterna ska redovisa.</w:t>
      </w:r>
    </w:p>
    <w:p w14:paraId="1BC58280" w14:textId="67F59EE5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D54706" w:rsidRPr="006D078C">
        <w:rPr>
          <w:rFonts w:ascii="Arial" w:hAnsi="Arial" w:cs="Arial"/>
          <w:sz w:val="18"/>
          <w:szCs w:val="18"/>
        </w:rPr>
        <w:t xml:space="preserve"> All individbaserad statistik ska redovisas för det totala antalet samt uppdelat på kön om det inte finns särskilda skäl som talar mot detta.</w:t>
      </w:r>
    </w:p>
    <w:p w14:paraId="032C330F" w14:textId="4B9E17FE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D54706" w:rsidRPr="006D078C">
        <w:rPr>
          <w:rFonts w:ascii="Arial" w:hAnsi="Arial" w:cs="Arial"/>
          <w:sz w:val="18"/>
          <w:szCs w:val="18"/>
        </w:rPr>
        <w:t xml:space="preserve"> Exklusive uppdragsutbildning och beställd utbildning.</w:t>
      </w:r>
    </w:p>
    <w:p w14:paraId="51AF6FA9" w14:textId="0BB93A00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D54706" w:rsidRPr="006D078C">
        <w:rPr>
          <w:rFonts w:ascii="Arial" w:hAnsi="Arial" w:cs="Arial"/>
          <w:sz w:val="18"/>
          <w:szCs w:val="18"/>
        </w:rPr>
        <w:t xml:space="preserve"> Exklusive beställd utbildning.</w:t>
      </w:r>
    </w:p>
    <w:p w14:paraId="525B7C7D" w14:textId="660F70B7" w:rsidR="00D54706" w:rsidRPr="006D078C" w:rsidRDefault="00F60C0E" w:rsidP="00D54706">
      <w:pPr>
        <w:pStyle w:val="Brdtext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D54706" w:rsidRPr="006D078C">
        <w:rPr>
          <w:rFonts w:ascii="Arial" w:hAnsi="Arial" w:cs="Arial"/>
          <w:sz w:val="18"/>
          <w:szCs w:val="18"/>
        </w:rPr>
        <w:t xml:space="preserve"> Redovisas i enlighet med Sveriges universitets- och högskoleförbunds rekommendationer om lokalkostnader i den del som avser sammanställning av lokalkostnader, se bilaga 2 till rekommendationerna (REK 2014:1, dnr 14/069).</w:t>
      </w:r>
    </w:p>
    <w:p w14:paraId="1AC3ACF1" w14:textId="52477C60" w:rsidR="00D54706" w:rsidRPr="006D078C" w:rsidRDefault="009867F9" w:rsidP="00D54706">
      <w:pPr>
        <w:pStyle w:val="Brd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 w:rsidR="00D54706" w:rsidRPr="006D078C">
        <w:rPr>
          <w:rFonts w:ascii="Arial" w:hAnsi="Arial" w:cs="Arial"/>
          <w:sz w:val="18"/>
          <w:szCs w:val="18"/>
        </w:rPr>
        <w:t xml:space="preserve"> För stiftelsehögskolorna avses eget kapital och årets resultat</w:t>
      </w:r>
      <w:r>
        <w:rPr>
          <w:rFonts w:ascii="Arial" w:hAnsi="Arial" w:cs="Arial"/>
          <w:sz w:val="18"/>
          <w:szCs w:val="18"/>
        </w:rPr>
        <w:t>.</w:t>
      </w:r>
    </w:p>
    <w:p w14:paraId="5FCE51BF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7911A" w14:textId="77777777" w:rsidR="00D54706" w:rsidRDefault="00D54706" w:rsidP="00A87A54">
      <w:pPr>
        <w:spacing w:after="0" w:line="240" w:lineRule="auto"/>
      </w:pPr>
      <w:r>
        <w:separator/>
      </w:r>
    </w:p>
  </w:endnote>
  <w:endnote w:type="continuationSeparator" w:id="0">
    <w:p w14:paraId="71167353" w14:textId="77777777" w:rsidR="00D54706" w:rsidRDefault="00D547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F8ADF" w14:textId="77777777" w:rsidR="00D54706" w:rsidRDefault="00D54706" w:rsidP="00A87A54">
      <w:pPr>
        <w:spacing w:after="0" w:line="240" w:lineRule="auto"/>
      </w:pPr>
      <w:r>
        <w:separator/>
      </w:r>
    </w:p>
  </w:footnote>
  <w:footnote w:type="continuationSeparator" w:id="0">
    <w:p w14:paraId="397788CC" w14:textId="77777777" w:rsidR="00D54706" w:rsidRDefault="00D54706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52FE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70EF"/>
    <w:rsid w:val="00246C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3517"/>
    <w:rsid w:val="0041223B"/>
    <w:rsid w:val="0042068E"/>
    <w:rsid w:val="00457192"/>
    <w:rsid w:val="004624B9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7024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3CF4"/>
    <w:rsid w:val="005E2F29"/>
    <w:rsid w:val="005E4E79"/>
    <w:rsid w:val="006175D7"/>
    <w:rsid w:val="006208E5"/>
    <w:rsid w:val="00631F82"/>
    <w:rsid w:val="00647A4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60FB5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38E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040B"/>
    <w:rsid w:val="00957413"/>
    <w:rsid w:val="009867F9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6508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4706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0C0E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F62E9F"/>
  <w15:chartTrackingRefBased/>
  <w15:docId w15:val="{99D00F2D-8B84-4377-AF6F-67057C5E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5470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styleId="Tabellrutntljust">
    <w:name w:val="Grid Table Light"/>
    <w:basedOn w:val="Normaltabell"/>
    <w:uiPriority w:val="40"/>
    <w:rsid w:val="00D54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E87BEBF9071B7409829431743668BAF" ma:contentTypeVersion="25" ma:contentTypeDescription="Skapa nytt dokument med möjlighet att välja RK-mall" ma:contentTypeScope="" ma:versionID="59b070925dbfbf83170999e7a00b886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6c3b45566613bbe017437feada057d85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34EF-32C2-45C4-9177-315EC3539D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C64101-685F-4799-B839-D5D69853060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587F6F36-95BF-4FB3-82F1-10D4E276D0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5E6BA5-4952-43E4-9C3F-6CAC1049D5D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06EC800-38A3-4E83-94E8-F693BC7EBEE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BE82D41-C84D-4DE4-8E9F-BA4993DAE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AD4DF19-E1B5-49BC-93EF-8A5CBC3D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Tilander</dc:creator>
  <cp:keywords/>
  <dc:description/>
  <cp:lastModifiedBy>Ylva Tilander</cp:lastModifiedBy>
  <cp:revision>5</cp:revision>
  <cp:lastPrinted>2019-12-09T16:57:00Z</cp:lastPrinted>
  <dcterms:created xsi:type="dcterms:W3CDTF">2020-11-11T13:55:00Z</dcterms:created>
  <dcterms:modified xsi:type="dcterms:W3CDTF">2020-12-21T14:41:00Z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0x010100BBA312BF02777149882D207184EC35C03200DE87BEBF9071B7409829431743668BAF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6fdf7a66-2a3d-4b76-842d-5fedc140e1bd</vt:lpwstr>
  </property>
  <property fmtid="{D5CDD505-2E9C-101B-9397-08002B2CF9AE}" pid="6" name="_dlc_DocId">
    <vt:lpwstr>SNWENR3PSMA7-1685870211-3584</vt:lpwstr>
  </property>
  <property fmtid="{D5CDD505-2E9C-101B-9397-08002B2CF9AE}" pid="7" name="_dlc_DocIdUrl">
    <vt:lpwstr>https://dhs.sp.regeringskansliet.se/yta/n-lb/smf/budmyn/_layouts/15/DocIdRedir.aspx?ID=SNWENR3PSMA7-1685870211-3584, SNWENR3PSMA7-1685870211-3584</vt:lpwstr>
  </property>
</Properties>
</file>