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015EB" w14:textId="3E35F76E" w:rsidR="00490ECD" w:rsidRPr="005C5114" w:rsidRDefault="00490ECD" w:rsidP="00490ECD">
      <w:pPr>
        <w:pStyle w:val="Rubrik"/>
        <w:rPr>
          <w:b/>
        </w:rPr>
      </w:pPr>
      <w:r w:rsidRPr="005C5114">
        <w:t xml:space="preserve">Pågående regeringsuppdrag för Statens energimyndighet </w:t>
      </w:r>
      <w:r w:rsidRPr="005C5114">
        <w:br/>
        <w:t>per den 1 januari 202</w:t>
      </w:r>
      <w:r w:rsidR="00EB3FD8">
        <w:t>3</w:t>
      </w:r>
    </w:p>
    <w:p w14:paraId="66059656" w14:textId="77777777" w:rsidR="00490ECD" w:rsidRPr="005C5114" w:rsidRDefault="00490ECD" w:rsidP="00490ECD">
      <w:pPr>
        <w:pStyle w:val="Brdtext"/>
        <w:ind w:left="720"/>
        <w:rPr>
          <w:b/>
        </w:rPr>
      </w:pPr>
      <w:r w:rsidRPr="005C5114">
        <w:rPr>
          <w:b/>
        </w:rPr>
        <w:t xml:space="preserve">Uppdrag givna i tidigare regleringsbrev </w:t>
      </w:r>
    </w:p>
    <w:p w14:paraId="7F654365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 xml:space="preserve">Uppdrag om fordonsstrategisk forskning och innovation beslutades den 4 maj 2017 (M2017/01147). </w:t>
      </w:r>
    </w:p>
    <w:p w14:paraId="6AD777F1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>Uppdrag om strategiska innovationsområden beslutades den 30 maj 2013 (N2013/02804) med tillägg i beslut den 4 maj 2017 (M2017/01147). Uppdraget ska redovisas i årsredovisningen.</w:t>
      </w:r>
    </w:p>
    <w:p w14:paraId="67215B4C" w14:textId="4D3DB264" w:rsidR="00490ECD" w:rsidRPr="005C5114" w:rsidRDefault="00490ECD" w:rsidP="00490ECD">
      <w:pPr>
        <w:pStyle w:val="Brdtext"/>
        <w:numPr>
          <w:ilvl w:val="0"/>
          <w:numId w:val="36"/>
        </w:numPr>
      </w:pPr>
      <w:bookmarkStart w:id="0" w:name="_Hlk54099351"/>
      <w:r w:rsidRPr="005C5114">
        <w:t xml:space="preserve">Uppdrag om kortsiktsprognos över energianvändning och energitillförsel beslutades den 21 december 2017 (M2017/03110) och ändrades genom beslut den 17 december 2019 (I2019/03367). Uppdraget ska rapporteras årligen till Regeringskansliet (Finansdepartementet och </w:t>
      </w:r>
      <w:r w:rsidR="00657896">
        <w:t>det blivande Klimat- och näringslivsdepartementet</w:t>
      </w:r>
      <w:r w:rsidRPr="005C5114">
        <w:t xml:space="preserve">) den 15 mars och den 15 augusti. </w:t>
      </w:r>
    </w:p>
    <w:p w14:paraId="05B87178" w14:textId="7AB5BA4D" w:rsidR="00490ECD" w:rsidRPr="005C5114" w:rsidRDefault="00490ECD" w:rsidP="00490ECD">
      <w:pPr>
        <w:pStyle w:val="Brdtext"/>
        <w:numPr>
          <w:ilvl w:val="0"/>
          <w:numId w:val="36"/>
        </w:numPr>
      </w:pPr>
      <w:bookmarkStart w:id="1" w:name="_Hlk54354887"/>
      <w:bookmarkEnd w:id="0"/>
      <w:r w:rsidRPr="005C5114">
        <w:t xml:space="preserve">Uppdrag om årsrapport om den svensk-norska elcertifikatmarknaden beslutades den 21 december 2017 (M2017/03110). Rapporten ska från 2023 årligen tas fram och redovisas digitalt på Energimyndighetens webbplats, senast den 15 juni. </w:t>
      </w:r>
    </w:p>
    <w:bookmarkEnd w:id="1"/>
    <w:p w14:paraId="78A6D027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 xml:space="preserve">Uppdrag om energiindikatorer beslutades den 17 december 2019 (I2019/03367). Uppdraget ska redovisas senast den 20 maj varje år. </w:t>
      </w:r>
    </w:p>
    <w:p w14:paraId="328C5604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>Uppdrag om regeringens samverkansprogram beslutades den 17 december 2019 (I2019/03367). Rapportering ska ske den 1 mars 2021, 2022 och 2023.</w:t>
      </w:r>
    </w:p>
    <w:p w14:paraId="4CCC9605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lastRenderedPageBreak/>
        <w:t xml:space="preserve">Uppdrag om övertagande av svenskt ansvar för databasen Nobil. Uppdraget gäller så länge myndigheten har uppdrag som samordnare för laddinfrastruktur. </w:t>
      </w:r>
    </w:p>
    <w:p w14:paraId="5FA40AFE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>Uppdrag om Fossilfritt flyg 2045 beslutades den 17 december 2020 (I2020/03364). Uppdraget ska redovisas senast den 31 mars 2023.</w:t>
      </w:r>
    </w:p>
    <w:p w14:paraId="18F3FF9E" w14:textId="535673BD" w:rsidR="00490ECD" w:rsidRPr="005E4C80" w:rsidRDefault="00490ECD" w:rsidP="00490ECD">
      <w:pPr>
        <w:pStyle w:val="Brdtext"/>
        <w:numPr>
          <w:ilvl w:val="0"/>
          <w:numId w:val="36"/>
        </w:numPr>
        <w:rPr>
          <w:shd w:val="clear" w:color="auto" w:fill="FFFFFF"/>
        </w:rPr>
      </w:pPr>
      <w:r w:rsidRPr="005C5114">
        <w:t>Uppdrag om EU:s Innovationsfond beslutades den 17 december 2020 (</w:t>
      </w:r>
      <w:r w:rsidRPr="005C5114">
        <w:rPr>
          <w:shd w:val="clear" w:color="auto" w:fill="FFFFFF"/>
        </w:rPr>
        <w:t>I2020/03364).</w:t>
      </w:r>
      <w:r w:rsidRPr="005C511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Pr="005C5114">
        <w:rPr>
          <w:shd w:val="clear" w:color="auto" w:fill="FFFFFF"/>
        </w:rPr>
        <w:t>Uppdraget ska redovisas i årsredovisningen.</w:t>
      </w:r>
    </w:p>
    <w:p w14:paraId="63A2097E" w14:textId="77777777" w:rsidR="00490ECD" w:rsidRPr="005C5114" w:rsidRDefault="00490ECD" w:rsidP="00490ECD">
      <w:pPr>
        <w:pStyle w:val="Brdtext"/>
        <w:numPr>
          <w:ilvl w:val="0"/>
          <w:numId w:val="36"/>
        </w:numPr>
        <w:tabs>
          <w:tab w:val="clear" w:pos="1701"/>
          <w:tab w:val="clear" w:pos="3600"/>
          <w:tab w:val="clear" w:pos="5387"/>
        </w:tabs>
        <w:ind w:left="709"/>
        <w:rPr>
          <w:shd w:val="clear" w:color="auto" w:fill="FFFFFF"/>
        </w:rPr>
      </w:pPr>
      <w:r w:rsidRPr="005C5114">
        <w:rPr>
          <w:shd w:val="clear" w:color="auto" w:fill="FFFFFF"/>
        </w:rPr>
        <w:t>Uppdraget om minskade utsläpp från tjänsteresor beslutades 16 december 2021. Myndigheten ska redovisa uppföljningsbara mål för resande för 2025 i förhållande till 2019 på ett sätt som leder till mindre miljö- och klimatpåverkan. (I2021/03314, I2021/00738, I2021/03196).</w:t>
      </w:r>
    </w:p>
    <w:p w14:paraId="5A531059" w14:textId="1D08A024" w:rsidR="00490ECD" w:rsidRPr="005C5114" w:rsidRDefault="00490ECD" w:rsidP="00490ECD">
      <w:pPr>
        <w:pStyle w:val="Brdtext"/>
        <w:numPr>
          <w:ilvl w:val="0"/>
          <w:numId w:val="36"/>
        </w:numPr>
        <w:tabs>
          <w:tab w:val="clear" w:pos="1701"/>
          <w:tab w:val="clear" w:pos="3600"/>
          <w:tab w:val="clear" w:pos="5387"/>
        </w:tabs>
        <w:ind w:left="709"/>
        <w:rPr>
          <w:shd w:val="clear" w:color="auto" w:fill="FFFFFF"/>
        </w:rPr>
      </w:pPr>
      <w:r w:rsidRPr="005C5114">
        <w:rPr>
          <w:shd w:val="clear" w:color="auto" w:fill="FFFFFF"/>
        </w:rPr>
        <w:t>Uppdraget om Utformning av klimatpremierna för att stimulera marknadsintroduktion av elflyg beslutades 16 december 2021. Uppdraget ska redovisas till Regeringskansliet (</w:t>
      </w:r>
      <w:r w:rsidR="00657896">
        <w:rPr>
          <w:shd w:val="clear" w:color="auto" w:fill="FFFFFF"/>
        </w:rPr>
        <w:t xml:space="preserve">det </w:t>
      </w:r>
      <w:r w:rsidRPr="005C5114">
        <w:rPr>
          <w:shd w:val="clear" w:color="auto" w:fill="FFFFFF"/>
        </w:rPr>
        <w:t>blivande Klimat- och näringslivsdepartementet) senast den 31 januari 2023.</w:t>
      </w:r>
    </w:p>
    <w:p w14:paraId="3FA6FD8D" w14:textId="77777777" w:rsidR="00490ECD" w:rsidRPr="005C5114" w:rsidRDefault="00490ECD" w:rsidP="00490ECD">
      <w:pPr>
        <w:pStyle w:val="Brdtext"/>
        <w:numPr>
          <w:ilvl w:val="0"/>
          <w:numId w:val="36"/>
        </w:numPr>
        <w:tabs>
          <w:tab w:val="clear" w:pos="1701"/>
          <w:tab w:val="clear" w:pos="3600"/>
          <w:tab w:val="clear" w:pos="5387"/>
        </w:tabs>
        <w:ind w:left="709"/>
        <w:rPr>
          <w:shd w:val="clear" w:color="auto" w:fill="FFFFFF"/>
        </w:rPr>
      </w:pPr>
      <w:r w:rsidRPr="005C5114">
        <w:rPr>
          <w:shd w:val="clear" w:color="auto" w:fill="FFFFFF"/>
        </w:rPr>
        <w:t>Uppdraget om metoder för att följa utvecklingen av energianvändning för digital infrastruktur och digitala system beslutades 29 juni 2022 (I2022/01459, I2022/01383 (delvis). Uppdraget ska redovisas senast den 31 januari 2023.</w:t>
      </w:r>
    </w:p>
    <w:p w14:paraId="0459CE30" w14:textId="77777777" w:rsidR="00490ECD" w:rsidRPr="005C5114" w:rsidRDefault="00490ECD" w:rsidP="00490ECD">
      <w:pPr>
        <w:pStyle w:val="Brdtext"/>
        <w:numPr>
          <w:ilvl w:val="0"/>
          <w:numId w:val="36"/>
        </w:numPr>
        <w:tabs>
          <w:tab w:val="clear" w:pos="1701"/>
          <w:tab w:val="clear" w:pos="3600"/>
          <w:tab w:val="clear" w:pos="5387"/>
        </w:tabs>
        <w:ind w:left="709"/>
        <w:rPr>
          <w:shd w:val="clear" w:color="auto" w:fill="FFFFFF"/>
        </w:rPr>
      </w:pPr>
      <w:r w:rsidRPr="005C5114">
        <w:rPr>
          <w:shd w:val="clear" w:color="auto" w:fill="FFFFFF"/>
        </w:rPr>
        <w:t>Uppdraget om ökad transparens kring data och analyser som kan bidra till elektrifieringen beslutades 29 juni 2022 (I2022/01459, I2022/01383 (delvis)). Uppdraget ska redovisas senast den 30 juni 2023.</w:t>
      </w:r>
    </w:p>
    <w:p w14:paraId="0447B140" w14:textId="1497A328" w:rsidR="00490ECD" w:rsidRPr="005C5114" w:rsidRDefault="00490ECD" w:rsidP="00490ECD">
      <w:pPr>
        <w:pStyle w:val="Brdtext"/>
        <w:numPr>
          <w:ilvl w:val="0"/>
          <w:numId w:val="36"/>
        </w:numPr>
        <w:tabs>
          <w:tab w:val="clear" w:pos="1701"/>
          <w:tab w:val="clear" w:pos="3600"/>
          <w:tab w:val="clear" w:pos="5387"/>
        </w:tabs>
        <w:ind w:left="709"/>
        <w:rPr>
          <w:shd w:val="clear" w:color="auto" w:fill="FFFFFF"/>
        </w:rPr>
      </w:pPr>
      <w:r w:rsidRPr="005C5114">
        <w:rPr>
          <w:shd w:val="clear" w:color="auto" w:fill="FFFFFF"/>
        </w:rPr>
        <w:t>Uppdraget om att analysera utvecklingsvägar för befintlig och ny elproduktion beslutades den 29 juni 2022. Uppdraget ska redovisas till Regeringskansliet (</w:t>
      </w:r>
      <w:r w:rsidR="00657896">
        <w:rPr>
          <w:shd w:val="clear" w:color="auto" w:fill="FFFFFF"/>
        </w:rPr>
        <w:t xml:space="preserve">det </w:t>
      </w:r>
      <w:r w:rsidRPr="005C5114">
        <w:rPr>
          <w:shd w:val="clear" w:color="auto" w:fill="FFFFFF"/>
        </w:rPr>
        <w:t>blivande Klimat- och näringslivsdepartementet) senast den 15 juni 2023.</w:t>
      </w:r>
    </w:p>
    <w:p w14:paraId="4D67A55D" w14:textId="0445271D" w:rsidR="00490ECD" w:rsidRDefault="00490ECD" w:rsidP="00490ECD">
      <w:pPr>
        <w:pStyle w:val="Brdtext"/>
        <w:numPr>
          <w:ilvl w:val="0"/>
          <w:numId w:val="36"/>
        </w:numPr>
        <w:tabs>
          <w:tab w:val="clear" w:pos="1701"/>
          <w:tab w:val="clear" w:pos="3600"/>
          <w:tab w:val="clear" w:pos="5387"/>
        </w:tabs>
        <w:ind w:left="709"/>
        <w:rPr>
          <w:shd w:val="clear" w:color="auto" w:fill="FFFFFF"/>
        </w:rPr>
      </w:pPr>
      <w:r w:rsidRPr="005C5114">
        <w:rPr>
          <w:shd w:val="clear" w:color="auto" w:fill="FFFFFF"/>
        </w:rPr>
        <w:t>Uppdraget om indikatorer till ekologisk hållbarhet i det övergripande energipolitiska målet beslutades 29 juni 2022. Uppdraget ska redovisas till Regeringskansliet (</w:t>
      </w:r>
      <w:r w:rsidR="00657896">
        <w:rPr>
          <w:shd w:val="clear" w:color="auto" w:fill="FFFFFF"/>
        </w:rPr>
        <w:t xml:space="preserve">det </w:t>
      </w:r>
      <w:r w:rsidRPr="005C5114">
        <w:rPr>
          <w:shd w:val="clear" w:color="auto" w:fill="FFFFFF"/>
        </w:rPr>
        <w:t>blivande Klimat- och näringslivsdepartementet) senast den 1 mars 2023.</w:t>
      </w:r>
    </w:p>
    <w:p w14:paraId="4ABFB3B1" w14:textId="77777777" w:rsidR="003F4AF6" w:rsidRPr="00CB4C63" w:rsidRDefault="003F4AF6" w:rsidP="003F4AF6">
      <w:pPr>
        <w:pStyle w:val="Brdtext"/>
        <w:numPr>
          <w:ilvl w:val="0"/>
          <w:numId w:val="36"/>
        </w:numPr>
        <w:tabs>
          <w:tab w:val="left" w:pos="1304"/>
        </w:tabs>
        <w:rPr>
          <w:shd w:val="clear" w:color="auto" w:fill="FFFFFF"/>
        </w:rPr>
      </w:pPr>
      <w:r w:rsidRPr="00CB4C63">
        <w:rPr>
          <w:shd w:val="clear" w:color="auto" w:fill="FFFFFF"/>
        </w:rPr>
        <w:lastRenderedPageBreak/>
        <w:t>Uppdrag om att bidra i genomförandet av regionalfondsprogram under programperioden för 2021–2027 beslutades den 16 december 2021 (I2021/03314, I2021/00738, I2021/03196). Uppdraget ska redovisas senast den 24 februari 2028.</w:t>
      </w:r>
      <w:r w:rsidRPr="00CB4C63">
        <w:rPr>
          <w:rFonts w:cs="Helvetica"/>
          <w:b/>
          <w:shd w:val="clear" w:color="auto" w:fill="FFFFFF"/>
        </w:rPr>
        <w:t xml:space="preserve"> </w:t>
      </w:r>
    </w:p>
    <w:p w14:paraId="726583A0" w14:textId="6D0A6DE2" w:rsidR="003F4AF6" w:rsidRDefault="003F4AF6" w:rsidP="00CB4C63">
      <w:pPr>
        <w:pStyle w:val="Brdtext"/>
        <w:numPr>
          <w:ilvl w:val="0"/>
          <w:numId w:val="36"/>
        </w:numPr>
        <w:tabs>
          <w:tab w:val="left" w:pos="1304"/>
        </w:tabs>
        <w:rPr>
          <w:shd w:val="clear" w:color="auto" w:fill="FFFFFF"/>
        </w:rPr>
      </w:pPr>
      <w:r w:rsidRPr="00CB4C63">
        <w:rPr>
          <w:shd w:val="clear" w:color="auto" w:fill="FFFFFF"/>
        </w:rPr>
        <w:t>Uppdrag om Underlag till utkast inför uppdatering av nationell energi- och klimatplan beslutades den 29 september 2022 (I2022/01805). Uppdraget ska redovisas den 17 april 2023.</w:t>
      </w:r>
    </w:p>
    <w:p w14:paraId="4426598F" w14:textId="3C597D4A" w:rsidR="00C353D9" w:rsidRPr="002E3077" w:rsidRDefault="00C353D9" w:rsidP="00F51425">
      <w:pPr>
        <w:pStyle w:val="Brdtext"/>
        <w:numPr>
          <w:ilvl w:val="0"/>
          <w:numId w:val="36"/>
        </w:numPr>
        <w:tabs>
          <w:tab w:val="left" w:pos="1304"/>
        </w:tabs>
        <w:rPr>
          <w:shd w:val="clear" w:color="auto" w:fill="FFFFFF"/>
        </w:rPr>
      </w:pPr>
      <w:bookmarkStart w:id="2" w:name="_Hlk125030580"/>
      <w:r w:rsidRPr="002E3077">
        <w:rPr>
          <w:shd w:val="clear" w:color="auto" w:fill="FFFFFF"/>
        </w:rPr>
        <w:t>Analys av effektiviteten och ändamålsenligheten av elbusspremien</w:t>
      </w:r>
      <w:r w:rsidR="002E3077" w:rsidRPr="002E3077">
        <w:rPr>
          <w:shd w:val="clear" w:color="auto" w:fill="FFFFFF"/>
        </w:rPr>
        <w:t>. Uppdraget beslutades den 8 december 2022 och ska</w:t>
      </w:r>
      <w:bookmarkEnd w:id="2"/>
      <w:r w:rsidRPr="002E3077">
        <w:rPr>
          <w:shd w:val="clear" w:color="auto" w:fill="FFFFFF"/>
        </w:rPr>
        <w:t xml:space="preserve"> redovisas till Regeringskansliet (Klimat- och näringslivsdepartementet) senast den 17 mars 2023.</w:t>
      </w:r>
    </w:p>
    <w:p w14:paraId="1C3FB4B5" w14:textId="77777777" w:rsidR="00490ECD" w:rsidRPr="005C5114" w:rsidRDefault="00490ECD" w:rsidP="00490ECD">
      <w:pPr>
        <w:pStyle w:val="Brdtext"/>
      </w:pPr>
      <w:r w:rsidRPr="005C5114">
        <w:rPr>
          <w:rFonts w:cs="Helvetica"/>
          <w:b/>
        </w:rPr>
        <w:t>U</w:t>
      </w:r>
      <w:r w:rsidRPr="005C5114">
        <w:rPr>
          <w:b/>
        </w:rPr>
        <w:t xml:space="preserve">ppdrag givna genom särskilda regeringsbeslut  </w:t>
      </w:r>
    </w:p>
    <w:p w14:paraId="53044803" w14:textId="77A2C11F" w:rsidR="00490ECD" w:rsidRPr="005C5114" w:rsidRDefault="00EE3994" w:rsidP="00EE3994">
      <w:pPr>
        <w:pStyle w:val="Brdtext"/>
        <w:numPr>
          <w:ilvl w:val="0"/>
          <w:numId w:val="36"/>
        </w:numPr>
      </w:pPr>
      <w:r>
        <w:t>Anvisningar för det civila försvaret för försvarsbeslutsperioden 2021-2025 (Ju2020/04658)</w:t>
      </w:r>
      <w:r w:rsidRPr="00EE3994">
        <w:t xml:space="preserve"> beslutades den 17 december 2020</w:t>
      </w:r>
      <w:r>
        <w:t xml:space="preserve">. </w:t>
      </w:r>
      <w:r w:rsidRPr="005C5114">
        <w:t xml:space="preserve">Uppdraget ska redovisas årligen senast den 1 oktober </w:t>
      </w:r>
      <w:r w:rsidRPr="00EE3994">
        <w:t>till Regeringskansliet (</w:t>
      </w:r>
      <w:r w:rsidR="00790CCF">
        <w:t>det blivande Klimat- och näringslivsdepartementet</w:t>
      </w:r>
      <w:r>
        <w:t xml:space="preserve">) och </w:t>
      </w:r>
      <w:r w:rsidRPr="005C5114">
        <w:t>till Myndigheten för samhällsskydd och beredskap</w:t>
      </w:r>
      <w:r>
        <w:t>. Myndigheten ska årligen även redovisa hur de medel som har tillförts myndigheten för att förstärka arbetet med civilt försvar har använts. Denna del ska redovisas i myndighetens årsredovisning.</w:t>
      </w:r>
    </w:p>
    <w:p w14:paraId="73113EBD" w14:textId="1C1C2C28" w:rsidR="00657896" w:rsidRPr="005C5114" w:rsidRDefault="00657896" w:rsidP="00657896">
      <w:pPr>
        <w:pStyle w:val="Liststycke"/>
        <w:numPr>
          <w:ilvl w:val="0"/>
          <w:numId w:val="36"/>
        </w:numPr>
      </w:pPr>
      <w:r w:rsidRPr="00657896">
        <w:t>Uppdrag om inrättande av ett Råd för hållbara städer och utseende av de myndigheter som ingår i rådet beslutades den 18 december 2017 (M2017/03234) med ändring genom beslut den 11 december 2019 (Fi2019/04160)</w:t>
      </w:r>
      <w:r>
        <w:t xml:space="preserve"> samt med ändring genom beslut den 10 mars 2022 (</w:t>
      </w:r>
      <w:r w:rsidRPr="00657896">
        <w:t xml:space="preserve">Fi2022/00907). Uppdraget pågår till och med 31 december 2030. </w:t>
      </w:r>
    </w:p>
    <w:p w14:paraId="6CCF952B" w14:textId="13E9C3D2" w:rsidR="00490ECD" w:rsidRPr="003A2663" w:rsidRDefault="00490ECD" w:rsidP="00490ECD">
      <w:pPr>
        <w:pStyle w:val="Brdtext"/>
        <w:numPr>
          <w:ilvl w:val="0"/>
          <w:numId w:val="36"/>
        </w:numPr>
        <w:rPr>
          <w:rStyle w:val="si-textfield1"/>
          <w:rFonts w:asciiTheme="minorHAnsi" w:hAnsiTheme="minorHAnsi"/>
        </w:rPr>
      </w:pPr>
      <w:r w:rsidRPr="005E4C80">
        <w:t>Uppdrag till Boverket m.fl. att bistå Rådet för hållbara städer beslutades den 18 december 2017 (M2017/</w:t>
      </w:r>
      <w:r w:rsidRPr="003A2663">
        <w:rPr>
          <w:rStyle w:val="si-textfield1"/>
          <w:rFonts w:asciiTheme="minorHAnsi" w:hAnsiTheme="minorHAnsi"/>
        </w:rPr>
        <w:t xml:space="preserve">03235). Uppdraget pågår t.o.m. 2022. </w:t>
      </w:r>
      <w:r w:rsidR="009342E9">
        <w:rPr>
          <w:rStyle w:val="si-textfield1"/>
          <w:rFonts w:asciiTheme="minorHAnsi" w:hAnsiTheme="minorHAnsi"/>
        </w:rPr>
        <w:t>Ändring av uppdraget om inrättandet av Rådet för hållbara städer och av anknytande uppdrag (Fi2022/0097) som beslutades den 10 mars 2022. Uppdraget pågår till och med 31 december 2030.</w:t>
      </w:r>
      <w:r w:rsidRPr="003A2663">
        <w:rPr>
          <w:rStyle w:val="si-textfield1"/>
          <w:rFonts w:asciiTheme="minorHAnsi" w:hAnsiTheme="minorHAnsi"/>
        </w:rPr>
        <w:t xml:space="preserve"> </w:t>
      </w:r>
    </w:p>
    <w:p w14:paraId="2F66F5BF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 xml:space="preserve">Uppdrag att fortsatt ta emot personer med funktionsnedsättning som medför nedsatt arbetsförmåga för praktik 2021–2023 beslutades den </w:t>
      </w:r>
      <w:r w:rsidRPr="005C5114">
        <w:lastRenderedPageBreak/>
        <w:t>10 december 2020 (A2020/02583). Uppdraget ska redovisas årligen till Statskontoret senast den 1 april till och med år 2023 samt slutredovisas till Statskontoret den 15 februari 2024.</w:t>
      </w:r>
    </w:p>
    <w:p w14:paraId="1BEE5F8E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>Uppdrag till statliga myndigheter att fortsatt ta emot nyanlända arbetssökande för praktik 2021</w:t>
      </w:r>
      <w:r w:rsidRPr="005C5114">
        <w:softHyphen/>
        <w:t>–2023 beslutade den 10 december 2020 (Fi2020/04960). Uppdraget ska redovisas årligen till Statskontoret senast den 1 april till och med år 2023 samt slutredovisas till Statskontoret den 15 februari 2024.</w:t>
      </w:r>
    </w:p>
    <w:p w14:paraId="22D482C9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bookmarkStart w:id="3" w:name="_Hlk53754501"/>
      <w:r w:rsidRPr="005C5114">
        <w:t xml:space="preserve">Uppdrag att främja hållbara biobränslen för flyg beslutades </w:t>
      </w:r>
      <w:bookmarkStart w:id="4" w:name="_Hlk53755301"/>
      <w:r w:rsidRPr="005C5114">
        <w:t xml:space="preserve">den 26 april 2018 </w:t>
      </w:r>
      <w:bookmarkEnd w:id="4"/>
      <w:r w:rsidRPr="005C5114">
        <w:t>(N2018/02705). Uppdraget ändrades genom beslut den 31 oktober 2019 (</w:t>
      </w:r>
      <w:bookmarkStart w:id="5" w:name="_Hlk54080678"/>
      <w:r w:rsidRPr="005C5114">
        <w:t>N2019/02898I</w:t>
      </w:r>
      <w:bookmarkEnd w:id="5"/>
      <w:r w:rsidRPr="005C5114">
        <w:t xml:space="preserve">). Genom detta beslut ändras slutrapporteringsdatum till 31 mars 2023. </w:t>
      </w:r>
    </w:p>
    <w:bookmarkEnd w:id="3"/>
    <w:p w14:paraId="4DAA1556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 xml:space="preserve">Uppdrag att inrätta ett gästforskarprogram inom klimat- och miljöområdet beslutades den 17 maj 2018 (U2018/02280). Uppdraget ska redovisas senast den 16 januari 2023. </w:t>
      </w:r>
    </w:p>
    <w:p w14:paraId="7DC7EEAF" w14:textId="11A44601" w:rsidR="00490ECD" w:rsidRPr="005C5114" w:rsidRDefault="00490ECD" w:rsidP="00490ECD">
      <w:pPr>
        <w:pStyle w:val="Brdtext"/>
        <w:numPr>
          <w:ilvl w:val="0"/>
          <w:numId w:val="36"/>
        </w:numPr>
      </w:pPr>
      <w:bookmarkStart w:id="6" w:name="_Hlk26970808"/>
      <w:r w:rsidRPr="005C5114">
        <w:t>Uppdrag att stödja uppbyggnaden av ett testcenter för elektromobilitet beslutades den 28 juni 2018 (N2017/05176) med ändring genom beslut den 11 december 2019 (N2019/03147)</w:t>
      </w:r>
      <w:r w:rsidR="006943A2">
        <w:t xml:space="preserve"> samt ändring genom beslut den 11 oktober 2022 (N2022/02120)</w:t>
      </w:r>
      <w:r w:rsidRPr="005C5114">
        <w:t xml:space="preserve">. Uppdraget ska redovisas i årsredovisningen samt i särskild ordning i samband med årsredovisningen.  </w:t>
      </w:r>
    </w:p>
    <w:p w14:paraId="7A1CAA01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 xml:space="preserve">Uppdrag att stödja forskning och innovation inom elektromobilitet beslutades den 12 juli 2018 (N2018/04124) med ändring genom beslut den 11 december 2019 (N2019/03148). Uppdraget ska redovisas i årsredovisningen samt i särskild ordning i samband med årsredovisningen. </w:t>
      </w:r>
    </w:p>
    <w:bookmarkEnd w:id="6"/>
    <w:p w14:paraId="38B2E113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 xml:space="preserve">Uppdrag att bistå Miljömålsrådet beslutades den 7 juni 2018 (M2018/01715). </w:t>
      </w:r>
      <w:bookmarkStart w:id="7" w:name="Start"/>
      <w:bookmarkEnd w:id="7"/>
    </w:p>
    <w:p w14:paraId="4171615B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>Uppdrag att utveckla arbetet med jämställdhetsintegrering beslutades den 1 oktober 2020 (I2020/02458). Uppdraget ska redovisas i årsredovisningarna för åren 2021–2025.</w:t>
      </w:r>
    </w:p>
    <w:p w14:paraId="5757240C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lastRenderedPageBreak/>
        <w:t>Uppdrag att stödja svenskt deltagande i ett viktigt projekt av gemensamt europeiskt intresse med inriktning vätgas beslutades den 17 december 2020 (N2020/03065). Uppdraget ska delredovisas årligen senast den 1 mars samt slutredovisas senast den 15 juni 2028.</w:t>
      </w:r>
    </w:p>
    <w:p w14:paraId="450EB361" w14:textId="4E4B6BF2" w:rsidR="00490ECD" w:rsidRPr="005C5114" w:rsidRDefault="00490ECD" w:rsidP="00490ECD">
      <w:pPr>
        <w:pStyle w:val="Brdtext"/>
        <w:numPr>
          <w:ilvl w:val="0"/>
          <w:numId w:val="36"/>
        </w:numPr>
        <w:rPr>
          <w:shd w:val="clear" w:color="auto" w:fill="FFFFFF"/>
        </w:rPr>
      </w:pPr>
      <w:r w:rsidRPr="005C5114">
        <w:rPr>
          <w:shd w:val="clear" w:color="auto" w:fill="FFFFFF"/>
        </w:rPr>
        <w:t>Uppdrag att delta i Sveriges genomförande av EU:s återhämtningsplan beslutades den 30 september 2021 (M2021/01830). Uppdraget ska redovisas varje år den 28 februari till och med 2026.</w:t>
      </w:r>
    </w:p>
    <w:p w14:paraId="600473F7" w14:textId="77777777" w:rsidR="00490ECD" w:rsidRPr="005C5114" w:rsidRDefault="00490ECD" w:rsidP="00490ECD">
      <w:pPr>
        <w:pStyle w:val="Brdtext"/>
        <w:numPr>
          <w:ilvl w:val="0"/>
          <w:numId w:val="36"/>
        </w:numPr>
        <w:rPr>
          <w:shd w:val="clear" w:color="auto" w:fill="FFFFFF"/>
        </w:rPr>
      </w:pPr>
      <w:r w:rsidRPr="005C5114">
        <w:rPr>
          <w:shd w:val="clear" w:color="auto" w:fill="FFFFFF"/>
        </w:rPr>
        <w:t xml:space="preserve">Uppdrag att vara nationellt centrum för avskiljning och lagring av koldioxid samt ta fram förslag till avtal (CCS) beslutades den 22 december 2020. </w:t>
      </w:r>
    </w:p>
    <w:p w14:paraId="25E1C1DE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 xml:space="preserve">Uppdrag att ansvara för Europeiska unionens ramprogram för forskning och innovation (Horisont Europa) och för Euratoms forsknings- och utbildningsprogram beslutades den 11 mars 2021 (U2021/01620). </w:t>
      </w:r>
    </w:p>
    <w:p w14:paraId="3AF848C2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>Uppdrag att stödja utveckling av battericeller och utbyggnad av ett elektrifieringscampus för batteriforskning i Västerås (EuBatIn) beslutades den 11 februari 2021 (N2021/00460). Uppdraget redovisas i en årlig skrivelse senast samma dag som årsredovisningen.</w:t>
      </w:r>
    </w:p>
    <w:p w14:paraId="620C01BB" w14:textId="6A9DEDB1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>Uppdrag att utbetala medel till det strategiska innovationsprogrammet Viable Cities beslutades den 30 september 2021 (Fi2021/03191)</w:t>
      </w:r>
      <w:r w:rsidR="007377F1">
        <w:t xml:space="preserve"> med ändring av beslut den 17 november 2022 (FI2022/03076)</w:t>
      </w:r>
      <w:r w:rsidRPr="005C5114">
        <w:t>. Uppdraget ska slutredovisas senast den 23 april 2023.</w:t>
      </w:r>
    </w:p>
    <w:p w14:paraId="01AB592D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>Uppdrag att utveckla arbetet med strategiska innovationsprogram för transformativ omställning och hållbar utveckling beslutades den 7 oktober 2021 (N2021/02520). Uppdraget ska delredovisas senast den 1 juni 2022. Resultaten ska därefter redovisas årligen i årsredovisningen.</w:t>
      </w:r>
    </w:p>
    <w:p w14:paraId="2588B897" w14:textId="77777777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t xml:space="preserve">Uppdrag om nationella kontaktpunkter för Europeiska unionens ramprogram för forskning och innovation och europeiska atomenergigemenskapens forsknings- och utbildningsprogram beslutades den 24 mars 2021 (U2021/01835). </w:t>
      </w:r>
    </w:p>
    <w:p w14:paraId="091E36E7" w14:textId="2A898955" w:rsidR="00490ECD" w:rsidRPr="005C5114" w:rsidRDefault="00490ECD" w:rsidP="00490ECD">
      <w:pPr>
        <w:pStyle w:val="Brdtext"/>
        <w:numPr>
          <w:ilvl w:val="0"/>
          <w:numId w:val="36"/>
        </w:numPr>
      </w:pPr>
      <w:r w:rsidRPr="005C5114">
        <w:lastRenderedPageBreak/>
        <w:t>Uppdrag att bistå det rådgivande organet för att främja innovativ och klimatfokuserad standardisering beslutades den 26 augusti 2021. Myndighetschefen utses att vara ledamot i rådet (N2021/02244).</w:t>
      </w:r>
    </w:p>
    <w:p w14:paraId="41E5E77E" w14:textId="45598B10" w:rsidR="00490ECD" w:rsidRDefault="00490ECD" w:rsidP="00490ECD">
      <w:pPr>
        <w:pStyle w:val="Brdtext"/>
        <w:numPr>
          <w:ilvl w:val="0"/>
          <w:numId w:val="36"/>
        </w:numPr>
      </w:pPr>
      <w:r w:rsidRPr="005C5114">
        <w:t>Uppdrag att vidta energibesparingsåtgärder inom den statliga förvaltningen (Fi2022/02571).</w:t>
      </w:r>
      <w:r w:rsidR="00C00B3D">
        <w:t xml:space="preserve"> </w:t>
      </w:r>
      <w:r w:rsidR="00C00B3D" w:rsidRPr="00C00B3D">
        <w:t xml:space="preserve">Uppdraget </w:t>
      </w:r>
      <w:r w:rsidR="00C00B3D">
        <w:t xml:space="preserve">beslutades 8 september 2022 och </w:t>
      </w:r>
      <w:r w:rsidR="00C00B3D" w:rsidRPr="00C00B3D">
        <w:t xml:space="preserve">ska </w:t>
      </w:r>
      <w:r w:rsidR="00C25567" w:rsidRPr="00C00B3D">
        <w:t>t</w:t>
      </w:r>
      <w:r w:rsidR="00C25567">
        <w:t>.</w:t>
      </w:r>
      <w:r w:rsidR="00C25567" w:rsidRPr="00C00B3D">
        <w:t>o</w:t>
      </w:r>
      <w:r w:rsidR="00C25567">
        <w:t>.</w:t>
      </w:r>
      <w:r w:rsidR="00C25567" w:rsidRPr="00C00B3D">
        <w:t>m.</w:t>
      </w:r>
      <w:r w:rsidR="00C00B3D" w:rsidRPr="00C00B3D">
        <w:t xml:space="preserve"> den 17 april 2023 redovisas månadsvis till Statens energimyndighet.</w:t>
      </w:r>
      <w:r w:rsidRPr="005C5114">
        <w:t xml:space="preserve"> </w:t>
      </w:r>
    </w:p>
    <w:p w14:paraId="6C023D91" w14:textId="77777777" w:rsidR="007B426A" w:rsidRPr="00296AC0" w:rsidRDefault="007B426A" w:rsidP="007B426A">
      <w:pPr>
        <w:pStyle w:val="Brdtext"/>
        <w:numPr>
          <w:ilvl w:val="0"/>
          <w:numId w:val="36"/>
        </w:numPr>
      </w:pPr>
      <w:r w:rsidRPr="00296AC0">
        <w:t>Uppdrag att analysera en effektivare användning av energi, effekt och resurser för att underlätta elektrifieringen (I2022/01393). Uppdraget slutredovisas senast den 15 december 2023.</w:t>
      </w:r>
    </w:p>
    <w:p w14:paraId="2D00CD07" w14:textId="77777777" w:rsidR="007B426A" w:rsidRPr="00296AC0" w:rsidRDefault="007B426A" w:rsidP="007B426A">
      <w:pPr>
        <w:pStyle w:val="Brdtext"/>
        <w:numPr>
          <w:ilvl w:val="0"/>
          <w:numId w:val="36"/>
        </w:numPr>
      </w:pPr>
      <w:r w:rsidRPr="00296AC0">
        <w:t>Uppdrag att främja ett mer flexibelt elsystem (I2022/01578). Uppdraget slutredovisas senast den 15 december 2023.</w:t>
      </w:r>
    </w:p>
    <w:p w14:paraId="12C64802" w14:textId="77777777" w:rsidR="007B426A" w:rsidRPr="00296AC0" w:rsidRDefault="007B426A" w:rsidP="007B426A">
      <w:pPr>
        <w:pStyle w:val="Brdtext"/>
        <w:numPr>
          <w:ilvl w:val="0"/>
          <w:numId w:val="36"/>
        </w:numPr>
      </w:pPr>
      <w:r w:rsidRPr="00296AC0">
        <w:t>Uppdrag att genomföra en myndighetsgemensam uppföljning av samhällets elektrifiering (I2022/01060). Uppdraget slutredovisas senast den 13 december 2024.</w:t>
      </w:r>
    </w:p>
    <w:p w14:paraId="5BC52C9F" w14:textId="77777777" w:rsidR="007B426A" w:rsidRPr="00296AC0" w:rsidRDefault="007B426A" w:rsidP="007B426A">
      <w:pPr>
        <w:pStyle w:val="Brdtext"/>
        <w:numPr>
          <w:ilvl w:val="0"/>
          <w:numId w:val="36"/>
        </w:numPr>
      </w:pPr>
      <w:r w:rsidRPr="00296AC0">
        <w:t>Uppdrag att samordna kompetensförsörjning för elektrifieringen (I2022/01665). Uppdraget redovisas senast den 1 december 2024.</w:t>
      </w:r>
    </w:p>
    <w:p w14:paraId="364DBCEF" w14:textId="77777777" w:rsidR="007B426A" w:rsidRPr="00296AC0" w:rsidRDefault="007B426A" w:rsidP="007B426A">
      <w:pPr>
        <w:pStyle w:val="Brdtext"/>
        <w:numPr>
          <w:ilvl w:val="0"/>
          <w:numId w:val="36"/>
        </w:numPr>
      </w:pPr>
      <w:r w:rsidRPr="00296AC0">
        <w:t>Uppdrag att ta fram en fjärr- och kraftvärmestrategi (I2022/01373). Uppdraget redovisas senast den 15 december 2023.</w:t>
      </w:r>
    </w:p>
    <w:p w14:paraId="5F55E940" w14:textId="77777777" w:rsidR="007B426A" w:rsidRPr="00296AC0" w:rsidRDefault="007B426A" w:rsidP="007B426A">
      <w:pPr>
        <w:pStyle w:val="Brdtext"/>
        <w:numPr>
          <w:ilvl w:val="0"/>
          <w:numId w:val="36"/>
        </w:numPr>
      </w:pPr>
      <w:r w:rsidRPr="00296AC0">
        <w:t>Uppdrag att ta fram ett handlingsprogram för laddinfrastruktur och tankinfrastruktur för vätgas (I2022/01562, I2022/01806). Uppdraget ska slutredovisas den 1 november 2023.</w:t>
      </w:r>
    </w:p>
    <w:p w14:paraId="7DE22093" w14:textId="7C4F5328" w:rsidR="007B426A" w:rsidRPr="00296AC0" w:rsidRDefault="007B426A" w:rsidP="007B426A">
      <w:pPr>
        <w:pStyle w:val="Brdtext"/>
        <w:numPr>
          <w:ilvl w:val="0"/>
          <w:numId w:val="36"/>
        </w:numPr>
      </w:pPr>
      <w:r w:rsidRPr="00296AC0">
        <w:t>Uppdrag att göra en kunskapssammanställning av förutsättningar och möjliga åtgärder för samexistens i områden med kommande vindkraftsetablering (N2022/00515). Uppdraget redovisas den 28</w:t>
      </w:r>
      <w:r w:rsidR="00FD662A">
        <w:t> </w:t>
      </w:r>
      <w:r w:rsidRPr="00296AC0">
        <w:t>februari 2023.</w:t>
      </w:r>
    </w:p>
    <w:p w14:paraId="6708AFEB" w14:textId="77777777" w:rsidR="007B426A" w:rsidRPr="00296AC0" w:rsidRDefault="007B426A" w:rsidP="007B426A">
      <w:pPr>
        <w:pStyle w:val="Brdtext"/>
        <w:numPr>
          <w:ilvl w:val="0"/>
          <w:numId w:val="36"/>
        </w:numPr>
      </w:pPr>
      <w:r w:rsidRPr="00296AC0">
        <w:t>Uppdrag om nya områden för energiutvinning i havsplanerna (M2022/00276). Uppdraget redovisas senast den 31 mars 2023.</w:t>
      </w:r>
    </w:p>
    <w:p w14:paraId="5351C8C6" w14:textId="7A0A97B3" w:rsidR="007B426A" w:rsidRPr="00296AC0" w:rsidRDefault="007B426A" w:rsidP="007B426A">
      <w:pPr>
        <w:pStyle w:val="Brdtext"/>
        <w:numPr>
          <w:ilvl w:val="0"/>
          <w:numId w:val="36"/>
        </w:numPr>
      </w:pPr>
      <w:r w:rsidRPr="00296AC0">
        <w:lastRenderedPageBreak/>
        <w:t>Uppdrag att genomföra den nationella strategin för marknadskontroll (UD2022/10071). Uppdraget ska genomföras till och med den 31</w:t>
      </w:r>
      <w:r w:rsidR="009415B0">
        <w:t> </w:t>
      </w:r>
      <w:r w:rsidRPr="00296AC0">
        <w:t>december 2025.</w:t>
      </w:r>
    </w:p>
    <w:p w14:paraId="03903E2F" w14:textId="77777777" w:rsidR="007B426A" w:rsidRPr="00CB4C63" w:rsidRDefault="007B426A" w:rsidP="007B426A">
      <w:pPr>
        <w:pStyle w:val="Brdtext"/>
        <w:numPr>
          <w:ilvl w:val="0"/>
          <w:numId w:val="36"/>
        </w:numPr>
      </w:pPr>
      <w:r w:rsidRPr="00296AC0">
        <w:t>Uppdrag att hantera statligt stöd till regionala elektrifieringspiloter för tunga transporter (I2022/00352). Uppdraget ska slutredovisas senast den 1 mars 2024.</w:t>
      </w:r>
    </w:p>
    <w:p w14:paraId="19EB77D2" w14:textId="77777777" w:rsidR="007B426A" w:rsidRPr="005C5114" w:rsidRDefault="007B426A" w:rsidP="007B426A">
      <w:pPr>
        <w:pStyle w:val="Brdtext"/>
        <w:ind w:left="720"/>
      </w:pPr>
    </w:p>
    <w:p w14:paraId="77908333" w14:textId="77777777" w:rsidR="00CF717A" w:rsidRPr="00CF717A" w:rsidRDefault="00CF717A" w:rsidP="00CF717A"/>
    <w:sectPr w:rsidR="00CF717A" w:rsidRPr="00CF717A" w:rsidSect="008A1F87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EDA1F" w14:textId="77777777" w:rsidR="00490ECD" w:rsidRDefault="00490ECD" w:rsidP="00A87A54">
      <w:pPr>
        <w:spacing w:after="0" w:line="240" w:lineRule="auto"/>
      </w:pPr>
      <w:r>
        <w:separator/>
      </w:r>
    </w:p>
  </w:endnote>
  <w:endnote w:type="continuationSeparator" w:id="0">
    <w:p w14:paraId="3603B43A" w14:textId="77777777" w:rsidR="00490ECD" w:rsidRDefault="00490ECD" w:rsidP="00A87A54">
      <w:pPr>
        <w:spacing w:after="0" w:line="240" w:lineRule="auto"/>
      </w:pPr>
      <w:r>
        <w:continuationSeparator/>
      </w:r>
    </w:p>
  </w:endnote>
  <w:endnote w:type="continuationNotice" w:id="1">
    <w:p w14:paraId="6C722ED5" w14:textId="77777777" w:rsidR="00004DAE" w:rsidRDefault="00004D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BoldTw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C32395" w:rsidRPr="00347E11" w14:paraId="11E197AB" w14:textId="77777777" w:rsidTr="00C32395">
      <w:trPr>
        <w:trHeight w:val="227"/>
        <w:jc w:val="right"/>
      </w:trPr>
      <w:tc>
        <w:tcPr>
          <w:tcW w:w="708" w:type="dxa"/>
          <w:vAlign w:val="bottom"/>
        </w:tcPr>
        <w:p w14:paraId="01EA3AE2" w14:textId="77777777" w:rsidR="00C32395" w:rsidRPr="00B62610" w:rsidRDefault="004D1DB8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6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6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C32395" w:rsidRPr="00347E11" w14:paraId="67729276" w14:textId="77777777" w:rsidTr="00C32395">
      <w:trPr>
        <w:trHeight w:val="850"/>
        <w:jc w:val="right"/>
      </w:trPr>
      <w:tc>
        <w:tcPr>
          <w:tcW w:w="708" w:type="dxa"/>
          <w:vAlign w:val="bottom"/>
        </w:tcPr>
        <w:p w14:paraId="16842B01" w14:textId="77777777" w:rsidR="00C32395" w:rsidRPr="00347E11" w:rsidRDefault="00F23DD9" w:rsidP="005606BC">
          <w:pPr>
            <w:pStyle w:val="Sidfot"/>
            <w:spacing w:line="276" w:lineRule="auto"/>
            <w:jc w:val="right"/>
          </w:pPr>
        </w:p>
      </w:tc>
    </w:tr>
  </w:tbl>
  <w:p w14:paraId="3169B58D" w14:textId="77777777" w:rsidR="00C32395" w:rsidRPr="005606BC" w:rsidRDefault="00F23DD9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C32395" w:rsidRPr="00347E11" w14:paraId="6A258CB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72AA5BF" w14:textId="77777777" w:rsidR="00C32395" w:rsidRPr="00347E11" w:rsidRDefault="00F23DD9" w:rsidP="00347E11">
          <w:pPr>
            <w:pStyle w:val="Sidfot"/>
            <w:rPr>
              <w:sz w:val="8"/>
            </w:rPr>
          </w:pPr>
        </w:p>
      </w:tc>
    </w:tr>
    <w:tr w:rsidR="00C32395" w:rsidRPr="00EE3C0F" w14:paraId="56D3BC01" w14:textId="77777777" w:rsidTr="00C26068">
      <w:trPr>
        <w:trHeight w:val="227"/>
      </w:trPr>
      <w:tc>
        <w:tcPr>
          <w:tcW w:w="4074" w:type="dxa"/>
        </w:tcPr>
        <w:p w14:paraId="3D934941" w14:textId="77777777" w:rsidR="00C32395" w:rsidRPr="00F53AEA" w:rsidRDefault="00F23DD9" w:rsidP="00C26068">
          <w:pPr>
            <w:pStyle w:val="Sidfot"/>
          </w:pPr>
        </w:p>
      </w:tc>
      <w:tc>
        <w:tcPr>
          <w:tcW w:w="4451" w:type="dxa"/>
        </w:tcPr>
        <w:p w14:paraId="566E0C1E" w14:textId="77777777" w:rsidR="00C32395" w:rsidRPr="00F53AEA" w:rsidRDefault="00F23DD9" w:rsidP="00F53AEA">
          <w:pPr>
            <w:pStyle w:val="Sidfot"/>
          </w:pPr>
        </w:p>
      </w:tc>
    </w:tr>
  </w:tbl>
  <w:p w14:paraId="13E05BCA" w14:textId="77777777" w:rsidR="00C32395" w:rsidRPr="00EE3C0F" w:rsidRDefault="00F23DD9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72585" w14:textId="77777777" w:rsidR="00490ECD" w:rsidRDefault="00490ECD" w:rsidP="00A87A54">
      <w:pPr>
        <w:spacing w:after="0" w:line="240" w:lineRule="auto"/>
      </w:pPr>
      <w:r>
        <w:separator/>
      </w:r>
    </w:p>
  </w:footnote>
  <w:footnote w:type="continuationSeparator" w:id="0">
    <w:p w14:paraId="4117AD8E" w14:textId="77777777" w:rsidR="00490ECD" w:rsidRDefault="00490ECD" w:rsidP="00A87A54">
      <w:pPr>
        <w:spacing w:after="0" w:line="240" w:lineRule="auto"/>
      </w:pPr>
      <w:r>
        <w:continuationSeparator/>
      </w:r>
    </w:p>
  </w:footnote>
  <w:footnote w:type="continuationNotice" w:id="1">
    <w:p w14:paraId="6676B261" w14:textId="77777777" w:rsidR="00004DAE" w:rsidRDefault="00004D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839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4285"/>
      <w:gridCol w:w="20"/>
    </w:tblGrid>
    <w:tr w:rsidR="00C32395" w14:paraId="519B3A11" w14:textId="77777777" w:rsidTr="00C67BA3">
      <w:trPr>
        <w:trHeight w:val="227"/>
      </w:trPr>
      <w:tc>
        <w:tcPr>
          <w:tcW w:w="5534" w:type="dxa"/>
        </w:tcPr>
        <w:p w14:paraId="5EF9B525" w14:textId="77777777" w:rsidR="00C32395" w:rsidRPr="007D73AB" w:rsidRDefault="00F23DD9">
          <w:pPr>
            <w:pStyle w:val="Sidhuvud"/>
          </w:pPr>
        </w:p>
      </w:tc>
      <w:tc>
        <w:tcPr>
          <w:tcW w:w="4285" w:type="dxa"/>
          <w:vAlign w:val="bottom"/>
        </w:tcPr>
        <w:p w14:paraId="2CA72F6C" w14:textId="77777777" w:rsidR="00C32395" w:rsidRPr="007D73AB" w:rsidRDefault="00F23DD9" w:rsidP="00340DE0">
          <w:pPr>
            <w:pStyle w:val="Sidhuvud"/>
          </w:pPr>
        </w:p>
      </w:tc>
      <w:tc>
        <w:tcPr>
          <w:tcW w:w="20" w:type="dxa"/>
        </w:tcPr>
        <w:p w14:paraId="24D31A0D" w14:textId="77777777" w:rsidR="00C32395" w:rsidRDefault="00F23DD9" w:rsidP="00C32395">
          <w:pPr>
            <w:pStyle w:val="Sidhuvud"/>
          </w:pPr>
        </w:p>
      </w:tc>
    </w:tr>
    <w:tr w:rsidR="00C32395" w14:paraId="344E37D5" w14:textId="77777777" w:rsidTr="00C67BA3">
      <w:trPr>
        <w:trHeight w:val="1928"/>
      </w:trPr>
      <w:tc>
        <w:tcPr>
          <w:tcW w:w="5534" w:type="dxa"/>
        </w:tcPr>
        <w:p w14:paraId="4B0F73BE" w14:textId="77777777" w:rsidR="00C32395" w:rsidRPr="00340DE0" w:rsidRDefault="00F23DD9" w:rsidP="00340DE0">
          <w:pPr>
            <w:pStyle w:val="Sidhuvud"/>
          </w:pPr>
          <w:bookmarkStart w:id="8" w:name="Logo"/>
          <w:bookmarkEnd w:id="8"/>
        </w:p>
      </w:tc>
      <w:tc>
        <w:tcPr>
          <w:tcW w:w="4285" w:type="dxa"/>
        </w:tcPr>
        <w:p w14:paraId="2AD82A80" w14:textId="77777777" w:rsidR="00C32395" w:rsidRDefault="00F23DD9" w:rsidP="00D05441">
          <w:pPr>
            <w:pStyle w:val="Sidhuvud"/>
            <w:rPr>
              <w:rFonts w:ascii="TradeGothicBoldTwo" w:hAnsi="TradeGothicBoldTwo" w:cs="TradeGothicBoldTwo"/>
              <w:b/>
              <w:bCs/>
              <w:sz w:val="22"/>
              <w:szCs w:val="22"/>
            </w:rPr>
          </w:pPr>
        </w:p>
        <w:p w14:paraId="41E3283F" w14:textId="77777777" w:rsidR="00C32395" w:rsidRDefault="00F23DD9" w:rsidP="00D05441">
          <w:pPr>
            <w:pStyle w:val="Sidhuvud"/>
            <w:rPr>
              <w:rFonts w:ascii="TradeGothicBoldTwo" w:hAnsi="TradeGothicBoldTwo" w:cs="TradeGothicBoldTwo"/>
              <w:b/>
              <w:bCs/>
              <w:sz w:val="22"/>
              <w:szCs w:val="22"/>
            </w:rPr>
          </w:pPr>
        </w:p>
        <w:p w14:paraId="428BD81F" w14:textId="77777777" w:rsidR="00C32395" w:rsidRDefault="00F23DD9" w:rsidP="00D05441">
          <w:pPr>
            <w:pStyle w:val="Sidhuvud"/>
            <w:rPr>
              <w:rFonts w:ascii="TradeGothicBoldTwo" w:hAnsi="TradeGothicBoldTwo" w:cs="TradeGothicBoldTwo"/>
              <w:b/>
              <w:bCs/>
              <w:sz w:val="22"/>
              <w:szCs w:val="22"/>
            </w:rPr>
          </w:pPr>
        </w:p>
        <w:p w14:paraId="09EEF1EF" w14:textId="7E267EA8" w:rsidR="00C32395" w:rsidRDefault="00397CD4" w:rsidP="00D05441">
          <w:pPr>
            <w:pStyle w:val="Sidhuvud"/>
          </w:pPr>
          <w:r w:rsidRPr="00397CD4">
            <w:rPr>
              <w:rFonts w:ascii="TradeGothicBoldTwo" w:hAnsi="TradeGothicBoldTwo" w:cs="TradeGothicBoldTwo"/>
              <w:b/>
              <w:bCs/>
              <w:sz w:val="22"/>
              <w:szCs w:val="22"/>
            </w:rPr>
            <w:t>Bilaga till beslut I 6 vid regeringssammanträde den 9 mars 2023</w:t>
          </w:r>
          <w:r w:rsidRPr="00397CD4">
            <w:rPr>
              <w:rFonts w:ascii="TradeGothicBoldTwo" w:hAnsi="TradeGothicBoldTwo" w:cs="TradeGothicBoldTwo"/>
              <w:b/>
              <w:bCs/>
              <w:sz w:val="22"/>
              <w:szCs w:val="22"/>
            </w:rPr>
            <w:t xml:space="preserve"> </w:t>
          </w:r>
        </w:p>
      </w:tc>
      <w:tc>
        <w:tcPr>
          <w:tcW w:w="20" w:type="dxa"/>
        </w:tcPr>
        <w:p w14:paraId="2EC41B0B" w14:textId="77777777" w:rsidR="00C32395" w:rsidRPr="0094502D" w:rsidRDefault="00F23DD9" w:rsidP="007E1528">
          <w:pPr>
            <w:pStyle w:val="Sidhuvud"/>
          </w:pPr>
          <w:sdt>
            <w:sdtPr>
              <w:alias w:val="Number"/>
              <w:tag w:val="ccRKShow_Number"/>
              <w:id w:val="290245797"/>
              <w:showingPlcHdr/>
              <w:dataBinding w:prefixMappings="xmlns:ns0='http://lp/documentinfo/RK' " w:xpath="/ns0:DocumentInfo[1]/ns0:BaseInfo[1]/ns0:Number[1]" w:storeItemID="{87832E82-63CA-4BEB-9A0D-EC3CB50F1C50}"/>
              <w:text/>
            </w:sdtPr>
            <w:sdtEndPr/>
            <w:sdtContent>
              <w:r w:rsidR="004D1DB8" w:rsidRPr="0094502D">
                <w:t xml:space="preserve"> </w:t>
              </w:r>
            </w:sdtContent>
          </w:sdt>
        </w:p>
      </w:tc>
    </w:tr>
    <w:tr w:rsidR="00C32395" w14:paraId="7F309FC4" w14:textId="77777777" w:rsidTr="00C67BA3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212002678"/>
          </w:sdtPr>
          <w:sdtEndPr>
            <w:rPr>
              <w:b w:val="0"/>
            </w:rPr>
          </w:sdtEndPr>
          <w:sdtContent>
            <w:p w14:paraId="37C0C11E" w14:textId="77777777" w:rsidR="00C32395" w:rsidRPr="008A1F87" w:rsidRDefault="00F23DD9" w:rsidP="00340DE0">
              <w:pPr>
                <w:pStyle w:val="Sidhuvud"/>
                <w:rPr>
                  <w:b/>
                </w:rPr>
              </w:pPr>
            </w:p>
            <w:p w14:paraId="78BD7476" w14:textId="77777777" w:rsidR="00C32395" w:rsidRDefault="00F23DD9" w:rsidP="008A1F87">
              <w:pPr>
                <w:pStyle w:val="Sidhuvud"/>
              </w:pPr>
            </w:p>
            <w:p w14:paraId="1729C789" w14:textId="77777777" w:rsidR="00C32395" w:rsidRPr="00A34CE4" w:rsidRDefault="00F23DD9" w:rsidP="00340DE0">
              <w:pPr>
                <w:pStyle w:val="Sidhuvud"/>
              </w:pPr>
              <w:sdt>
                <w:sdtPr>
                  <w:alias w:val="Gemensam beredning"/>
                  <w:tag w:val="customShowInfo"/>
                  <w:id w:val="1657348811"/>
                  <w:showingPlcHdr/>
                </w:sdtPr>
                <w:sdtEndPr/>
                <w:sdtContent>
                  <w:r w:rsidR="004D1DB8">
                    <w:t xml:space="preserve"> </w:t>
                  </w:r>
                </w:sdtContent>
              </w:sdt>
            </w:p>
          </w:sdtContent>
        </w:sdt>
        <w:p w14:paraId="38D87F34" w14:textId="77777777" w:rsidR="00C32395" w:rsidRPr="00F206BE" w:rsidRDefault="00F23DD9" w:rsidP="00340DE0">
          <w:pPr>
            <w:pStyle w:val="Sidhuvud"/>
            <w:rPr>
              <w:rFonts w:asciiTheme="minorHAnsi" w:hAnsiTheme="minorHAnsi"/>
              <w:sz w:val="25"/>
            </w:rPr>
          </w:pPr>
        </w:p>
      </w:tc>
      <w:sdt>
        <w:sdtPr>
          <w:alias w:val="Recipient"/>
          <w:tag w:val="ccRKShow_Recipient"/>
          <w:id w:val="1652016549"/>
          <w:showingPlcHdr/>
          <w:dataBinding w:prefixMappings="xmlns:ns0='http://lp/documentinfo/RK' " w:xpath="/ns0:DocumentInfo[1]/ns0:BaseInfo[1]/ns0:Recipient[1]" w:storeItemID="{87832E82-63CA-4BEB-9A0D-EC3CB50F1C50}"/>
          <w:text w:multiLine="1"/>
        </w:sdtPr>
        <w:sdtEndPr/>
        <w:sdtContent>
          <w:tc>
            <w:tcPr>
              <w:tcW w:w="4285" w:type="dxa"/>
            </w:tcPr>
            <w:p w14:paraId="6494BCB7" w14:textId="77777777" w:rsidR="00C32395" w:rsidRDefault="004D1DB8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20" w:type="dxa"/>
        </w:tcPr>
        <w:p w14:paraId="3918959E" w14:textId="77777777" w:rsidR="00C32395" w:rsidRDefault="00F23DD9" w:rsidP="003E6020">
          <w:pPr>
            <w:pStyle w:val="Sidhuvud"/>
          </w:pPr>
        </w:p>
      </w:tc>
    </w:tr>
  </w:tbl>
  <w:p w14:paraId="076E2C73" w14:textId="77777777" w:rsidR="00C32395" w:rsidRDefault="00F23DD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181B08"/>
    <w:multiLevelType w:val="hybridMultilevel"/>
    <w:tmpl w:val="28906C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8532F"/>
    <w:multiLevelType w:val="multilevel"/>
    <w:tmpl w:val="1B563932"/>
    <w:numStyleLink w:val="RKNumreradlista"/>
  </w:abstractNum>
  <w:abstractNum w:abstractNumId="13" w15:restartNumberingAfterBreak="0">
    <w:nsid w:val="2AB05199"/>
    <w:multiLevelType w:val="multilevel"/>
    <w:tmpl w:val="186C6512"/>
    <w:numStyleLink w:val="Strecklistan"/>
  </w:abstractNum>
  <w:abstractNum w:abstractNumId="14" w15:restartNumberingAfterBreak="0">
    <w:nsid w:val="2BE361F1"/>
    <w:multiLevelType w:val="multilevel"/>
    <w:tmpl w:val="1B563932"/>
    <w:numStyleLink w:val="RKNumreradlista"/>
  </w:abstractNum>
  <w:abstractNum w:abstractNumId="15" w15:restartNumberingAfterBreak="0">
    <w:nsid w:val="2C9B0453"/>
    <w:multiLevelType w:val="multilevel"/>
    <w:tmpl w:val="1A20A4CA"/>
    <w:numStyleLink w:val="RKPunktlista"/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70774A"/>
    <w:multiLevelType w:val="multilevel"/>
    <w:tmpl w:val="1B563932"/>
    <w:numStyleLink w:val="RKNumreradlista"/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C6843F9"/>
    <w:multiLevelType w:val="multilevel"/>
    <w:tmpl w:val="1A20A4CA"/>
    <w:numStyleLink w:val="RKPunktlista"/>
  </w:abstractNum>
  <w:abstractNum w:abstractNumId="28" w15:restartNumberingAfterBreak="0">
    <w:nsid w:val="61AC437A"/>
    <w:multiLevelType w:val="multilevel"/>
    <w:tmpl w:val="E2FEA49E"/>
    <w:numStyleLink w:val="RKNumreraderubriker"/>
  </w:abstractNum>
  <w:abstractNum w:abstractNumId="29" w15:restartNumberingAfterBreak="0">
    <w:nsid w:val="64780D1B"/>
    <w:multiLevelType w:val="multilevel"/>
    <w:tmpl w:val="1B563932"/>
    <w:numStyleLink w:val="RKNumreradlista"/>
  </w:abstractNum>
  <w:abstractNum w:abstractNumId="30" w15:restartNumberingAfterBreak="0">
    <w:nsid w:val="664239C2"/>
    <w:multiLevelType w:val="multilevel"/>
    <w:tmpl w:val="1A20A4CA"/>
    <w:numStyleLink w:val="RKPunktlista"/>
  </w:abstractNum>
  <w:abstractNum w:abstractNumId="31" w15:restartNumberingAfterBreak="0">
    <w:nsid w:val="6AA87A6A"/>
    <w:multiLevelType w:val="multilevel"/>
    <w:tmpl w:val="186C6512"/>
    <w:numStyleLink w:val="Strecklistan"/>
  </w:abstractNum>
  <w:abstractNum w:abstractNumId="32" w15:restartNumberingAfterBreak="0">
    <w:nsid w:val="6D8C68B4"/>
    <w:multiLevelType w:val="multilevel"/>
    <w:tmpl w:val="1B563932"/>
    <w:numStyleLink w:val="RKNumreradlista"/>
  </w:abstractNum>
  <w:abstractNum w:abstractNumId="33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66A28"/>
    <w:multiLevelType w:val="multilevel"/>
    <w:tmpl w:val="1A20A4CA"/>
    <w:numStyleLink w:val="RKPunktlista"/>
  </w:abstractNum>
  <w:abstractNum w:abstractNumId="35" w15:restartNumberingAfterBreak="0">
    <w:nsid w:val="76322898"/>
    <w:multiLevelType w:val="multilevel"/>
    <w:tmpl w:val="186C6512"/>
    <w:numStyleLink w:val="Strecklistan"/>
  </w:abstractNum>
  <w:abstractNum w:abstractNumId="36" w15:restartNumberingAfterBreak="0">
    <w:nsid w:val="79B84BC0"/>
    <w:multiLevelType w:val="hybridMultilevel"/>
    <w:tmpl w:val="28906C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802683">
    <w:abstractNumId w:val="21"/>
  </w:num>
  <w:num w:numId="2" w16cid:durableId="1159881539">
    <w:abstractNumId w:val="28"/>
  </w:num>
  <w:num w:numId="3" w16cid:durableId="411661278">
    <w:abstractNumId w:val="4"/>
  </w:num>
  <w:num w:numId="4" w16cid:durableId="832793832">
    <w:abstractNumId w:val="1"/>
  </w:num>
  <w:num w:numId="5" w16cid:durableId="1152871432">
    <w:abstractNumId w:val="5"/>
  </w:num>
  <w:num w:numId="6" w16cid:durableId="518006595">
    <w:abstractNumId w:val="3"/>
  </w:num>
  <w:num w:numId="7" w16cid:durableId="1692337614">
    <w:abstractNumId w:val="19"/>
  </w:num>
  <w:num w:numId="8" w16cid:durableId="1383403588">
    <w:abstractNumId w:val="17"/>
  </w:num>
  <w:num w:numId="9" w16cid:durableId="1254775875">
    <w:abstractNumId w:val="8"/>
  </w:num>
  <w:num w:numId="10" w16cid:durableId="1010134587">
    <w:abstractNumId w:val="14"/>
  </w:num>
  <w:num w:numId="11" w16cid:durableId="171914423">
    <w:abstractNumId w:val="18"/>
  </w:num>
  <w:num w:numId="12" w16cid:durableId="869608104">
    <w:abstractNumId w:val="33"/>
  </w:num>
  <w:num w:numId="13" w16cid:durableId="345599601">
    <w:abstractNumId w:val="26"/>
  </w:num>
  <w:num w:numId="14" w16cid:durableId="377120919">
    <w:abstractNumId w:val="9"/>
  </w:num>
  <w:num w:numId="15" w16cid:durableId="632253597">
    <w:abstractNumId w:val="7"/>
  </w:num>
  <w:num w:numId="16" w16cid:durableId="1739397757">
    <w:abstractNumId w:val="30"/>
  </w:num>
  <w:num w:numId="17" w16cid:durableId="411972772">
    <w:abstractNumId w:val="27"/>
  </w:num>
  <w:num w:numId="18" w16cid:durableId="1834569714">
    <w:abstractNumId w:val="6"/>
  </w:num>
  <w:num w:numId="19" w16cid:durableId="1094470449">
    <w:abstractNumId w:val="0"/>
  </w:num>
  <w:num w:numId="20" w16cid:durableId="1672295214">
    <w:abstractNumId w:val="2"/>
  </w:num>
  <w:num w:numId="21" w16cid:durableId="913314734">
    <w:abstractNumId w:val="16"/>
  </w:num>
  <w:num w:numId="22" w16cid:durableId="496117126">
    <w:abstractNumId w:val="10"/>
  </w:num>
  <w:num w:numId="23" w16cid:durableId="386684995">
    <w:abstractNumId w:val="23"/>
  </w:num>
  <w:num w:numId="24" w16cid:durableId="1419055950">
    <w:abstractNumId w:val="24"/>
  </w:num>
  <w:num w:numId="25" w16cid:durableId="1698114944">
    <w:abstractNumId w:val="34"/>
  </w:num>
  <w:num w:numId="26" w16cid:durableId="2080788908">
    <w:abstractNumId w:val="20"/>
  </w:num>
  <w:num w:numId="27" w16cid:durableId="1355575590">
    <w:abstractNumId w:val="31"/>
  </w:num>
  <w:num w:numId="28" w16cid:durableId="2005432370">
    <w:abstractNumId w:val="15"/>
  </w:num>
  <w:num w:numId="29" w16cid:durableId="1395858507">
    <w:abstractNumId w:val="13"/>
  </w:num>
  <w:num w:numId="30" w16cid:durableId="1599095194">
    <w:abstractNumId w:val="32"/>
  </w:num>
  <w:num w:numId="31" w16cid:durableId="786125066">
    <w:abstractNumId w:val="12"/>
  </w:num>
  <w:num w:numId="32" w16cid:durableId="1121456772">
    <w:abstractNumId w:val="25"/>
  </w:num>
  <w:num w:numId="33" w16cid:durableId="1607881103">
    <w:abstractNumId w:val="29"/>
  </w:num>
  <w:num w:numId="34" w16cid:durableId="1583416624">
    <w:abstractNumId w:val="35"/>
  </w:num>
  <w:num w:numId="35" w16cid:durableId="629868952">
    <w:abstractNumId w:val="22"/>
  </w:num>
  <w:num w:numId="36" w16cid:durableId="302782951">
    <w:abstractNumId w:val="36"/>
  </w:num>
  <w:num w:numId="37" w16cid:durableId="113078076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928028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ECD"/>
    <w:rsid w:val="00004D5C"/>
    <w:rsid w:val="00004DAE"/>
    <w:rsid w:val="00005F68"/>
    <w:rsid w:val="00006064"/>
    <w:rsid w:val="00012B00"/>
    <w:rsid w:val="00017386"/>
    <w:rsid w:val="00026711"/>
    <w:rsid w:val="00035D8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00933"/>
    <w:rsid w:val="00111809"/>
    <w:rsid w:val="00121002"/>
    <w:rsid w:val="00170CE4"/>
    <w:rsid w:val="00173126"/>
    <w:rsid w:val="00192E34"/>
    <w:rsid w:val="001A178F"/>
    <w:rsid w:val="001C5DC9"/>
    <w:rsid w:val="001C71A9"/>
    <w:rsid w:val="001F0629"/>
    <w:rsid w:val="001F0736"/>
    <w:rsid w:val="001F4302"/>
    <w:rsid w:val="00204079"/>
    <w:rsid w:val="00211B4E"/>
    <w:rsid w:val="00213258"/>
    <w:rsid w:val="0021371E"/>
    <w:rsid w:val="00222258"/>
    <w:rsid w:val="00223AD6"/>
    <w:rsid w:val="00233D52"/>
    <w:rsid w:val="00260D2D"/>
    <w:rsid w:val="00281106"/>
    <w:rsid w:val="00282D27"/>
    <w:rsid w:val="00292420"/>
    <w:rsid w:val="00296AC0"/>
    <w:rsid w:val="002C7A5A"/>
    <w:rsid w:val="002E3077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50D52"/>
    <w:rsid w:val="003653CD"/>
    <w:rsid w:val="00370311"/>
    <w:rsid w:val="00374786"/>
    <w:rsid w:val="0038587E"/>
    <w:rsid w:val="00392ED4"/>
    <w:rsid w:val="00397CD4"/>
    <w:rsid w:val="003A018B"/>
    <w:rsid w:val="003A2663"/>
    <w:rsid w:val="003A4ACF"/>
    <w:rsid w:val="003A5969"/>
    <w:rsid w:val="003A5C58"/>
    <w:rsid w:val="003C4BFD"/>
    <w:rsid w:val="003C7BE0"/>
    <w:rsid w:val="003D0DD3"/>
    <w:rsid w:val="003D17EF"/>
    <w:rsid w:val="003D3535"/>
    <w:rsid w:val="003E6020"/>
    <w:rsid w:val="003F4AF6"/>
    <w:rsid w:val="0041223B"/>
    <w:rsid w:val="0042068E"/>
    <w:rsid w:val="004240A9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0ECD"/>
    <w:rsid w:val="00491796"/>
    <w:rsid w:val="004A7BBD"/>
    <w:rsid w:val="004B66DA"/>
    <w:rsid w:val="004C70EE"/>
    <w:rsid w:val="004D1DB8"/>
    <w:rsid w:val="004E25CD"/>
    <w:rsid w:val="004F0448"/>
    <w:rsid w:val="004F6525"/>
    <w:rsid w:val="0052127C"/>
    <w:rsid w:val="005310C8"/>
    <w:rsid w:val="00531C7F"/>
    <w:rsid w:val="00533841"/>
    <w:rsid w:val="00544738"/>
    <w:rsid w:val="005456E4"/>
    <w:rsid w:val="00547B89"/>
    <w:rsid w:val="0055448B"/>
    <w:rsid w:val="005606BC"/>
    <w:rsid w:val="005639E7"/>
    <w:rsid w:val="00567799"/>
    <w:rsid w:val="00571A0B"/>
    <w:rsid w:val="0057295A"/>
    <w:rsid w:val="005850D7"/>
    <w:rsid w:val="00596E2B"/>
    <w:rsid w:val="005A5193"/>
    <w:rsid w:val="005E2F29"/>
    <w:rsid w:val="005E4C80"/>
    <w:rsid w:val="005E4E79"/>
    <w:rsid w:val="006015B1"/>
    <w:rsid w:val="006175D7"/>
    <w:rsid w:val="006208E5"/>
    <w:rsid w:val="00631F82"/>
    <w:rsid w:val="00654B4D"/>
    <w:rsid w:val="00657896"/>
    <w:rsid w:val="00670A48"/>
    <w:rsid w:val="006725BD"/>
    <w:rsid w:val="00672F6F"/>
    <w:rsid w:val="00691B3F"/>
    <w:rsid w:val="006943A2"/>
    <w:rsid w:val="0069523C"/>
    <w:rsid w:val="006A247B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377F1"/>
    <w:rsid w:val="00750C93"/>
    <w:rsid w:val="00757B3B"/>
    <w:rsid w:val="00773075"/>
    <w:rsid w:val="00782B3F"/>
    <w:rsid w:val="00790CCF"/>
    <w:rsid w:val="0079641B"/>
    <w:rsid w:val="007A629C"/>
    <w:rsid w:val="007B426A"/>
    <w:rsid w:val="007C44FF"/>
    <w:rsid w:val="007C7BDB"/>
    <w:rsid w:val="007D73AB"/>
    <w:rsid w:val="007F516C"/>
    <w:rsid w:val="00804C1B"/>
    <w:rsid w:val="00816677"/>
    <w:rsid w:val="0081689E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8E7D2D"/>
    <w:rsid w:val="00902B53"/>
    <w:rsid w:val="0093335A"/>
    <w:rsid w:val="009342E9"/>
    <w:rsid w:val="009415B0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9F7FCA"/>
    <w:rsid w:val="00A01F5C"/>
    <w:rsid w:val="00A020B3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6C"/>
    <w:rsid w:val="00B2169D"/>
    <w:rsid w:val="00B21CBB"/>
    <w:rsid w:val="00B316CA"/>
    <w:rsid w:val="00B41F72"/>
    <w:rsid w:val="00B517E1"/>
    <w:rsid w:val="00B55E70"/>
    <w:rsid w:val="00B639D8"/>
    <w:rsid w:val="00B84409"/>
    <w:rsid w:val="00BA7276"/>
    <w:rsid w:val="00BB5683"/>
    <w:rsid w:val="00BD0826"/>
    <w:rsid w:val="00BE3210"/>
    <w:rsid w:val="00C00B3D"/>
    <w:rsid w:val="00C141C6"/>
    <w:rsid w:val="00C2071A"/>
    <w:rsid w:val="00C20ACB"/>
    <w:rsid w:val="00C223C2"/>
    <w:rsid w:val="00C25567"/>
    <w:rsid w:val="00C26068"/>
    <w:rsid w:val="00C271A8"/>
    <w:rsid w:val="00C353D9"/>
    <w:rsid w:val="00C37A77"/>
    <w:rsid w:val="00C4042C"/>
    <w:rsid w:val="00C461E6"/>
    <w:rsid w:val="00C53C5F"/>
    <w:rsid w:val="00C93EBA"/>
    <w:rsid w:val="00CA4E2C"/>
    <w:rsid w:val="00CA7FF5"/>
    <w:rsid w:val="00CB1E7C"/>
    <w:rsid w:val="00CB2EA1"/>
    <w:rsid w:val="00CB43F1"/>
    <w:rsid w:val="00CB444A"/>
    <w:rsid w:val="00CB4C63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041E4"/>
    <w:rsid w:val="00E321DE"/>
    <w:rsid w:val="00E469E4"/>
    <w:rsid w:val="00E475C3"/>
    <w:rsid w:val="00E509B0"/>
    <w:rsid w:val="00E7634A"/>
    <w:rsid w:val="00E82BA3"/>
    <w:rsid w:val="00EA1688"/>
    <w:rsid w:val="00EB3FD8"/>
    <w:rsid w:val="00ED592E"/>
    <w:rsid w:val="00ED6ABD"/>
    <w:rsid w:val="00EE3994"/>
    <w:rsid w:val="00EE3C0F"/>
    <w:rsid w:val="00EF2A7F"/>
    <w:rsid w:val="00F03EAC"/>
    <w:rsid w:val="00F14024"/>
    <w:rsid w:val="00F23DD9"/>
    <w:rsid w:val="00F259D7"/>
    <w:rsid w:val="00F32D05"/>
    <w:rsid w:val="00F35263"/>
    <w:rsid w:val="00F51425"/>
    <w:rsid w:val="00F53AEA"/>
    <w:rsid w:val="00F66093"/>
    <w:rsid w:val="00F848D6"/>
    <w:rsid w:val="00FA5DDD"/>
    <w:rsid w:val="00FC1C9B"/>
    <w:rsid w:val="00FD0B7B"/>
    <w:rsid w:val="00FD4E71"/>
    <w:rsid w:val="00FD662A"/>
    <w:rsid w:val="00FD7CEC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2321381"/>
  <w15:chartTrackingRefBased/>
  <w15:docId w15:val="{3ABAB860-0999-4198-9A6A-09D48791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490EC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90EC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90EC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90ECD"/>
    <w:rPr>
      <w:sz w:val="16"/>
      <w:szCs w:val="16"/>
    </w:rPr>
  </w:style>
  <w:style w:type="character" w:customStyle="1" w:styleId="si-textfield1">
    <w:name w:val="si-textfield1"/>
    <w:basedOn w:val="Standardstycketeckensnitt"/>
    <w:rsid w:val="00490ECD"/>
    <w:rPr>
      <w:rFonts w:ascii="Segoe UI" w:hAnsi="Segoe UI" w:cs="Segoe UI" w:hint="default"/>
      <w:sz w:val="24"/>
      <w:szCs w:val="24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E4C8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E4C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4DAE"/>
    <w:pPr>
      <w:spacing w:after="0" w:line="240" w:lineRule="auto"/>
    </w:pPr>
  </w:style>
  <w:style w:type="paragraph" w:styleId="Liststycke">
    <w:name w:val="List Paragraph"/>
    <w:basedOn w:val="Normal"/>
    <w:uiPriority w:val="34"/>
    <w:semiHidden/>
    <w:qFormat/>
    <w:rsid w:val="00657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3B7ECA432DEB3418450DD7551DC7FFA" ma:contentTypeVersion="42" ma:contentTypeDescription="Skapa nytt dokument med möjlighet att välja RK-mall" ma:contentTypeScope="" ma:versionID="b8b98a98b066aa22b8de0dbd55d043f5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877d635f-9b91-4318-9a30-30bf28c922b2" targetNamespace="http://schemas.microsoft.com/office/2006/metadata/properties" ma:root="true" ma:fieldsID="2d51b7ff9f3951de40472acbfdab2c05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877d635f-9b91-4318-9a30-30bf28c922b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7fd1e751-6d64-4d27-b7c9-47315d24f269}" ma:internalName="TaxCatchAllLabel" ma:readOnly="true" ma:showField="CatchAllDataLabel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fd1e751-6d64-4d27-b7c9-47315d24f269}" ma:internalName="TaxCatchAll" ma:showField="CatchAllData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635f-9b91-4318-9a30-30bf28c922b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877d635f-9b91-4318-9a30-30bf28c922b2">3D4FTNM4WFRW-146264298-12444</_dlc_DocId>
    <_dlc_DocIdUrl xmlns="877d635f-9b91-4318-9a30-30bf28c922b2">
      <Url>https://dhs.sp.regeringskansliet.se/yta/kn-e/_layouts/15/DocIdRedir.aspx?ID=3D4FTNM4WFRW-146264298-12444</Url>
      <Description>3D4FTNM4WFRW-146264298-12444</Description>
    </_dlc_DocIdUrl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7D077-CCEA-4004-8202-34513F5AE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877d635f-9b91-4318-9a30-30bf28c92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A5E14B-349B-4521-B6CE-A7BEAD5769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D0A51B-037C-4FF4-9972-308490F93F4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14740A3D-BA02-440B-9BBD-7A2FCF431A06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9C97F89E-B904-4E37-BDEF-1778448BB853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D9534238-91C4-466D-9DFC-964CA139DE0E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877d635f-9b91-4318-9a30-30bf28c922b2"/>
    <ds:schemaRef ds:uri="9c9941df-7074-4a92-bf99-225d24d78d61"/>
    <ds:schemaRef ds:uri="18f3d968-6251-40b0-9f11-012b293496c2"/>
    <ds:schemaRef ds:uri="http://purl.org/dc/elements/1.1/"/>
    <ds:schemaRef ds:uri="http://schemas.microsoft.com/office/2006/metadata/propertie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1652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Lennander</dc:creator>
  <cp:keywords/>
  <dc:description/>
  <cp:lastModifiedBy>Åsa Leander</cp:lastModifiedBy>
  <cp:revision>2</cp:revision>
  <cp:lastPrinted>2022-12-21T10:20:00Z</cp:lastPrinted>
  <dcterms:created xsi:type="dcterms:W3CDTF">2023-03-09T10:28:00Z</dcterms:created>
  <dcterms:modified xsi:type="dcterms:W3CDTF">2023-03-09T10:28:00Z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0x010100BBA312BF02777149882D207184EC35C03200F3B7ECA432DEB3418450DD7551DC7FFA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c570c0f1-e0ad-4242-896c-154b08f60648</vt:lpwstr>
  </property>
</Properties>
</file>