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FCCBD" w14:textId="14EEA527" w:rsidR="009066CA" w:rsidRPr="00B26B4C" w:rsidRDefault="00880ECC" w:rsidP="006C7384">
      <w:pPr>
        <w:overflowPunct/>
        <w:spacing w:line="240" w:lineRule="auto"/>
        <w:textAlignment w:val="auto"/>
        <w:rPr>
          <w:rFonts w:ascii="TradeGothic" w:hAnsi="TradeGothic" w:cs="OriginalGaramondBTBold"/>
          <w:b/>
          <w:bCs/>
          <w:szCs w:val="24"/>
          <w:lang w:eastAsia="sv-SE"/>
        </w:rPr>
      </w:pPr>
      <w:r w:rsidRPr="00B26B4C">
        <w:rPr>
          <w:rFonts w:ascii="TradeGothic" w:hAnsi="TradeGothic" w:cs="OriginalGaramondBTBold"/>
          <w:b/>
          <w:bCs/>
          <w:szCs w:val="24"/>
          <w:lang w:eastAsia="sv-SE"/>
        </w:rPr>
        <w:t>Pågående uppdrag</w:t>
      </w:r>
    </w:p>
    <w:p w14:paraId="691C7FD7" w14:textId="54748C92" w:rsidR="00286552" w:rsidRPr="00B26B4C" w:rsidRDefault="00286552" w:rsidP="006C7384">
      <w:pPr>
        <w:overflowPunct/>
        <w:spacing w:line="240" w:lineRule="auto"/>
        <w:textAlignment w:val="auto"/>
        <w:rPr>
          <w:rFonts w:ascii="TradeGothic" w:hAnsi="TradeGothic" w:cs="OriginalGaramondBTBold"/>
          <w:b/>
          <w:bCs/>
          <w:szCs w:val="24"/>
          <w:lang w:eastAsia="sv-SE"/>
        </w:rPr>
      </w:pPr>
    </w:p>
    <w:p w14:paraId="6EF3F987" w14:textId="56FB407D" w:rsidR="006C7384" w:rsidRPr="00B26B4C" w:rsidRDefault="006C7384" w:rsidP="006C7384">
      <w:pPr>
        <w:overflowPunct/>
        <w:spacing w:line="240" w:lineRule="auto"/>
        <w:textAlignment w:val="auto"/>
        <w:rPr>
          <w:rFonts w:ascii="TradeGothic" w:hAnsi="TradeGothic" w:cs="OriginalGaramondBTBold"/>
          <w:b/>
          <w:bCs/>
          <w:szCs w:val="24"/>
          <w:lang w:eastAsia="sv-SE"/>
        </w:rPr>
      </w:pPr>
      <w:r w:rsidRPr="00B26B4C">
        <w:rPr>
          <w:rFonts w:ascii="TradeGothic" w:hAnsi="TradeGothic" w:cs="OriginalGaramondBTBold"/>
          <w:b/>
          <w:bCs/>
          <w:szCs w:val="24"/>
          <w:lang w:eastAsia="sv-SE"/>
        </w:rPr>
        <w:t>1</w:t>
      </w:r>
      <w:r w:rsidR="002652AC" w:rsidRPr="00B26B4C">
        <w:rPr>
          <w:rFonts w:ascii="TradeGothic" w:hAnsi="TradeGothic" w:cs="OriginalGaramondBTBold"/>
          <w:b/>
          <w:bCs/>
          <w:szCs w:val="24"/>
          <w:lang w:eastAsia="sv-SE"/>
        </w:rPr>
        <w:t>.</w:t>
      </w:r>
      <w:r w:rsidRPr="00B26B4C">
        <w:rPr>
          <w:rFonts w:ascii="TradeGothic" w:hAnsi="TradeGothic" w:cs="OriginalGaramondBTBold"/>
          <w:b/>
          <w:bCs/>
          <w:szCs w:val="24"/>
          <w:lang w:eastAsia="sv-SE"/>
        </w:rPr>
        <w:t xml:space="preserve"> Hållbar tillväxt och stärkt konkurrenskraft i företag</w:t>
      </w:r>
    </w:p>
    <w:p w14:paraId="28911B00" w14:textId="77777777" w:rsidR="00286552" w:rsidRPr="00B26B4C" w:rsidRDefault="00286552" w:rsidP="00286552">
      <w:pPr>
        <w:overflowPunct/>
        <w:spacing w:line="240" w:lineRule="auto"/>
        <w:textAlignment w:val="auto"/>
        <w:rPr>
          <w:rFonts w:ascii="TradeGothic" w:hAnsi="TradeGothic" w:cs="OriginalGaramondBTBold"/>
          <w:b/>
          <w:bCs/>
          <w:szCs w:val="24"/>
          <w:lang w:eastAsia="sv-SE"/>
        </w:rPr>
      </w:pPr>
    </w:p>
    <w:p w14:paraId="3B122064" w14:textId="5E4D1854" w:rsidR="00286552" w:rsidRPr="00B26B4C" w:rsidRDefault="005C68F9" w:rsidP="00286552">
      <w:pPr>
        <w:overflowPunct/>
        <w:spacing w:line="240" w:lineRule="auto"/>
        <w:textAlignment w:val="auto"/>
        <w:rPr>
          <w:rFonts w:ascii="TradeGothic" w:hAnsi="TradeGothic" w:cs="OriginalGaramondBTBold"/>
          <w:b/>
          <w:bCs/>
          <w:i/>
          <w:iCs/>
          <w:szCs w:val="24"/>
          <w:lang w:eastAsia="sv-SE"/>
        </w:rPr>
      </w:pPr>
      <w:r w:rsidRPr="00B26B4C">
        <w:rPr>
          <w:rFonts w:ascii="TradeGothic" w:hAnsi="TradeGothic" w:cs="OriginalGaramondBTBold"/>
          <w:b/>
          <w:bCs/>
          <w:i/>
          <w:iCs/>
          <w:szCs w:val="24"/>
          <w:lang w:eastAsia="sv-SE"/>
        </w:rPr>
        <w:t xml:space="preserve">Uppdrag i regleringsbrev </w:t>
      </w:r>
    </w:p>
    <w:p w14:paraId="20B8907A" w14:textId="77777777" w:rsidR="006C7384" w:rsidRPr="00B26B4C" w:rsidRDefault="006C7384" w:rsidP="006C7384">
      <w:pPr>
        <w:overflowPunct/>
        <w:spacing w:line="240" w:lineRule="auto"/>
        <w:textAlignment w:val="auto"/>
        <w:rPr>
          <w:rFonts w:ascii="OriginalGaramondBTBold" w:hAnsi="OriginalGaramondBTBold" w:cs="OriginalGaramondBTBold"/>
          <w:b/>
          <w:bCs/>
          <w:szCs w:val="24"/>
          <w:lang w:eastAsia="sv-SE"/>
        </w:rPr>
      </w:pPr>
    </w:p>
    <w:tbl>
      <w:tblPr>
        <w:tblStyle w:val="Tabellrutnt"/>
        <w:tblW w:w="5000" w:type="pct"/>
        <w:tblLook w:val="04A0" w:firstRow="1" w:lastRow="0" w:firstColumn="1" w:lastColumn="0" w:noHBand="0" w:noVBand="1"/>
      </w:tblPr>
      <w:tblGrid>
        <w:gridCol w:w="3893"/>
        <w:gridCol w:w="2238"/>
        <w:gridCol w:w="2931"/>
      </w:tblGrid>
      <w:tr w:rsidR="003303C4" w:rsidRPr="00B26B4C" w14:paraId="3E4D26F5" w14:textId="77777777" w:rsidTr="003303C4">
        <w:tc>
          <w:tcPr>
            <w:tcW w:w="2148" w:type="pct"/>
          </w:tcPr>
          <w:p w14:paraId="638B6977" w14:textId="056FC4BE" w:rsidR="003303C4" w:rsidRPr="00B26B4C" w:rsidRDefault="003303C4" w:rsidP="002A536F">
            <w:pPr>
              <w:overflowPunct/>
              <w:spacing w:line="240" w:lineRule="auto"/>
              <w:textAlignment w:val="auto"/>
              <w:rPr>
                <w:rFonts w:ascii="TradeGothic" w:hAnsi="TradeGothic"/>
                <w:b/>
              </w:rPr>
            </w:pPr>
            <w:r w:rsidRPr="00B26B4C">
              <w:rPr>
                <w:rFonts w:ascii="TradeGothic" w:hAnsi="TradeGothic"/>
                <w:b/>
              </w:rPr>
              <w:t>Sammanfattning av uppdraget</w:t>
            </w:r>
          </w:p>
        </w:tc>
        <w:tc>
          <w:tcPr>
            <w:tcW w:w="1235" w:type="pct"/>
          </w:tcPr>
          <w:p w14:paraId="7659EF91" w14:textId="464C3E96" w:rsidR="003303C4" w:rsidRPr="00B26B4C" w:rsidRDefault="003303C4" w:rsidP="002A536F">
            <w:pPr>
              <w:overflowPunct/>
              <w:spacing w:line="240" w:lineRule="auto"/>
              <w:textAlignment w:val="auto"/>
              <w:rPr>
                <w:rFonts w:ascii="TradeGothic" w:hAnsi="TradeGothic"/>
                <w:b/>
              </w:rPr>
            </w:pPr>
            <w:r w:rsidRPr="00B26B4C">
              <w:rPr>
                <w:rFonts w:ascii="TradeGothic" w:hAnsi="TradeGothic"/>
                <w:b/>
              </w:rPr>
              <w:t>Beslut om uppdraget</w:t>
            </w:r>
          </w:p>
        </w:tc>
        <w:tc>
          <w:tcPr>
            <w:tcW w:w="1617" w:type="pct"/>
          </w:tcPr>
          <w:p w14:paraId="734878BF" w14:textId="4780F687" w:rsidR="003303C4" w:rsidRPr="00B26B4C" w:rsidRDefault="003303C4" w:rsidP="002A536F">
            <w:pPr>
              <w:overflowPunct/>
              <w:spacing w:line="240" w:lineRule="auto"/>
              <w:textAlignment w:val="auto"/>
              <w:rPr>
                <w:rFonts w:ascii="TradeGothic" w:hAnsi="TradeGothic"/>
                <w:b/>
              </w:rPr>
            </w:pPr>
            <w:r w:rsidRPr="00B26B4C">
              <w:rPr>
                <w:rFonts w:ascii="TradeGothic" w:hAnsi="TradeGothic"/>
                <w:b/>
              </w:rPr>
              <w:t>Rapporteringstidpunkt</w:t>
            </w:r>
          </w:p>
        </w:tc>
      </w:tr>
      <w:tr w:rsidR="003303C4" w:rsidRPr="00B26B4C" w14:paraId="10337E33" w14:textId="77777777" w:rsidTr="003303C4">
        <w:tc>
          <w:tcPr>
            <w:tcW w:w="2148" w:type="pct"/>
          </w:tcPr>
          <w:p w14:paraId="54323D15" w14:textId="5D2F4A9D" w:rsidR="003303C4" w:rsidRPr="00B26B4C" w:rsidRDefault="003303C4" w:rsidP="009F571F">
            <w:pPr>
              <w:overflowPunct/>
              <w:spacing w:line="240" w:lineRule="auto"/>
              <w:textAlignment w:val="auto"/>
              <w:rPr>
                <w:sz w:val="22"/>
                <w:szCs w:val="22"/>
              </w:rPr>
            </w:pPr>
            <w:r w:rsidRPr="00B26B4C">
              <w:rPr>
                <w:sz w:val="22"/>
                <w:szCs w:val="22"/>
              </w:rPr>
              <w:t>1.1 Redovisa hur myndigheten har arbetat med genomförandet av småföretagsakten för Europa (KOM [2008] 394 slutlig).</w:t>
            </w:r>
          </w:p>
          <w:p w14:paraId="641B7F7C" w14:textId="7FE8549E" w:rsidR="003303C4" w:rsidRPr="00B26B4C" w:rsidRDefault="003303C4" w:rsidP="009F571F">
            <w:pPr>
              <w:overflowPunct/>
              <w:spacing w:line="240" w:lineRule="auto"/>
              <w:textAlignment w:val="auto"/>
              <w:rPr>
                <w:sz w:val="22"/>
                <w:szCs w:val="22"/>
              </w:rPr>
            </w:pPr>
          </w:p>
        </w:tc>
        <w:tc>
          <w:tcPr>
            <w:tcW w:w="1235" w:type="pct"/>
          </w:tcPr>
          <w:p w14:paraId="0DF6A8AB" w14:textId="77777777" w:rsidR="003303C4" w:rsidRPr="00B26B4C" w:rsidRDefault="003303C4" w:rsidP="009F571F">
            <w:pPr>
              <w:overflowPunct/>
              <w:spacing w:line="240" w:lineRule="auto"/>
              <w:textAlignment w:val="auto"/>
              <w:rPr>
                <w:sz w:val="22"/>
                <w:szCs w:val="22"/>
              </w:rPr>
            </w:pPr>
            <w:r w:rsidRPr="00B26B4C">
              <w:rPr>
                <w:sz w:val="22"/>
                <w:szCs w:val="22"/>
              </w:rPr>
              <w:t>Den 14 september 2017</w:t>
            </w:r>
          </w:p>
          <w:p w14:paraId="4AB15BD2" w14:textId="77777777" w:rsidR="003303C4" w:rsidRPr="00B26B4C" w:rsidRDefault="003303C4" w:rsidP="009F571F">
            <w:pPr>
              <w:overflowPunct/>
              <w:spacing w:line="240" w:lineRule="auto"/>
              <w:textAlignment w:val="auto"/>
              <w:rPr>
                <w:sz w:val="22"/>
                <w:szCs w:val="22"/>
              </w:rPr>
            </w:pPr>
          </w:p>
          <w:p w14:paraId="111C6DDE" w14:textId="0AEF9E91" w:rsidR="003303C4" w:rsidRPr="00B26B4C" w:rsidRDefault="003303C4" w:rsidP="009F571F">
            <w:pPr>
              <w:overflowPunct/>
              <w:spacing w:line="240" w:lineRule="auto"/>
              <w:textAlignment w:val="auto"/>
              <w:rPr>
                <w:sz w:val="22"/>
                <w:szCs w:val="22"/>
              </w:rPr>
            </w:pPr>
            <w:r w:rsidRPr="00B26B4C">
              <w:rPr>
                <w:sz w:val="22"/>
                <w:szCs w:val="22"/>
              </w:rPr>
              <w:t>N2017/05706</w:t>
            </w:r>
          </w:p>
        </w:tc>
        <w:tc>
          <w:tcPr>
            <w:tcW w:w="1617" w:type="pct"/>
          </w:tcPr>
          <w:p w14:paraId="0AAFAAAE" w14:textId="4A3AEE7D" w:rsidR="003303C4" w:rsidRPr="00B26B4C" w:rsidRDefault="003303C4" w:rsidP="00583B79">
            <w:pPr>
              <w:overflowPunct/>
              <w:spacing w:line="240" w:lineRule="auto"/>
              <w:textAlignment w:val="auto"/>
              <w:rPr>
                <w:sz w:val="22"/>
                <w:szCs w:val="22"/>
              </w:rPr>
            </w:pPr>
            <w:r w:rsidRPr="00B26B4C">
              <w:rPr>
                <w:sz w:val="22"/>
                <w:szCs w:val="22"/>
              </w:rPr>
              <w:t>Årligen i årsredovsningen.</w:t>
            </w:r>
          </w:p>
        </w:tc>
      </w:tr>
      <w:tr w:rsidR="003303C4" w:rsidRPr="00B26B4C" w14:paraId="423BB5B1" w14:textId="77777777" w:rsidTr="003303C4">
        <w:tc>
          <w:tcPr>
            <w:tcW w:w="2148" w:type="pct"/>
          </w:tcPr>
          <w:p w14:paraId="3DD2E90E" w14:textId="1602423C" w:rsidR="003303C4" w:rsidRPr="00B26B4C" w:rsidRDefault="003303C4" w:rsidP="00583B79">
            <w:pPr>
              <w:overflowPunct/>
              <w:spacing w:line="240" w:lineRule="auto"/>
              <w:textAlignment w:val="auto"/>
              <w:rPr>
                <w:sz w:val="22"/>
                <w:szCs w:val="22"/>
              </w:rPr>
            </w:pPr>
            <w:bookmarkStart w:id="0" w:name="_Hlk25316176"/>
            <w:r w:rsidRPr="00B26B4C">
              <w:rPr>
                <w:sz w:val="22"/>
                <w:szCs w:val="22"/>
              </w:rPr>
              <w:t xml:space="preserve">1.2 Tillväxtverket ska bistå regeringen i genomförandet av regeringens fyra samverkansprogram. Myndigheten ska särskilt redovisa hur samverkansprogrammen kopplas till det regionala tillväxtarbetet. </w:t>
            </w:r>
          </w:p>
          <w:p w14:paraId="68DBD3B5" w14:textId="2C2C62B1" w:rsidR="003303C4" w:rsidRPr="00B26B4C" w:rsidRDefault="003303C4" w:rsidP="00583B79">
            <w:pPr>
              <w:overflowPunct/>
              <w:spacing w:line="240" w:lineRule="auto"/>
              <w:textAlignment w:val="auto"/>
              <w:rPr>
                <w:sz w:val="22"/>
                <w:szCs w:val="22"/>
              </w:rPr>
            </w:pPr>
          </w:p>
        </w:tc>
        <w:tc>
          <w:tcPr>
            <w:tcW w:w="1235" w:type="pct"/>
          </w:tcPr>
          <w:p w14:paraId="05D7ADFC" w14:textId="77777777" w:rsidR="003303C4" w:rsidRPr="00B26B4C" w:rsidRDefault="003303C4" w:rsidP="00583B79">
            <w:pPr>
              <w:overflowPunct/>
              <w:spacing w:line="240" w:lineRule="auto"/>
              <w:textAlignment w:val="auto"/>
              <w:rPr>
                <w:sz w:val="22"/>
                <w:szCs w:val="22"/>
              </w:rPr>
            </w:pPr>
            <w:r w:rsidRPr="00B26B4C">
              <w:rPr>
                <w:sz w:val="22"/>
                <w:szCs w:val="22"/>
              </w:rPr>
              <w:t>Den 19 december 2019</w:t>
            </w:r>
          </w:p>
          <w:p w14:paraId="09AAE576" w14:textId="77777777" w:rsidR="003303C4" w:rsidRPr="00B26B4C" w:rsidRDefault="003303C4" w:rsidP="00583B79">
            <w:pPr>
              <w:overflowPunct/>
              <w:spacing w:line="240" w:lineRule="auto"/>
              <w:textAlignment w:val="auto"/>
              <w:rPr>
                <w:sz w:val="22"/>
                <w:szCs w:val="22"/>
              </w:rPr>
            </w:pPr>
          </w:p>
          <w:p w14:paraId="7C319E5B" w14:textId="0A3A1BB9" w:rsidR="003303C4" w:rsidRPr="00B26B4C" w:rsidRDefault="003303C4" w:rsidP="00583B79">
            <w:pPr>
              <w:overflowPunct/>
              <w:spacing w:line="240" w:lineRule="auto"/>
              <w:textAlignment w:val="auto"/>
              <w:rPr>
                <w:sz w:val="22"/>
                <w:szCs w:val="22"/>
              </w:rPr>
            </w:pPr>
            <w:r w:rsidRPr="00B26B4C">
              <w:rPr>
                <w:sz w:val="22"/>
                <w:szCs w:val="22"/>
              </w:rPr>
              <w:t>N2019/03207</w:t>
            </w:r>
          </w:p>
          <w:p w14:paraId="5455C754" w14:textId="1A12269C" w:rsidR="003303C4" w:rsidRPr="00B26B4C" w:rsidRDefault="003303C4" w:rsidP="00286552">
            <w:pPr>
              <w:overflowPunct/>
              <w:spacing w:line="240" w:lineRule="auto"/>
              <w:textAlignment w:val="auto"/>
              <w:rPr>
                <w:sz w:val="22"/>
                <w:szCs w:val="22"/>
              </w:rPr>
            </w:pPr>
          </w:p>
        </w:tc>
        <w:tc>
          <w:tcPr>
            <w:tcW w:w="1617" w:type="pct"/>
          </w:tcPr>
          <w:p w14:paraId="40746E49" w14:textId="3C5C271C" w:rsidR="003303C4" w:rsidRPr="00B26B4C" w:rsidRDefault="003303C4" w:rsidP="00583B79">
            <w:pPr>
              <w:overflowPunct/>
              <w:spacing w:line="240" w:lineRule="auto"/>
              <w:textAlignment w:val="auto"/>
              <w:rPr>
                <w:sz w:val="22"/>
                <w:szCs w:val="22"/>
              </w:rPr>
            </w:pPr>
            <w:r w:rsidRPr="00B26B4C">
              <w:rPr>
                <w:sz w:val="22"/>
                <w:szCs w:val="22"/>
              </w:rPr>
              <w:t>Årligen senast den 1 mars t.o.m. 2023.</w:t>
            </w:r>
          </w:p>
          <w:p w14:paraId="79CCD607" w14:textId="45335B05" w:rsidR="003303C4" w:rsidRPr="00B26B4C" w:rsidRDefault="003303C4" w:rsidP="00583B79">
            <w:pPr>
              <w:overflowPunct/>
              <w:spacing w:line="240" w:lineRule="auto"/>
              <w:textAlignment w:val="auto"/>
              <w:rPr>
                <w:sz w:val="22"/>
                <w:szCs w:val="22"/>
              </w:rPr>
            </w:pPr>
          </w:p>
        </w:tc>
      </w:tr>
      <w:tr w:rsidR="003303C4" w:rsidRPr="00B26B4C" w14:paraId="2A1AD587" w14:textId="77777777" w:rsidTr="003303C4">
        <w:tc>
          <w:tcPr>
            <w:tcW w:w="2148" w:type="pct"/>
          </w:tcPr>
          <w:p w14:paraId="33BDA5BF" w14:textId="064C5A89" w:rsidR="003303C4" w:rsidRPr="00B26B4C" w:rsidRDefault="00E138A9" w:rsidP="00583B79">
            <w:pPr>
              <w:overflowPunct/>
              <w:spacing w:line="240" w:lineRule="auto"/>
              <w:textAlignment w:val="auto"/>
              <w:rPr>
                <w:sz w:val="22"/>
                <w:szCs w:val="22"/>
              </w:rPr>
            </w:pPr>
            <w:r>
              <w:rPr>
                <w:sz w:val="22"/>
                <w:szCs w:val="22"/>
              </w:rPr>
              <w:t>1</w:t>
            </w:r>
            <w:r w:rsidR="003303C4" w:rsidRPr="00B26B4C">
              <w:rPr>
                <w:sz w:val="22"/>
                <w:szCs w:val="22"/>
              </w:rPr>
              <w:t>.</w:t>
            </w:r>
            <w:r>
              <w:rPr>
                <w:sz w:val="22"/>
                <w:szCs w:val="22"/>
              </w:rPr>
              <w:t>3</w:t>
            </w:r>
            <w:r w:rsidR="003303C4" w:rsidRPr="00B26B4C">
              <w:rPr>
                <w:sz w:val="22"/>
                <w:szCs w:val="22"/>
              </w:rPr>
              <w:t xml:space="preserve"> Uppdrag om omställning och utveckling för en hållbar besöksnäring. </w:t>
            </w:r>
          </w:p>
        </w:tc>
        <w:tc>
          <w:tcPr>
            <w:tcW w:w="1235" w:type="pct"/>
          </w:tcPr>
          <w:p w14:paraId="1E4D07BE" w14:textId="77777777" w:rsidR="003303C4" w:rsidRPr="00B26B4C" w:rsidRDefault="003303C4" w:rsidP="00583B79">
            <w:pPr>
              <w:overflowPunct/>
              <w:spacing w:line="240" w:lineRule="auto"/>
              <w:textAlignment w:val="auto"/>
              <w:rPr>
                <w:sz w:val="22"/>
                <w:szCs w:val="22"/>
              </w:rPr>
            </w:pPr>
            <w:r w:rsidRPr="00B26B4C">
              <w:rPr>
                <w:sz w:val="22"/>
                <w:szCs w:val="22"/>
              </w:rPr>
              <w:t xml:space="preserve">Den 21 december 2021 </w:t>
            </w:r>
          </w:p>
          <w:p w14:paraId="7B336DC6" w14:textId="77777777" w:rsidR="003303C4" w:rsidRPr="00B26B4C" w:rsidRDefault="003303C4" w:rsidP="00583B79">
            <w:pPr>
              <w:overflowPunct/>
              <w:spacing w:line="240" w:lineRule="auto"/>
              <w:textAlignment w:val="auto"/>
              <w:rPr>
                <w:sz w:val="22"/>
                <w:szCs w:val="22"/>
              </w:rPr>
            </w:pPr>
          </w:p>
          <w:p w14:paraId="0D8C6EF3" w14:textId="62CE0A9B" w:rsidR="003303C4" w:rsidRPr="00B26B4C" w:rsidRDefault="003303C4" w:rsidP="00583B79">
            <w:pPr>
              <w:overflowPunct/>
              <w:spacing w:line="240" w:lineRule="auto"/>
              <w:textAlignment w:val="auto"/>
              <w:rPr>
                <w:sz w:val="22"/>
                <w:szCs w:val="22"/>
              </w:rPr>
            </w:pPr>
            <w:r w:rsidRPr="00B26B4C">
              <w:rPr>
                <w:sz w:val="22"/>
                <w:szCs w:val="22"/>
              </w:rPr>
              <w:t>N2021/03137</w:t>
            </w:r>
          </w:p>
        </w:tc>
        <w:tc>
          <w:tcPr>
            <w:tcW w:w="1617" w:type="pct"/>
          </w:tcPr>
          <w:p w14:paraId="5F891C98" w14:textId="455D4322" w:rsidR="003303C4" w:rsidRPr="00B26B4C" w:rsidRDefault="003303C4" w:rsidP="00583B79">
            <w:pPr>
              <w:overflowPunct/>
              <w:spacing w:line="240" w:lineRule="auto"/>
              <w:textAlignment w:val="auto"/>
              <w:rPr>
                <w:sz w:val="22"/>
                <w:szCs w:val="22"/>
              </w:rPr>
            </w:pPr>
            <w:r w:rsidRPr="00B26B4C">
              <w:rPr>
                <w:sz w:val="22"/>
                <w:szCs w:val="22"/>
              </w:rPr>
              <w:t>Redovisning av uppdraget samt en ekonomisk redovisning ska lämnas senast den 19 maj 2023.</w:t>
            </w:r>
          </w:p>
        </w:tc>
      </w:tr>
      <w:tr w:rsidR="003303C4" w:rsidRPr="00B26B4C" w14:paraId="34299E78" w14:textId="77777777" w:rsidTr="003303C4">
        <w:tc>
          <w:tcPr>
            <w:tcW w:w="2148" w:type="pct"/>
          </w:tcPr>
          <w:p w14:paraId="08D2BC24" w14:textId="5BF33430" w:rsidR="003303C4" w:rsidRPr="00B26B4C" w:rsidRDefault="00E138A9" w:rsidP="00583B79">
            <w:pPr>
              <w:overflowPunct/>
              <w:spacing w:line="240" w:lineRule="auto"/>
              <w:textAlignment w:val="auto"/>
              <w:rPr>
                <w:sz w:val="22"/>
                <w:szCs w:val="22"/>
              </w:rPr>
            </w:pPr>
            <w:r>
              <w:rPr>
                <w:sz w:val="22"/>
                <w:szCs w:val="22"/>
              </w:rPr>
              <w:t>1</w:t>
            </w:r>
            <w:r w:rsidR="003303C4" w:rsidRPr="00B26B4C">
              <w:rPr>
                <w:sz w:val="22"/>
                <w:szCs w:val="22"/>
              </w:rPr>
              <w:t>.</w:t>
            </w:r>
            <w:r>
              <w:rPr>
                <w:sz w:val="22"/>
                <w:szCs w:val="22"/>
              </w:rPr>
              <w:t>4</w:t>
            </w:r>
            <w:r w:rsidR="003303C4" w:rsidRPr="00B26B4C">
              <w:rPr>
                <w:sz w:val="22"/>
                <w:szCs w:val="22"/>
              </w:rPr>
              <w:t xml:space="preserve"> Uppdrag att genomföra Jobbsprånget. </w:t>
            </w:r>
          </w:p>
        </w:tc>
        <w:tc>
          <w:tcPr>
            <w:tcW w:w="1235" w:type="pct"/>
          </w:tcPr>
          <w:p w14:paraId="206931BD" w14:textId="77777777" w:rsidR="003303C4" w:rsidRPr="00B26B4C" w:rsidRDefault="003303C4" w:rsidP="00583B79">
            <w:pPr>
              <w:overflowPunct/>
              <w:spacing w:line="240" w:lineRule="auto"/>
              <w:textAlignment w:val="auto"/>
              <w:rPr>
                <w:sz w:val="22"/>
                <w:szCs w:val="22"/>
              </w:rPr>
            </w:pPr>
            <w:r w:rsidRPr="00B26B4C">
              <w:rPr>
                <w:sz w:val="22"/>
                <w:szCs w:val="22"/>
              </w:rPr>
              <w:t>Den 21 december 2021</w:t>
            </w:r>
          </w:p>
          <w:p w14:paraId="3E61CC31" w14:textId="77777777" w:rsidR="003303C4" w:rsidRPr="00B26B4C" w:rsidRDefault="003303C4" w:rsidP="00583B79">
            <w:pPr>
              <w:overflowPunct/>
              <w:spacing w:line="240" w:lineRule="auto"/>
              <w:textAlignment w:val="auto"/>
              <w:rPr>
                <w:sz w:val="22"/>
                <w:szCs w:val="22"/>
              </w:rPr>
            </w:pPr>
          </w:p>
          <w:p w14:paraId="17887232" w14:textId="4F78F379" w:rsidR="003303C4" w:rsidRPr="00B26B4C" w:rsidRDefault="003303C4" w:rsidP="00583B79">
            <w:pPr>
              <w:overflowPunct/>
              <w:spacing w:line="240" w:lineRule="auto"/>
              <w:textAlignment w:val="auto"/>
              <w:rPr>
                <w:sz w:val="22"/>
                <w:szCs w:val="22"/>
              </w:rPr>
            </w:pPr>
            <w:r w:rsidRPr="00B26B4C">
              <w:rPr>
                <w:sz w:val="22"/>
                <w:szCs w:val="22"/>
              </w:rPr>
              <w:t>N2021/03137</w:t>
            </w:r>
          </w:p>
        </w:tc>
        <w:tc>
          <w:tcPr>
            <w:tcW w:w="1617" w:type="pct"/>
          </w:tcPr>
          <w:p w14:paraId="689195B8" w14:textId="7C661F61" w:rsidR="003303C4" w:rsidRPr="00B26B4C" w:rsidRDefault="003303C4" w:rsidP="00583B79">
            <w:pPr>
              <w:overflowPunct/>
              <w:spacing w:line="240" w:lineRule="auto"/>
              <w:textAlignment w:val="auto"/>
              <w:rPr>
                <w:sz w:val="22"/>
                <w:szCs w:val="22"/>
              </w:rPr>
            </w:pPr>
            <w:r w:rsidRPr="00B26B4C">
              <w:rPr>
                <w:sz w:val="22"/>
                <w:szCs w:val="22"/>
              </w:rPr>
              <w:t>Årligen senast den 1 mars t.o.m. 2025.</w:t>
            </w:r>
          </w:p>
        </w:tc>
      </w:tr>
      <w:tr w:rsidR="003303C4" w:rsidRPr="00B26B4C" w14:paraId="70D5EB68" w14:textId="77777777" w:rsidTr="003303C4">
        <w:tc>
          <w:tcPr>
            <w:tcW w:w="2148" w:type="pct"/>
          </w:tcPr>
          <w:p w14:paraId="222D82D6" w14:textId="7592F163" w:rsidR="003303C4" w:rsidRPr="00B26B4C" w:rsidRDefault="00E138A9" w:rsidP="00583B79">
            <w:pPr>
              <w:overflowPunct/>
              <w:spacing w:line="240" w:lineRule="auto"/>
              <w:textAlignment w:val="auto"/>
              <w:rPr>
                <w:sz w:val="22"/>
                <w:szCs w:val="22"/>
              </w:rPr>
            </w:pPr>
            <w:r>
              <w:rPr>
                <w:sz w:val="22"/>
                <w:szCs w:val="22"/>
              </w:rPr>
              <w:t>1</w:t>
            </w:r>
            <w:r w:rsidR="003303C4" w:rsidRPr="00B26B4C">
              <w:rPr>
                <w:sz w:val="22"/>
                <w:szCs w:val="22"/>
              </w:rPr>
              <w:t>.</w:t>
            </w:r>
            <w:r>
              <w:rPr>
                <w:sz w:val="22"/>
                <w:szCs w:val="22"/>
              </w:rPr>
              <w:t>5</w:t>
            </w:r>
            <w:r w:rsidR="003303C4" w:rsidRPr="00B26B4C">
              <w:rPr>
                <w:sz w:val="22"/>
                <w:szCs w:val="22"/>
              </w:rPr>
              <w:t xml:space="preserve"> Uppdrag inom ramen för EU:s program för den inre marknaden. </w:t>
            </w:r>
          </w:p>
          <w:p w14:paraId="10EF8E01" w14:textId="1505FFA8" w:rsidR="003303C4" w:rsidRPr="00B26B4C" w:rsidRDefault="003303C4" w:rsidP="00583B79">
            <w:pPr>
              <w:overflowPunct/>
              <w:spacing w:line="240" w:lineRule="auto"/>
              <w:textAlignment w:val="auto"/>
              <w:rPr>
                <w:sz w:val="22"/>
                <w:szCs w:val="22"/>
              </w:rPr>
            </w:pPr>
          </w:p>
        </w:tc>
        <w:tc>
          <w:tcPr>
            <w:tcW w:w="1235" w:type="pct"/>
          </w:tcPr>
          <w:p w14:paraId="3F78EB05" w14:textId="77777777" w:rsidR="003303C4" w:rsidRPr="00B26B4C" w:rsidRDefault="003303C4" w:rsidP="00AD61D8">
            <w:pPr>
              <w:overflowPunct/>
              <w:spacing w:line="240" w:lineRule="auto"/>
              <w:textAlignment w:val="auto"/>
              <w:rPr>
                <w:sz w:val="22"/>
                <w:szCs w:val="22"/>
              </w:rPr>
            </w:pPr>
            <w:r w:rsidRPr="00B26B4C">
              <w:rPr>
                <w:sz w:val="22"/>
                <w:szCs w:val="22"/>
              </w:rPr>
              <w:t>Den 21 december 2021</w:t>
            </w:r>
          </w:p>
          <w:p w14:paraId="1CDCFCC7" w14:textId="77777777" w:rsidR="003303C4" w:rsidRPr="00B26B4C" w:rsidRDefault="003303C4" w:rsidP="00AD61D8">
            <w:pPr>
              <w:overflowPunct/>
              <w:spacing w:line="240" w:lineRule="auto"/>
              <w:textAlignment w:val="auto"/>
              <w:rPr>
                <w:sz w:val="22"/>
                <w:szCs w:val="22"/>
              </w:rPr>
            </w:pPr>
          </w:p>
          <w:p w14:paraId="51278079" w14:textId="64DA2F97" w:rsidR="003303C4" w:rsidRPr="00B26B4C" w:rsidRDefault="003303C4" w:rsidP="00AD61D8">
            <w:pPr>
              <w:overflowPunct/>
              <w:spacing w:line="240" w:lineRule="auto"/>
              <w:textAlignment w:val="auto"/>
              <w:rPr>
                <w:sz w:val="22"/>
                <w:szCs w:val="22"/>
              </w:rPr>
            </w:pPr>
            <w:r w:rsidRPr="00B26B4C">
              <w:rPr>
                <w:sz w:val="22"/>
                <w:szCs w:val="22"/>
              </w:rPr>
              <w:t>N2021/03137</w:t>
            </w:r>
          </w:p>
        </w:tc>
        <w:tc>
          <w:tcPr>
            <w:tcW w:w="1617" w:type="pct"/>
          </w:tcPr>
          <w:p w14:paraId="73788010" w14:textId="44404241" w:rsidR="003303C4" w:rsidRPr="00B26B4C" w:rsidRDefault="003303C4" w:rsidP="00583B79">
            <w:pPr>
              <w:overflowPunct/>
              <w:spacing w:line="240" w:lineRule="auto"/>
              <w:textAlignment w:val="auto"/>
              <w:rPr>
                <w:sz w:val="22"/>
                <w:szCs w:val="22"/>
              </w:rPr>
            </w:pPr>
            <w:r w:rsidRPr="00B26B4C">
              <w:rPr>
                <w:sz w:val="22"/>
                <w:szCs w:val="22"/>
              </w:rPr>
              <w:t xml:space="preserve">Årligen senast den 20 april t.o.m. 2028.  </w:t>
            </w:r>
          </w:p>
        </w:tc>
      </w:tr>
      <w:tr w:rsidR="003303C4" w:rsidRPr="00B26B4C" w14:paraId="0D2E44F7" w14:textId="77777777" w:rsidTr="003303C4">
        <w:tc>
          <w:tcPr>
            <w:tcW w:w="2148" w:type="pct"/>
          </w:tcPr>
          <w:p w14:paraId="13F37E5F" w14:textId="2DCDC1FF" w:rsidR="003303C4" w:rsidRPr="00B26B4C" w:rsidRDefault="00E138A9" w:rsidP="00583B79">
            <w:pPr>
              <w:overflowPunct/>
              <w:spacing w:line="240" w:lineRule="auto"/>
              <w:textAlignment w:val="auto"/>
              <w:rPr>
                <w:sz w:val="22"/>
                <w:szCs w:val="22"/>
              </w:rPr>
            </w:pPr>
            <w:r>
              <w:rPr>
                <w:sz w:val="22"/>
                <w:szCs w:val="22"/>
              </w:rPr>
              <w:t>1</w:t>
            </w:r>
            <w:r w:rsidR="003303C4" w:rsidRPr="00B26B4C">
              <w:rPr>
                <w:sz w:val="22"/>
                <w:szCs w:val="22"/>
              </w:rPr>
              <w:t>.</w:t>
            </w:r>
            <w:r>
              <w:rPr>
                <w:sz w:val="22"/>
                <w:szCs w:val="22"/>
              </w:rPr>
              <w:t>6</w:t>
            </w:r>
            <w:r w:rsidR="003303C4" w:rsidRPr="00B26B4C">
              <w:rPr>
                <w:sz w:val="22"/>
                <w:szCs w:val="22"/>
              </w:rPr>
              <w:t xml:space="preserve"> Uppdrag avseende åtgärder inom industripolitiken. </w:t>
            </w:r>
          </w:p>
          <w:p w14:paraId="14B1E865" w14:textId="46D5D259" w:rsidR="003303C4" w:rsidRPr="00B26B4C" w:rsidRDefault="003303C4" w:rsidP="00583B79">
            <w:pPr>
              <w:overflowPunct/>
              <w:spacing w:line="240" w:lineRule="auto"/>
              <w:textAlignment w:val="auto"/>
              <w:rPr>
                <w:sz w:val="22"/>
                <w:szCs w:val="22"/>
              </w:rPr>
            </w:pPr>
          </w:p>
        </w:tc>
        <w:tc>
          <w:tcPr>
            <w:tcW w:w="1235" w:type="pct"/>
          </w:tcPr>
          <w:p w14:paraId="406E8AD5" w14:textId="77777777" w:rsidR="003303C4" w:rsidRPr="00B26B4C" w:rsidRDefault="003303C4" w:rsidP="00AD61D8">
            <w:pPr>
              <w:overflowPunct/>
              <w:spacing w:line="240" w:lineRule="auto"/>
              <w:textAlignment w:val="auto"/>
              <w:rPr>
                <w:sz w:val="22"/>
                <w:szCs w:val="22"/>
              </w:rPr>
            </w:pPr>
            <w:r w:rsidRPr="00B26B4C">
              <w:rPr>
                <w:sz w:val="22"/>
                <w:szCs w:val="22"/>
              </w:rPr>
              <w:t>Den 18 augusti 2022</w:t>
            </w:r>
          </w:p>
          <w:p w14:paraId="46E190EC" w14:textId="77777777" w:rsidR="003303C4" w:rsidRPr="00B26B4C" w:rsidRDefault="003303C4" w:rsidP="00AD61D8">
            <w:pPr>
              <w:overflowPunct/>
              <w:spacing w:line="240" w:lineRule="auto"/>
              <w:textAlignment w:val="auto"/>
              <w:rPr>
                <w:sz w:val="22"/>
                <w:szCs w:val="22"/>
              </w:rPr>
            </w:pPr>
          </w:p>
          <w:p w14:paraId="082D1927" w14:textId="16A09D6C" w:rsidR="003303C4" w:rsidRPr="00B26B4C" w:rsidRDefault="003303C4" w:rsidP="00AD61D8">
            <w:pPr>
              <w:overflowPunct/>
              <w:spacing w:line="240" w:lineRule="auto"/>
              <w:textAlignment w:val="auto"/>
              <w:rPr>
                <w:sz w:val="22"/>
                <w:szCs w:val="22"/>
              </w:rPr>
            </w:pPr>
            <w:r w:rsidRPr="00B26B4C">
              <w:rPr>
                <w:sz w:val="22"/>
                <w:szCs w:val="22"/>
              </w:rPr>
              <w:t>N2022/01688</w:t>
            </w:r>
          </w:p>
        </w:tc>
        <w:tc>
          <w:tcPr>
            <w:tcW w:w="1617" w:type="pct"/>
          </w:tcPr>
          <w:p w14:paraId="452A91F5" w14:textId="741A6101" w:rsidR="003303C4" w:rsidRPr="00B26B4C" w:rsidRDefault="003303C4" w:rsidP="00583B79">
            <w:pPr>
              <w:overflowPunct/>
              <w:spacing w:line="240" w:lineRule="auto"/>
              <w:textAlignment w:val="auto"/>
              <w:rPr>
                <w:sz w:val="22"/>
                <w:szCs w:val="22"/>
              </w:rPr>
            </w:pPr>
            <w:r w:rsidRPr="00B26B4C">
              <w:rPr>
                <w:sz w:val="22"/>
                <w:szCs w:val="22"/>
              </w:rPr>
              <w:t xml:space="preserve">Redovisas senast den 1 februari 2023. </w:t>
            </w:r>
          </w:p>
        </w:tc>
      </w:tr>
      <w:tr w:rsidR="003303C4" w:rsidRPr="00B26B4C" w14:paraId="7C252481" w14:textId="77777777" w:rsidTr="003303C4">
        <w:tc>
          <w:tcPr>
            <w:tcW w:w="2148" w:type="pct"/>
          </w:tcPr>
          <w:p w14:paraId="4EF4BD27" w14:textId="6DE49530" w:rsidR="003303C4" w:rsidRPr="00B26B4C" w:rsidRDefault="00E138A9" w:rsidP="00583B79">
            <w:pPr>
              <w:overflowPunct/>
              <w:spacing w:line="240" w:lineRule="auto"/>
              <w:textAlignment w:val="auto"/>
              <w:rPr>
                <w:sz w:val="22"/>
                <w:szCs w:val="22"/>
              </w:rPr>
            </w:pPr>
            <w:r>
              <w:rPr>
                <w:sz w:val="22"/>
                <w:szCs w:val="22"/>
              </w:rPr>
              <w:t>1</w:t>
            </w:r>
            <w:r w:rsidR="003303C4" w:rsidRPr="00B26B4C">
              <w:rPr>
                <w:sz w:val="22"/>
                <w:szCs w:val="22"/>
              </w:rPr>
              <w:t>.</w:t>
            </w:r>
            <w:r>
              <w:rPr>
                <w:sz w:val="22"/>
                <w:szCs w:val="22"/>
              </w:rPr>
              <w:t>7</w:t>
            </w:r>
            <w:r w:rsidR="003303C4" w:rsidRPr="00B26B4C">
              <w:rPr>
                <w:sz w:val="22"/>
                <w:szCs w:val="22"/>
              </w:rPr>
              <w:t xml:space="preserve"> Tillväxtverket ska samverka med Universitets- och högskolerådet, Universitetskanslersämbetet, Myndigheten för yrkeshögskolan, Statens skolverk, Rådet för Europeiska socialfonden i Sverige (Svenska ESF-rådet) och Arbetsförmedlingen i syfte att bidra till en väl fungerande kompetensförsörjning.</w:t>
            </w:r>
          </w:p>
          <w:p w14:paraId="2F80C077" w14:textId="6C5689E3" w:rsidR="003303C4" w:rsidRPr="00B26B4C" w:rsidRDefault="003303C4" w:rsidP="00583B79">
            <w:pPr>
              <w:overflowPunct/>
              <w:spacing w:line="240" w:lineRule="auto"/>
              <w:textAlignment w:val="auto"/>
              <w:rPr>
                <w:sz w:val="22"/>
                <w:szCs w:val="22"/>
              </w:rPr>
            </w:pPr>
          </w:p>
        </w:tc>
        <w:tc>
          <w:tcPr>
            <w:tcW w:w="1235" w:type="pct"/>
          </w:tcPr>
          <w:p w14:paraId="190D7104" w14:textId="77777777" w:rsidR="003303C4" w:rsidRPr="00B26B4C" w:rsidRDefault="003303C4" w:rsidP="00AD61D8">
            <w:pPr>
              <w:overflowPunct/>
              <w:spacing w:line="240" w:lineRule="auto"/>
              <w:textAlignment w:val="auto"/>
              <w:rPr>
                <w:sz w:val="22"/>
                <w:szCs w:val="22"/>
              </w:rPr>
            </w:pPr>
            <w:r w:rsidRPr="00B26B4C">
              <w:rPr>
                <w:sz w:val="22"/>
                <w:szCs w:val="22"/>
              </w:rPr>
              <w:t>Den 18 augusti 2022</w:t>
            </w:r>
          </w:p>
          <w:p w14:paraId="33B557FB" w14:textId="77777777" w:rsidR="003303C4" w:rsidRPr="00B26B4C" w:rsidRDefault="003303C4" w:rsidP="00AD61D8">
            <w:pPr>
              <w:overflowPunct/>
              <w:spacing w:line="240" w:lineRule="auto"/>
              <w:textAlignment w:val="auto"/>
              <w:rPr>
                <w:sz w:val="22"/>
                <w:szCs w:val="22"/>
              </w:rPr>
            </w:pPr>
          </w:p>
          <w:p w14:paraId="796472E3" w14:textId="4EFD147F" w:rsidR="003303C4" w:rsidRPr="00B26B4C" w:rsidRDefault="003303C4" w:rsidP="00AD61D8">
            <w:pPr>
              <w:overflowPunct/>
              <w:spacing w:line="240" w:lineRule="auto"/>
              <w:textAlignment w:val="auto"/>
              <w:rPr>
                <w:sz w:val="22"/>
                <w:szCs w:val="22"/>
              </w:rPr>
            </w:pPr>
            <w:r w:rsidRPr="00B26B4C">
              <w:rPr>
                <w:sz w:val="22"/>
                <w:szCs w:val="22"/>
              </w:rPr>
              <w:t>N2022/01688</w:t>
            </w:r>
          </w:p>
        </w:tc>
        <w:tc>
          <w:tcPr>
            <w:tcW w:w="1617" w:type="pct"/>
          </w:tcPr>
          <w:p w14:paraId="1D98709E" w14:textId="65BA63FE" w:rsidR="003303C4" w:rsidRPr="00B26B4C" w:rsidRDefault="003303C4" w:rsidP="00583B79">
            <w:pPr>
              <w:overflowPunct/>
              <w:spacing w:line="240" w:lineRule="auto"/>
              <w:textAlignment w:val="auto"/>
              <w:rPr>
                <w:sz w:val="22"/>
                <w:szCs w:val="22"/>
              </w:rPr>
            </w:pPr>
            <w:r w:rsidRPr="00B26B4C">
              <w:rPr>
                <w:sz w:val="22"/>
                <w:szCs w:val="22"/>
              </w:rPr>
              <w:t xml:space="preserve">Redovisas senast den 1 februari 2023. </w:t>
            </w:r>
          </w:p>
        </w:tc>
      </w:tr>
      <w:bookmarkEnd w:id="0"/>
    </w:tbl>
    <w:p w14:paraId="3B18BD11" w14:textId="35109872" w:rsidR="004B1CA2" w:rsidRPr="00B26B4C" w:rsidRDefault="004B1CA2" w:rsidP="006C7384">
      <w:pPr>
        <w:overflowPunct/>
        <w:spacing w:line="240" w:lineRule="auto"/>
        <w:textAlignment w:val="auto"/>
        <w:rPr>
          <w:rFonts w:ascii="TradeGothic" w:hAnsi="TradeGothic" w:cs="OriginalGaramondBTBoldItalic"/>
          <w:b/>
          <w:bCs/>
          <w:iCs/>
          <w:szCs w:val="24"/>
          <w:lang w:eastAsia="sv-SE"/>
        </w:rPr>
      </w:pPr>
    </w:p>
    <w:p w14:paraId="52BBD0D7" w14:textId="7A7EF08B" w:rsidR="004B1CA2" w:rsidRPr="00B26B4C" w:rsidRDefault="005C68F9" w:rsidP="006C7384">
      <w:pPr>
        <w:overflowPunct/>
        <w:spacing w:line="240" w:lineRule="auto"/>
        <w:textAlignment w:val="auto"/>
        <w:rPr>
          <w:rFonts w:ascii="TradeGothic" w:hAnsi="TradeGothic" w:cs="OriginalGaramondBTBoldItalic"/>
          <w:b/>
          <w:bCs/>
          <w:iCs/>
          <w:szCs w:val="24"/>
          <w:lang w:eastAsia="sv-SE"/>
        </w:rPr>
      </w:pPr>
      <w:r w:rsidRPr="00B26B4C">
        <w:rPr>
          <w:rFonts w:ascii="TradeGothic" w:hAnsi="TradeGothic" w:cs="OriginalGaramondBTBoldItalic"/>
          <w:b/>
          <w:bCs/>
          <w:i/>
          <w:szCs w:val="24"/>
          <w:lang w:eastAsia="sv-SE"/>
        </w:rPr>
        <w:t>Särskilda uppdrag</w:t>
      </w:r>
    </w:p>
    <w:p w14:paraId="2A6CE741" w14:textId="1070322C" w:rsidR="00286552" w:rsidRPr="00B26B4C" w:rsidRDefault="00286552" w:rsidP="006C7384">
      <w:pPr>
        <w:overflowPunct/>
        <w:spacing w:line="240" w:lineRule="auto"/>
        <w:textAlignment w:val="auto"/>
        <w:rPr>
          <w:rFonts w:ascii="TradeGothic" w:hAnsi="TradeGothic" w:cs="OriginalGaramondBTBoldItalic"/>
          <w:b/>
          <w:bCs/>
          <w:iCs/>
          <w:szCs w:val="24"/>
          <w:lang w:eastAsia="sv-SE"/>
        </w:rPr>
      </w:pPr>
    </w:p>
    <w:tbl>
      <w:tblPr>
        <w:tblStyle w:val="Tabellrutnt"/>
        <w:tblW w:w="5000" w:type="pct"/>
        <w:tblLook w:val="04A0" w:firstRow="1" w:lastRow="0" w:firstColumn="1" w:lastColumn="0" w:noHBand="0" w:noVBand="1"/>
      </w:tblPr>
      <w:tblGrid>
        <w:gridCol w:w="3801"/>
        <w:gridCol w:w="2316"/>
        <w:gridCol w:w="2945"/>
      </w:tblGrid>
      <w:tr w:rsidR="003303C4" w:rsidRPr="00B26B4C" w14:paraId="4E2814A9" w14:textId="77777777" w:rsidTr="003303C4">
        <w:tc>
          <w:tcPr>
            <w:tcW w:w="2097" w:type="pct"/>
          </w:tcPr>
          <w:p w14:paraId="1C6E4E9A" w14:textId="128E22B0" w:rsidR="003303C4" w:rsidRPr="00B26B4C" w:rsidRDefault="003303C4" w:rsidP="00AC5C43">
            <w:pPr>
              <w:overflowPunct/>
              <w:spacing w:line="240" w:lineRule="auto"/>
              <w:textAlignment w:val="auto"/>
              <w:rPr>
                <w:rFonts w:ascii="TradeGothic" w:hAnsi="TradeGothic"/>
                <w:b/>
              </w:rPr>
            </w:pPr>
            <w:r w:rsidRPr="00B26B4C">
              <w:rPr>
                <w:rFonts w:ascii="TradeGothic" w:hAnsi="TradeGothic"/>
                <w:b/>
              </w:rPr>
              <w:t>Sammanfattning av uppdraget</w:t>
            </w:r>
          </w:p>
        </w:tc>
        <w:tc>
          <w:tcPr>
            <w:tcW w:w="1278" w:type="pct"/>
          </w:tcPr>
          <w:p w14:paraId="4ECA2B22" w14:textId="77777777" w:rsidR="003303C4" w:rsidRPr="00B26B4C" w:rsidRDefault="003303C4" w:rsidP="00AC5C43">
            <w:pPr>
              <w:overflowPunct/>
              <w:spacing w:line="240" w:lineRule="auto"/>
              <w:textAlignment w:val="auto"/>
              <w:rPr>
                <w:rFonts w:ascii="TradeGothic" w:hAnsi="TradeGothic"/>
                <w:b/>
              </w:rPr>
            </w:pPr>
            <w:r w:rsidRPr="00B26B4C">
              <w:rPr>
                <w:rFonts w:ascii="TradeGothic" w:hAnsi="TradeGothic"/>
                <w:b/>
              </w:rPr>
              <w:t>Beslut om uppdraget</w:t>
            </w:r>
          </w:p>
        </w:tc>
        <w:tc>
          <w:tcPr>
            <w:tcW w:w="1625" w:type="pct"/>
          </w:tcPr>
          <w:p w14:paraId="3CE5923D" w14:textId="77777777" w:rsidR="003303C4" w:rsidRPr="00B26B4C" w:rsidRDefault="003303C4" w:rsidP="00AC5C43">
            <w:pPr>
              <w:overflowPunct/>
              <w:spacing w:line="240" w:lineRule="auto"/>
              <w:textAlignment w:val="auto"/>
              <w:rPr>
                <w:rFonts w:ascii="TradeGothic" w:hAnsi="TradeGothic"/>
                <w:b/>
              </w:rPr>
            </w:pPr>
            <w:r w:rsidRPr="00B26B4C">
              <w:rPr>
                <w:rFonts w:ascii="TradeGothic" w:hAnsi="TradeGothic"/>
                <w:b/>
              </w:rPr>
              <w:t>Rapporteringstidpunkt</w:t>
            </w:r>
          </w:p>
        </w:tc>
      </w:tr>
      <w:tr w:rsidR="003303C4" w:rsidRPr="00B26B4C" w14:paraId="48AEC17A" w14:textId="77777777" w:rsidTr="003303C4">
        <w:tc>
          <w:tcPr>
            <w:tcW w:w="2097" w:type="pct"/>
          </w:tcPr>
          <w:p w14:paraId="08899869" w14:textId="1AEA406D" w:rsidR="003303C4" w:rsidRPr="00B26B4C" w:rsidRDefault="003303C4" w:rsidP="00AC5C43">
            <w:pPr>
              <w:overflowPunct/>
              <w:spacing w:line="240" w:lineRule="auto"/>
              <w:textAlignment w:val="auto"/>
              <w:rPr>
                <w:sz w:val="22"/>
                <w:szCs w:val="22"/>
              </w:rPr>
            </w:pPr>
            <w:r w:rsidRPr="00B26B4C">
              <w:rPr>
                <w:sz w:val="22"/>
                <w:szCs w:val="22"/>
              </w:rPr>
              <w:lastRenderedPageBreak/>
              <w:t>1.</w:t>
            </w:r>
            <w:r w:rsidR="00E138A9">
              <w:rPr>
                <w:sz w:val="22"/>
                <w:szCs w:val="22"/>
              </w:rPr>
              <w:t>8</w:t>
            </w:r>
            <w:r w:rsidRPr="00B26B4C">
              <w:rPr>
                <w:sz w:val="22"/>
                <w:szCs w:val="22"/>
              </w:rPr>
              <w:t xml:space="preserve"> Uppdrag att stärka tillväxten i forskningsintensiva startup</w:t>
            </w:r>
            <w:r w:rsidR="00FA73C0" w:rsidRPr="00B26B4C">
              <w:rPr>
                <w:sz w:val="22"/>
                <w:szCs w:val="22"/>
              </w:rPr>
              <w:t>-</w:t>
            </w:r>
            <w:r w:rsidRPr="00B26B4C">
              <w:rPr>
                <w:sz w:val="22"/>
                <w:szCs w:val="22"/>
              </w:rPr>
              <w:t>företag.</w:t>
            </w:r>
          </w:p>
          <w:p w14:paraId="21A8A500" w14:textId="77777777" w:rsidR="003303C4" w:rsidRPr="00B26B4C" w:rsidRDefault="003303C4" w:rsidP="00AC5C43">
            <w:pPr>
              <w:overflowPunct/>
              <w:spacing w:line="240" w:lineRule="auto"/>
              <w:textAlignment w:val="auto"/>
              <w:rPr>
                <w:sz w:val="22"/>
                <w:szCs w:val="22"/>
              </w:rPr>
            </w:pPr>
          </w:p>
        </w:tc>
        <w:tc>
          <w:tcPr>
            <w:tcW w:w="1278" w:type="pct"/>
          </w:tcPr>
          <w:p w14:paraId="5DCEB4F5" w14:textId="77777777" w:rsidR="003303C4" w:rsidRPr="00B26B4C" w:rsidRDefault="003303C4" w:rsidP="00AC5C43">
            <w:pPr>
              <w:overflowPunct/>
              <w:spacing w:line="240" w:lineRule="auto"/>
              <w:textAlignment w:val="auto"/>
              <w:rPr>
                <w:sz w:val="22"/>
                <w:szCs w:val="22"/>
              </w:rPr>
            </w:pPr>
            <w:r w:rsidRPr="00B26B4C">
              <w:rPr>
                <w:sz w:val="22"/>
                <w:szCs w:val="22"/>
              </w:rPr>
              <w:t xml:space="preserve">Den 30 september 2021 </w:t>
            </w:r>
          </w:p>
          <w:p w14:paraId="5E01118A" w14:textId="77777777" w:rsidR="003303C4" w:rsidRPr="00B26B4C" w:rsidRDefault="003303C4" w:rsidP="00AC5C43">
            <w:pPr>
              <w:overflowPunct/>
              <w:spacing w:line="240" w:lineRule="auto"/>
              <w:textAlignment w:val="auto"/>
              <w:rPr>
                <w:sz w:val="22"/>
                <w:szCs w:val="22"/>
              </w:rPr>
            </w:pPr>
          </w:p>
          <w:p w14:paraId="6A0AC29B" w14:textId="4099A433" w:rsidR="003303C4" w:rsidRPr="00B26B4C" w:rsidRDefault="003303C4" w:rsidP="00AC5C43">
            <w:pPr>
              <w:overflowPunct/>
              <w:spacing w:line="240" w:lineRule="auto"/>
              <w:textAlignment w:val="auto"/>
              <w:rPr>
                <w:sz w:val="22"/>
                <w:szCs w:val="22"/>
              </w:rPr>
            </w:pPr>
            <w:r w:rsidRPr="00B26B4C">
              <w:rPr>
                <w:sz w:val="22"/>
                <w:szCs w:val="22"/>
              </w:rPr>
              <w:t>N2021/02465</w:t>
            </w:r>
          </w:p>
        </w:tc>
        <w:tc>
          <w:tcPr>
            <w:tcW w:w="1625" w:type="pct"/>
          </w:tcPr>
          <w:p w14:paraId="39D8AE98" w14:textId="7E4539EF" w:rsidR="003303C4" w:rsidRPr="00B26B4C" w:rsidRDefault="003303C4" w:rsidP="00AC5C43">
            <w:pPr>
              <w:overflowPunct/>
              <w:spacing w:line="240" w:lineRule="auto"/>
              <w:textAlignment w:val="auto"/>
              <w:rPr>
                <w:sz w:val="22"/>
                <w:szCs w:val="22"/>
              </w:rPr>
            </w:pPr>
            <w:r w:rsidRPr="00B26B4C">
              <w:rPr>
                <w:sz w:val="22"/>
                <w:szCs w:val="22"/>
              </w:rPr>
              <w:t xml:space="preserve">Slutredovisning </w:t>
            </w:r>
            <w:r w:rsidR="00FA73C0" w:rsidRPr="00B26B4C">
              <w:rPr>
                <w:sz w:val="22"/>
                <w:szCs w:val="22"/>
              </w:rPr>
              <w:t xml:space="preserve">senast </w:t>
            </w:r>
            <w:r w:rsidRPr="00B26B4C">
              <w:rPr>
                <w:sz w:val="22"/>
                <w:szCs w:val="22"/>
              </w:rPr>
              <w:t xml:space="preserve">den 31 januari 2023. </w:t>
            </w:r>
          </w:p>
        </w:tc>
      </w:tr>
    </w:tbl>
    <w:p w14:paraId="37D101D5" w14:textId="77777777" w:rsidR="00AF1C60" w:rsidRPr="00B26B4C" w:rsidRDefault="00AF1C60" w:rsidP="006C7384">
      <w:pPr>
        <w:overflowPunct/>
        <w:spacing w:line="240" w:lineRule="auto"/>
        <w:textAlignment w:val="auto"/>
        <w:rPr>
          <w:rFonts w:ascii="TradeGothic" w:hAnsi="TradeGothic" w:cs="OriginalGaramondBTBoldItalic"/>
          <w:b/>
          <w:bCs/>
          <w:iCs/>
          <w:szCs w:val="24"/>
          <w:lang w:eastAsia="sv-SE"/>
        </w:rPr>
      </w:pPr>
    </w:p>
    <w:p w14:paraId="5EA4B6B9" w14:textId="53492303" w:rsidR="006C7384" w:rsidRPr="00B26B4C" w:rsidRDefault="006C7384" w:rsidP="006C7384">
      <w:pPr>
        <w:overflowPunct/>
        <w:spacing w:line="240" w:lineRule="auto"/>
        <w:textAlignment w:val="auto"/>
        <w:rPr>
          <w:rFonts w:ascii="TradeGothic" w:hAnsi="TradeGothic" w:cs="OriginalGaramondBTBold"/>
          <w:b/>
          <w:bCs/>
          <w:szCs w:val="24"/>
          <w:lang w:eastAsia="sv-SE"/>
        </w:rPr>
      </w:pPr>
      <w:r w:rsidRPr="00B26B4C">
        <w:rPr>
          <w:rFonts w:ascii="TradeGothic" w:hAnsi="TradeGothic" w:cs="OriginalGaramondBTBoldItalic"/>
          <w:b/>
          <w:bCs/>
          <w:iCs/>
          <w:szCs w:val="24"/>
          <w:lang w:eastAsia="sv-SE"/>
        </w:rPr>
        <w:t>2.</w:t>
      </w:r>
      <w:r w:rsidRPr="00B26B4C">
        <w:rPr>
          <w:rFonts w:ascii="TradeGothic" w:hAnsi="TradeGothic" w:cs="OriginalGaramondBTBold"/>
          <w:b/>
          <w:bCs/>
          <w:szCs w:val="24"/>
          <w:lang w:eastAsia="sv-SE"/>
        </w:rPr>
        <w:t xml:space="preserve"> Enklare och mer attraktiva villkor och förutsättningar för företag</w:t>
      </w:r>
    </w:p>
    <w:p w14:paraId="5B7E7FBF" w14:textId="0986F807" w:rsidR="00D84F07" w:rsidRPr="00B26B4C" w:rsidRDefault="00D84F07" w:rsidP="006C7384">
      <w:pPr>
        <w:overflowPunct/>
        <w:spacing w:line="240" w:lineRule="auto"/>
        <w:textAlignment w:val="auto"/>
        <w:rPr>
          <w:rFonts w:ascii="TradeGothic" w:hAnsi="TradeGothic" w:cs="OriginalGaramondBTBold"/>
          <w:b/>
          <w:bCs/>
          <w:szCs w:val="24"/>
          <w:lang w:eastAsia="sv-SE"/>
        </w:rPr>
      </w:pPr>
    </w:p>
    <w:p w14:paraId="19E5CB0F" w14:textId="224FB1C4" w:rsidR="00D84F07" w:rsidRPr="00B26B4C" w:rsidRDefault="005C68F9" w:rsidP="006C7384">
      <w:pPr>
        <w:overflowPunct/>
        <w:spacing w:line="240" w:lineRule="auto"/>
        <w:textAlignment w:val="auto"/>
        <w:rPr>
          <w:rFonts w:ascii="TradeGothic" w:hAnsi="TradeGothic" w:cs="OriginalGaramondBTBold"/>
          <w:b/>
          <w:bCs/>
          <w:szCs w:val="24"/>
          <w:lang w:eastAsia="sv-SE"/>
        </w:rPr>
      </w:pPr>
      <w:r w:rsidRPr="00B26B4C">
        <w:rPr>
          <w:rFonts w:ascii="TradeGothic" w:hAnsi="TradeGothic" w:cs="OriginalGaramondBTBold"/>
          <w:b/>
          <w:bCs/>
          <w:i/>
          <w:iCs/>
          <w:szCs w:val="24"/>
          <w:lang w:eastAsia="sv-SE"/>
        </w:rPr>
        <w:t xml:space="preserve">Uppdrag i regleringsbrev </w:t>
      </w:r>
    </w:p>
    <w:p w14:paraId="4384A412" w14:textId="77777777" w:rsidR="00B87905" w:rsidRPr="00B26B4C" w:rsidRDefault="00B87905" w:rsidP="006C7384">
      <w:pPr>
        <w:overflowPunct/>
        <w:spacing w:line="240" w:lineRule="auto"/>
        <w:textAlignment w:val="auto"/>
        <w:rPr>
          <w:rFonts w:ascii="TradeGothic" w:hAnsi="TradeGothic" w:cs="OriginalGaramondBTBoldItalic"/>
          <w:b/>
          <w:bCs/>
          <w:iCs/>
          <w:szCs w:val="24"/>
          <w:lang w:eastAsia="sv-SE"/>
        </w:rPr>
      </w:pPr>
    </w:p>
    <w:tbl>
      <w:tblPr>
        <w:tblStyle w:val="Tabellrutnt"/>
        <w:tblW w:w="5000" w:type="pct"/>
        <w:tblLook w:val="04A0" w:firstRow="1" w:lastRow="0" w:firstColumn="1" w:lastColumn="0" w:noHBand="0" w:noVBand="1"/>
      </w:tblPr>
      <w:tblGrid>
        <w:gridCol w:w="3863"/>
        <w:gridCol w:w="2285"/>
        <w:gridCol w:w="2914"/>
      </w:tblGrid>
      <w:tr w:rsidR="003303C4" w:rsidRPr="00B26B4C" w14:paraId="7ADE0DA9" w14:textId="77777777" w:rsidTr="003303C4">
        <w:tc>
          <w:tcPr>
            <w:tcW w:w="2131" w:type="pct"/>
          </w:tcPr>
          <w:p w14:paraId="7002C786" w14:textId="5459C1A2" w:rsidR="003303C4" w:rsidRPr="00B26B4C" w:rsidRDefault="003303C4" w:rsidP="004A5042">
            <w:pPr>
              <w:overflowPunct/>
              <w:spacing w:line="240" w:lineRule="auto"/>
              <w:textAlignment w:val="auto"/>
              <w:rPr>
                <w:rFonts w:ascii="TradeGothic" w:hAnsi="TradeGothic"/>
                <w:b/>
                <w:sz w:val="22"/>
                <w:szCs w:val="22"/>
              </w:rPr>
            </w:pPr>
            <w:r w:rsidRPr="00B26B4C">
              <w:rPr>
                <w:rFonts w:ascii="TradeGothic" w:hAnsi="TradeGothic"/>
                <w:b/>
              </w:rPr>
              <w:t>Sammanfattning av uppdraget</w:t>
            </w:r>
          </w:p>
        </w:tc>
        <w:tc>
          <w:tcPr>
            <w:tcW w:w="1261" w:type="pct"/>
          </w:tcPr>
          <w:p w14:paraId="35AD443C" w14:textId="62EEEFA0" w:rsidR="003303C4" w:rsidRPr="00B26B4C" w:rsidRDefault="003303C4" w:rsidP="004A5042">
            <w:pPr>
              <w:overflowPunct/>
              <w:spacing w:line="240" w:lineRule="auto"/>
              <w:textAlignment w:val="auto"/>
              <w:rPr>
                <w:rFonts w:ascii="TradeGothic" w:hAnsi="TradeGothic"/>
                <w:b/>
                <w:sz w:val="22"/>
                <w:szCs w:val="22"/>
              </w:rPr>
            </w:pPr>
            <w:r w:rsidRPr="00B26B4C">
              <w:rPr>
                <w:rFonts w:ascii="TradeGothic" w:hAnsi="TradeGothic"/>
                <w:b/>
              </w:rPr>
              <w:t>Beslut om uppdraget</w:t>
            </w:r>
          </w:p>
        </w:tc>
        <w:tc>
          <w:tcPr>
            <w:tcW w:w="1608" w:type="pct"/>
          </w:tcPr>
          <w:p w14:paraId="531F827E" w14:textId="544A3F64" w:rsidR="003303C4" w:rsidRPr="00B26B4C" w:rsidRDefault="003303C4" w:rsidP="004A5042">
            <w:pPr>
              <w:overflowPunct/>
              <w:spacing w:line="240" w:lineRule="auto"/>
              <w:textAlignment w:val="auto"/>
              <w:rPr>
                <w:rFonts w:ascii="TradeGothic" w:hAnsi="TradeGothic"/>
                <w:b/>
                <w:sz w:val="22"/>
                <w:szCs w:val="22"/>
              </w:rPr>
            </w:pPr>
            <w:r w:rsidRPr="00B26B4C">
              <w:rPr>
                <w:rFonts w:ascii="TradeGothic" w:hAnsi="TradeGothic"/>
                <w:b/>
              </w:rPr>
              <w:t>Rapporteringstidpunkt</w:t>
            </w:r>
          </w:p>
        </w:tc>
      </w:tr>
      <w:tr w:rsidR="003303C4" w:rsidRPr="00B26B4C" w14:paraId="1D3231AD" w14:textId="77777777" w:rsidTr="003303C4">
        <w:tc>
          <w:tcPr>
            <w:tcW w:w="2131" w:type="pct"/>
          </w:tcPr>
          <w:p w14:paraId="5A2EA54A" w14:textId="27B662ED" w:rsidR="003303C4" w:rsidRPr="00B26B4C" w:rsidRDefault="003303C4" w:rsidP="00AC5C43">
            <w:pPr>
              <w:overflowPunct/>
              <w:spacing w:line="240" w:lineRule="auto"/>
              <w:textAlignment w:val="auto"/>
              <w:rPr>
                <w:sz w:val="22"/>
                <w:szCs w:val="22"/>
              </w:rPr>
            </w:pPr>
            <w:r w:rsidRPr="00B26B4C">
              <w:rPr>
                <w:sz w:val="22"/>
                <w:szCs w:val="22"/>
              </w:rPr>
              <w:t>2.</w:t>
            </w:r>
            <w:r w:rsidR="00E138A9">
              <w:rPr>
                <w:sz w:val="22"/>
                <w:szCs w:val="22"/>
              </w:rPr>
              <w:t>1</w:t>
            </w:r>
            <w:r w:rsidRPr="00B26B4C">
              <w:rPr>
                <w:sz w:val="22"/>
                <w:szCs w:val="22"/>
              </w:rPr>
              <w:t xml:space="preserve"> Redovisa förslag och genomförda åtgärder för att konsekvensutredningarnas kvalitet ska höjas.</w:t>
            </w:r>
          </w:p>
          <w:p w14:paraId="4A87EB03" w14:textId="77777777" w:rsidR="003303C4" w:rsidRPr="00B26B4C" w:rsidRDefault="003303C4" w:rsidP="00AC5C43">
            <w:pPr>
              <w:overflowPunct/>
              <w:spacing w:line="240" w:lineRule="auto"/>
              <w:textAlignment w:val="auto"/>
              <w:rPr>
                <w:sz w:val="22"/>
                <w:szCs w:val="22"/>
              </w:rPr>
            </w:pPr>
          </w:p>
        </w:tc>
        <w:tc>
          <w:tcPr>
            <w:tcW w:w="1261" w:type="pct"/>
          </w:tcPr>
          <w:p w14:paraId="5B4FB7D7" w14:textId="77777777" w:rsidR="003303C4" w:rsidRPr="00B26B4C" w:rsidRDefault="003303C4" w:rsidP="00AC5C43">
            <w:pPr>
              <w:overflowPunct/>
              <w:spacing w:line="240" w:lineRule="auto"/>
              <w:textAlignment w:val="auto"/>
              <w:rPr>
                <w:sz w:val="22"/>
                <w:szCs w:val="22"/>
              </w:rPr>
            </w:pPr>
            <w:r w:rsidRPr="00B26B4C">
              <w:rPr>
                <w:sz w:val="22"/>
                <w:szCs w:val="22"/>
              </w:rPr>
              <w:t>Den 20 december 2018</w:t>
            </w:r>
          </w:p>
          <w:p w14:paraId="1C4CA693" w14:textId="77777777" w:rsidR="003303C4" w:rsidRPr="00B26B4C" w:rsidRDefault="003303C4" w:rsidP="00AC5C43">
            <w:pPr>
              <w:overflowPunct/>
              <w:spacing w:line="240" w:lineRule="auto"/>
              <w:textAlignment w:val="auto"/>
              <w:rPr>
                <w:sz w:val="22"/>
                <w:szCs w:val="22"/>
              </w:rPr>
            </w:pPr>
          </w:p>
          <w:p w14:paraId="439F055B" w14:textId="3C09ADED" w:rsidR="003303C4" w:rsidRPr="00B26B4C" w:rsidRDefault="003303C4" w:rsidP="00AC5C43">
            <w:pPr>
              <w:overflowPunct/>
              <w:spacing w:line="240" w:lineRule="auto"/>
              <w:textAlignment w:val="auto"/>
              <w:rPr>
                <w:sz w:val="22"/>
                <w:szCs w:val="22"/>
              </w:rPr>
            </w:pPr>
            <w:r w:rsidRPr="00B26B4C">
              <w:rPr>
                <w:sz w:val="22"/>
                <w:szCs w:val="22"/>
              </w:rPr>
              <w:t>N2018/05858</w:t>
            </w:r>
          </w:p>
        </w:tc>
        <w:tc>
          <w:tcPr>
            <w:tcW w:w="1608" w:type="pct"/>
            <w:hideMark/>
          </w:tcPr>
          <w:p w14:paraId="469D577D" w14:textId="7EF0B213" w:rsidR="003303C4" w:rsidRPr="00B26B4C" w:rsidRDefault="003303C4" w:rsidP="00AC5C43">
            <w:pPr>
              <w:overflowPunct/>
              <w:spacing w:line="240" w:lineRule="auto"/>
              <w:textAlignment w:val="auto"/>
              <w:rPr>
                <w:sz w:val="22"/>
                <w:szCs w:val="22"/>
              </w:rPr>
            </w:pPr>
            <w:r w:rsidRPr="00B26B4C">
              <w:rPr>
                <w:sz w:val="22"/>
                <w:szCs w:val="22"/>
              </w:rPr>
              <w:t>Redovisas årligen senast den 30 april.</w:t>
            </w:r>
          </w:p>
        </w:tc>
      </w:tr>
      <w:tr w:rsidR="003303C4" w:rsidRPr="00B26B4C" w14:paraId="7CDD3173" w14:textId="77777777" w:rsidTr="003303C4">
        <w:tc>
          <w:tcPr>
            <w:tcW w:w="2131" w:type="pct"/>
          </w:tcPr>
          <w:p w14:paraId="2FA0411B" w14:textId="18F8A813" w:rsidR="003303C4" w:rsidRPr="00B26B4C" w:rsidRDefault="00E138A9" w:rsidP="00836CB6">
            <w:pPr>
              <w:overflowPunct/>
              <w:spacing w:line="240" w:lineRule="auto"/>
              <w:rPr>
                <w:sz w:val="22"/>
                <w:szCs w:val="22"/>
              </w:rPr>
            </w:pPr>
            <w:r>
              <w:rPr>
                <w:sz w:val="22"/>
                <w:szCs w:val="22"/>
              </w:rPr>
              <w:t>2</w:t>
            </w:r>
            <w:r w:rsidR="003303C4" w:rsidRPr="00B26B4C">
              <w:rPr>
                <w:sz w:val="22"/>
                <w:szCs w:val="22"/>
              </w:rPr>
              <w:t>.</w:t>
            </w:r>
            <w:r>
              <w:rPr>
                <w:sz w:val="22"/>
                <w:szCs w:val="22"/>
              </w:rPr>
              <w:t>2</w:t>
            </w:r>
            <w:r w:rsidR="003303C4" w:rsidRPr="00B26B4C">
              <w:rPr>
                <w:sz w:val="22"/>
                <w:szCs w:val="22"/>
              </w:rPr>
              <w:t xml:space="preserve"> Följa utvecklingen av de administrativa kostnader och fullgörandekostnader som uppstår för företagen till följd av nya eller ändrade regler under 2022. </w:t>
            </w:r>
          </w:p>
          <w:p w14:paraId="332F04C1" w14:textId="1AD6DCD3" w:rsidR="003303C4" w:rsidRPr="00B26B4C" w:rsidRDefault="003303C4" w:rsidP="00AC5C43">
            <w:pPr>
              <w:overflowPunct/>
              <w:spacing w:line="240" w:lineRule="auto"/>
              <w:textAlignment w:val="auto"/>
              <w:rPr>
                <w:sz w:val="22"/>
                <w:szCs w:val="22"/>
              </w:rPr>
            </w:pPr>
          </w:p>
        </w:tc>
        <w:tc>
          <w:tcPr>
            <w:tcW w:w="1261" w:type="pct"/>
          </w:tcPr>
          <w:p w14:paraId="44509409" w14:textId="77777777" w:rsidR="003303C4" w:rsidRPr="00B26B4C" w:rsidRDefault="003303C4" w:rsidP="00AD61D8">
            <w:pPr>
              <w:overflowPunct/>
              <w:spacing w:line="240" w:lineRule="auto"/>
              <w:textAlignment w:val="auto"/>
              <w:rPr>
                <w:sz w:val="22"/>
                <w:szCs w:val="22"/>
              </w:rPr>
            </w:pPr>
            <w:r w:rsidRPr="00B26B4C">
              <w:rPr>
                <w:sz w:val="22"/>
                <w:szCs w:val="22"/>
              </w:rPr>
              <w:t>Den 21 december 2021</w:t>
            </w:r>
          </w:p>
          <w:p w14:paraId="624BEC78" w14:textId="77777777" w:rsidR="003303C4" w:rsidRPr="00B26B4C" w:rsidRDefault="003303C4" w:rsidP="00AD61D8">
            <w:pPr>
              <w:overflowPunct/>
              <w:spacing w:line="240" w:lineRule="auto"/>
              <w:textAlignment w:val="auto"/>
              <w:rPr>
                <w:sz w:val="22"/>
                <w:szCs w:val="22"/>
              </w:rPr>
            </w:pPr>
          </w:p>
          <w:p w14:paraId="2DD639F4" w14:textId="15BB9136" w:rsidR="003303C4" w:rsidRPr="00B26B4C" w:rsidRDefault="003303C4" w:rsidP="00AD61D8">
            <w:pPr>
              <w:overflowPunct/>
              <w:spacing w:line="240" w:lineRule="auto"/>
              <w:textAlignment w:val="auto"/>
              <w:rPr>
                <w:sz w:val="22"/>
                <w:szCs w:val="22"/>
              </w:rPr>
            </w:pPr>
            <w:r w:rsidRPr="00B26B4C">
              <w:rPr>
                <w:sz w:val="22"/>
                <w:szCs w:val="22"/>
              </w:rPr>
              <w:t>N2021/03137</w:t>
            </w:r>
          </w:p>
        </w:tc>
        <w:tc>
          <w:tcPr>
            <w:tcW w:w="1608" w:type="pct"/>
          </w:tcPr>
          <w:p w14:paraId="0E7A1751" w14:textId="7914A835" w:rsidR="003303C4" w:rsidRPr="00B26B4C" w:rsidRDefault="003303C4" w:rsidP="00AC5C43">
            <w:pPr>
              <w:overflowPunct/>
              <w:spacing w:line="240" w:lineRule="auto"/>
              <w:textAlignment w:val="auto"/>
              <w:rPr>
                <w:sz w:val="22"/>
                <w:szCs w:val="22"/>
              </w:rPr>
            </w:pPr>
            <w:r w:rsidRPr="00B26B4C">
              <w:rPr>
                <w:sz w:val="22"/>
                <w:szCs w:val="22"/>
              </w:rPr>
              <w:t xml:space="preserve">Slutredovisning senast den </w:t>
            </w:r>
            <w:r w:rsidR="00550140" w:rsidRPr="00B26B4C">
              <w:rPr>
                <w:sz w:val="22"/>
                <w:szCs w:val="22"/>
              </w:rPr>
              <w:t>1 juni</w:t>
            </w:r>
            <w:r w:rsidRPr="00B26B4C">
              <w:rPr>
                <w:sz w:val="22"/>
                <w:szCs w:val="22"/>
              </w:rPr>
              <w:t xml:space="preserve"> 2023. </w:t>
            </w:r>
          </w:p>
        </w:tc>
      </w:tr>
    </w:tbl>
    <w:p w14:paraId="665A68F6" w14:textId="4516E526" w:rsidR="000B0CCB" w:rsidRPr="00B26B4C" w:rsidRDefault="000B0CCB" w:rsidP="008213DF">
      <w:pPr>
        <w:overflowPunct/>
        <w:spacing w:line="240" w:lineRule="auto"/>
        <w:textAlignment w:val="auto"/>
        <w:rPr>
          <w:rFonts w:ascii="TradeGothic" w:hAnsi="TradeGothic" w:cs="OriginalGaramondBTBoldItalic"/>
          <w:b/>
          <w:bCs/>
          <w:iCs/>
          <w:szCs w:val="24"/>
          <w:lang w:eastAsia="sv-SE"/>
        </w:rPr>
      </w:pPr>
      <w:bookmarkStart w:id="1" w:name="_Hlk54710465"/>
      <w:bookmarkEnd w:id="1"/>
    </w:p>
    <w:p w14:paraId="0B05376D" w14:textId="77777777" w:rsidR="00C94A28" w:rsidRPr="00B26B4C" w:rsidRDefault="00C94A28" w:rsidP="00C94A28">
      <w:pPr>
        <w:overflowPunct/>
        <w:spacing w:line="240" w:lineRule="auto"/>
        <w:textAlignment w:val="auto"/>
        <w:rPr>
          <w:rFonts w:ascii="TradeGothic" w:hAnsi="TradeGothic" w:cs="OriginalGaramondBTBoldItalic"/>
          <w:b/>
          <w:bCs/>
          <w:i/>
          <w:szCs w:val="24"/>
          <w:lang w:eastAsia="sv-SE"/>
        </w:rPr>
      </w:pPr>
      <w:r w:rsidRPr="00B26B4C">
        <w:rPr>
          <w:rFonts w:ascii="TradeGothic" w:hAnsi="TradeGothic" w:cs="OriginalGaramondBTBoldItalic"/>
          <w:b/>
          <w:bCs/>
          <w:i/>
          <w:szCs w:val="24"/>
          <w:lang w:eastAsia="sv-SE"/>
        </w:rPr>
        <w:t>Särskilda uppdrag</w:t>
      </w:r>
    </w:p>
    <w:p w14:paraId="622C112F" w14:textId="77777777" w:rsidR="00C94A28" w:rsidRPr="00B26B4C" w:rsidRDefault="00C94A28" w:rsidP="00C94A28">
      <w:pPr>
        <w:overflowPunct/>
        <w:spacing w:line="240" w:lineRule="auto"/>
        <w:textAlignment w:val="auto"/>
        <w:rPr>
          <w:rFonts w:ascii="TradeGothic" w:hAnsi="TradeGothic" w:cs="OriginalGaramondBTBoldItalic"/>
          <w:b/>
          <w:bCs/>
          <w:iCs/>
          <w:szCs w:val="24"/>
          <w:lang w:eastAsia="sv-SE"/>
        </w:rPr>
      </w:pPr>
    </w:p>
    <w:tbl>
      <w:tblPr>
        <w:tblStyle w:val="Tabellrutnt"/>
        <w:tblW w:w="5000" w:type="pct"/>
        <w:tblLook w:val="04A0" w:firstRow="1" w:lastRow="0" w:firstColumn="1" w:lastColumn="0" w:noHBand="0" w:noVBand="1"/>
      </w:tblPr>
      <w:tblGrid>
        <w:gridCol w:w="3843"/>
        <w:gridCol w:w="2305"/>
        <w:gridCol w:w="2914"/>
      </w:tblGrid>
      <w:tr w:rsidR="003303C4" w:rsidRPr="00B26B4C" w14:paraId="61059581" w14:textId="77777777" w:rsidTr="003303C4">
        <w:tc>
          <w:tcPr>
            <w:tcW w:w="2120" w:type="pct"/>
          </w:tcPr>
          <w:p w14:paraId="4F9C27F1" w14:textId="1B643AAB" w:rsidR="003303C4" w:rsidRPr="00B26B4C" w:rsidRDefault="003303C4" w:rsidP="0097427B">
            <w:pPr>
              <w:overflowPunct/>
              <w:spacing w:line="240" w:lineRule="auto"/>
              <w:textAlignment w:val="auto"/>
              <w:rPr>
                <w:sz w:val="22"/>
                <w:szCs w:val="22"/>
              </w:rPr>
            </w:pPr>
            <w:r w:rsidRPr="00B26B4C">
              <w:rPr>
                <w:sz w:val="22"/>
                <w:szCs w:val="22"/>
              </w:rPr>
              <w:t>2.3 Genomföra åtgärder under 2020–2025 inom ramen för livsmedelsstrategin.</w:t>
            </w:r>
          </w:p>
          <w:p w14:paraId="34B529A9" w14:textId="77777777" w:rsidR="003303C4" w:rsidRPr="00B26B4C" w:rsidRDefault="003303C4" w:rsidP="0097427B">
            <w:pPr>
              <w:overflowPunct/>
              <w:spacing w:line="240" w:lineRule="auto"/>
              <w:textAlignment w:val="auto"/>
              <w:rPr>
                <w:sz w:val="22"/>
                <w:szCs w:val="22"/>
              </w:rPr>
            </w:pPr>
          </w:p>
        </w:tc>
        <w:tc>
          <w:tcPr>
            <w:tcW w:w="1272" w:type="pct"/>
          </w:tcPr>
          <w:p w14:paraId="250BFB75" w14:textId="77777777" w:rsidR="003303C4" w:rsidRPr="00B26B4C" w:rsidRDefault="003303C4" w:rsidP="0097427B">
            <w:pPr>
              <w:overflowPunct/>
              <w:spacing w:line="240" w:lineRule="auto"/>
              <w:textAlignment w:val="auto"/>
              <w:rPr>
                <w:sz w:val="22"/>
                <w:szCs w:val="22"/>
              </w:rPr>
            </w:pPr>
            <w:r w:rsidRPr="00B26B4C">
              <w:rPr>
                <w:sz w:val="22"/>
                <w:szCs w:val="22"/>
              </w:rPr>
              <w:t>Den 19 december 2019</w:t>
            </w:r>
          </w:p>
          <w:p w14:paraId="57BA80C8" w14:textId="77777777" w:rsidR="003303C4" w:rsidRPr="00B26B4C" w:rsidRDefault="003303C4" w:rsidP="0097427B">
            <w:pPr>
              <w:overflowPunct/>
              <w:spacing w:line="240" w:lineRule="auto"/>
              <w:textAlignment w:val="auto"/>
              <w:rPr>
                <w:sz w:val="22"/>
                <w:szCs w:val="22"/>
              </w:rPr>
            </w:pPr>
          </w:p>
          <w:p w14:paraId="347FE7BA" w14:textId="77777777" w:rsidR="003303C4" w:rsidRPr="00B26B4C" w:rsidRDefault="003303C4" w:rsidP="0097427B">
            <w:pPr>
              <w:overflowPunct/>
              <w:spacing w:line="240" w:lineRule="auto"/>
              <w:textAlignment w:val="auto"/>
              <w:rPr>
                <w:sz w:val="22"/>
                <w:szCs w:val="22"/>
              </w:rPr>
            </w:pPr>
            <w:r w:rsidRPr="00B26B4C">
              <w:rPr>
                <w:sz w:val="22"/>
                <w:szCs w:val="22"/>
              </w:rPr>
              <w:t>N2019/03240</w:t>
            </w:r>
          </w:p>
          <w:p w14:paraId="28EB6B39" w14:textId="6C3E7E4B" w:rsidR="003303C4" w:rsidRPr="00B26B4C" w:rsidRDefault="003303C4" w:rsidP="0097427B">
            <w:pPr>
              <w:overflowPunct/>
              <w:spacing w:line="240" w:lineRule="auto"/>
              <w:textAlignment w:val="auto"/>
              <w:rPr>
                <w:sz w:val="22"/>
                <w:szCs w:val="22"/>
              </w:rPr>
            </w:pPr>
          </w:p>
        </w:tc>
        <w:tc>
          <w:tcPr>
            <w:tcW w:w="1608" w:type="pct"/>
          </w:tcPr>
          <w:p w14:paraId="6A7D3921" w14:textId="77777777" w:rsidR="003303C4" w:rsidRPr="00B26B4C" w:rsidRDefault="003303C4" w:rsidP="0097427B">
            <w:pPr>
              <w:overflowPunct/>
              <w:spacing w:line="240" w:lineRule="auto"/>
              <w:textAlignment w:val="auto"/>
              <w:rPr>
                <w:sz w:val="22"/>
                <w:szCs w:val="22"/>
              </w:rPr>
            </w:pPr>
            <w:r w:rsidRPr="00B26B4C">
              <w:rPr>
                <w:sz w:val="22"/>
                <w:szCs w:val="22"/>
              </w:rPr>
              <w:t>Redovisas årligen senast den 28 februari till och med 2026.</w:t>
            </w:r>
          </w:p>
        </w:tc>
      </w:tr>
      <w:tr w:rsidR="003303C4" w:rsidRPr="00B26B4C" w14:paraId="4D0B9993" w14:textId="77777777" w:rsidTr="003303C4">
        <w:tc>
          <w:tcPr>
            <w:tcW w:w="2120" w:type="pct"/>
          </w:tcPr>
          <w:p w14:paraId="2E4572FF" w14:textId="6E8F3422" w:rsidR="003303C4" w:rsidRPr="00B26B4C" w:rsidRDefault="003303C4" w:rsidP="0097427B">
            <w:pPr>
              <w:overflowPunct/>
              <w:spacing w:line="240" w:lineRule="auto"/>
              <w:textAlignment w:val="auto"/>
              <w:rPr>
                <w:sz w:val="22"/>
                <w:szCs w:val="22"/>
              </w:rPr>
            </w:pPr>
            <w:r w:rsidRPr="00B26B4C">
              <w:rPr>
                <w:sz w:val="22"/>
                <w:szCs w:val="22"/>
              </w:rPr>
              <w:t>2.4 Uppdrag att bidra till att förenkla och effektivisera för verksamhetsutövare inom livsmedelskedjan att anmäla eller ansöka om tillstånd för miljöfarlig verksamhet.</w:t>
            </w:r>
          </w:p>
          <w:p w14:paraId="39596127" w14:textId="77777777" w:rsidR="003303C4" w:rsidRPr="00B26B4C" w:rsidRDefault="003303C4" w:rsidP="0097427B">
            <w:pPr>
              <w:overflowPunct/>
              <w:spacing w:line="240" w:lineRule="auto"/>
              <w:textAlignment w:val="auto"/>
              <w:rPr>
                <w:sz w:val="22"/>
                <w:szCs w:val="22"/>
              </w:rPr>
            </w:pPr>
          </w:p>
        </w:tc>
        <w:tc>
          <w:tcPr>
            <w:tcW w:w="1272" w:type="pct"/>
          </w:tcPr>
          <w:p w14:paraId="34F0D7B5" w14:textId="77777777" w:rsidR="003303C4" w:rsidRPr="00B26B4C" w:rsidRDefault="003303C4" w:rsidP="0097427B">
            <w:pPr>
              <w:overflowPunct/>
              <w:spacing w:line="240" w:lineRule="auto"/>
              <w:textAlignment w:val="auto"/>
              <w:rPr>
                <w:sz w:val="22"/>
                <w:szCs w:val="22"/>
              </w:rPr>
            </w:pPr>
            <w:r w:rsidRPr="00B26B4C">
              <w:rPr>
                <w:sz w:val="22"/>
                <w:szCs w:val="22"/>
              </w:rPr>
              <w:t>Den 21 januari 2021</w:t>
            </w:r>
          </w:p>
          <w:p w14:paraId="168FF99F" w14:textId="77777777" w:rsidR="003303C4" w:rsidRPr="00B26B4C" w:rsidRDefault="003303C4" w:rsidP="0097427B">
            <w:pPr>
              <w:overflowPunct/>
              <w:spacing w:line="240" w:lineRule="auto"/>
              <w:textAlignment w:val="auto"/>
              <w:rPr>
                <w:sz w:val="22"/>
                <w:szCs w:val="22"/>
              </w:rPr>
            </w:pPr>
          </w:p>
          <w:p w14:paraId="2C680B73" w14:textId="77777777" w:rsidR="003303C4" w:rsidRPr="00B26B4C" w:rsidRDefault="003303C4" w:rsidP="0097427B">
            <w:pPr>
              <w:overflowPunct/>
              <w:spacing w:line="240" w:lineRule="auto"/>
              <w:textAlignment w:val="auto"/>
              <w:rPr>
                <w:sz w:val="22"/>
                <w:szCs w:val="22"/>
              </w:rPr>
            </w:pPr>
            <w:r w:rsidRPr="00B26B4C">
              <w:rPr>
                <w:sz w:val="22"/>
                <w:szCs w:val="22"/>
              </w:rPr>
              <w:t>N2021/00171</w:t>
            </w:r>
          </w:p>
        </w:tc>
        <w:tc>
          <w:tcPr>
            <w:tcW w:w="1608" w:type="pct"/>
          </w:tcPr>
          <w:p w14:paraId="2E8C0795" w14:textId="77777777" w:rsidR="003303C4" w:rsidRPr="00B26B4C" w:rsidRDefault="003303C4" w:rsidP="0097427B">
            <w:pPr>
              <w:overflowPunct/>
              <w:spacing w:line="240" w:lineRule="auto"/>
              <w:textAlignment w:val="auto"/>
              <w:rPr>
                <w:sz w:val="22"/>
                <w:szCs w:val="22"/>
              </w:rPr>
            </w:pPr>
            <w:r w:rsidRPr="00B26B4C">
              <w:rPr>
                <w:sz w:val="22"/>
                <w:szCs w:val="22"/>
              </w:rPr>
              <w:t xml:space="preserve">Årlig redovisning senast den 28 februari fr.o.m. 2022. Slutredovisning senast den 28 februari 2026. </w:t>
            </w:r>
          </w:p>
        </w:tc>
      </w:tr>
      <w:tr w:rsidR="003303C4" w:rsidRPr="00B26B4C" w14:paraId="0B3D4DD4" w14:textId="77777777" w:rsidTr="003303C4">
        <w:tc>
          <w:tcPr>
            <w:tcW w:w="2120" w:type="pct"/>
          </w:tcPr>
          <w:p w14:paraId="27771C44" w14:textId="462EDA83" w:rsidR="003303C4" w:rsidRPr="00B26B4C" w:rsidRDefault="00E138A9" w:rsidP="001339B5">
            <w:pPr>
              <w:overflowPunct/>
              <w:spacing w:line="240" w:lineRule="auto"/>
              <w:textAlignment w:val="auto"/>
              <w:rPr>
                <w:sz w:val="22"/>
                <w:szCs w:val="22"/>
              </w:rPr>
            </w:pPr>
            <w:r>
              <w:rPr>
                <w:sz w:val="22"/>
                <w:szCs w:val="22"/>
              </w:rPr>
              <w:t>2</w:t>
            </w:r>
            <w:r w:rsidR="003303C4" w:rsidRPr="00B26B4C">
              <w:rPr>
                <w:sz w:val="22"/>
                <w:szCs w:val="22"/>
              </w:rPr>
              <w:t>.</w:t>
            </w:r>
            <w:r>
              <w:rPr>
                <w:sz w:val="22"/>
                <w:szCs w:val="22"/>
              </w:rPr>
              <w:t>5</w:t>
            </w:r>
            <w:r w:rsidR="003303C4" w:rsidRPr="00B26B4C">
              <w:rPr>
                <w:sz w:val="22"/>
                <w:szCs w:val="22"/>
              </w:rPr>
              <w:t xml:space="preserve"> Uppdrag att följa upp mål om handläggningstider samt om bemötande och service hos vissa myndigheter. </w:t>
            </w:r>
          </w:p>
        </w:tc>
        <w:tc>
          <w:tcPr>
            <w:tcW w:w="1272" w:type="pct"/>
          </w:tcPr>
          <w:p w14:paraId="1F843772" w14:textId="77777777" w:rsidR="003303C4" w:rsidRPr="00B26B4C" w:rsidRDefault="003303C4" w:rsidP="001339B5">
            <w:pPr>
              <w:overflowPunct/>
              <w:spacing w:line="240" w:lineRule="auto"/>
              <w:textAlignment w:val="auto"/>
              <w:rPr>
                <w:sz w:val="22"/>
                <w:szCs w:val="22"/>
              </w:rPr>
            </w:pPr>
            <w:r w:rsidRPr="00B26B4C">
              <w:rPr>
                <w:sz w:val="22"/>
                <w:szCs w:val="22"/>
              </w:rPr>
              <w:t>Den 1 september 2022</w:t>
            </w:r>
          </w:p>
          <w:p w14:paraId="2E4FC29E" w14:textId="77777777" w:rsidR="003303C4" w:rsidRPr="00B26B4C" w:rsidRDefault="003303C4" w:rsidP="001339B5">
            <w:pPr>
              <w:overflowPunct/>
              <w:spacing w:line="240" w:lineRule="auto"/>
              <w:textAlignment w:val="auto"/>
              <w:rPr>
                <w:sz w:val="22"/>
                <w:szCs w:val="22"/>
              </w:rPr>
            </w:pPr>
          </w:p>
          <w:p w14:paraId="44E9F5B3" w14:textId="77777777" w:rsidR="003303C4" w:rsidRPr="00B26B4C" w:rsidRDefault="003303C4" w:rsidP="001339B5">
            <w:pPr>
              <w:overflowPunct/>
              <w:spacing w:line="240" w:lineRule="auto"/>
              <w:textAlignment w:val="auto"/>
              <w:rPr>
                <w:sz w:val="22"/>
                <w:szCs w:val="22"/>
              </w:rPr>
            </w:pPr>
            <w:r w:rsidRPr="00B26B4C">
              <w:rPr>
                <w:sz w:val="22"/>
                <w:szCs w:val="22"/>
              </w:rPr>
              <w:t>N2022/01751</w:t>
            </w:r>
          </w:p>
          <w:p w14:paraId="5E83A6BF" w14:textId="77777777" w:rsidR="003303C4" w:rsidRPr="00B26B4C" w:rsidRDefault="003303C4" w:rsidP="001339B5">
            <w:pPr>
              <w:overflowPunct/>
              <w:spacing w:line="240" w:lineRule="auto"/>
              <w:textAlignment w:val="auto"/>
              <w:rPr>
                <w:sz w:val="22"/>
                <w:szCs w:val="22"/>
              </w:rPr>
            </w:pPr>
          </w:p>
        </w:tc>
        <w:tc>
          <w:tcPr>
            <w:tcW w:w="1608" w:type="pct"/>
          </w:tcPr>
          <w:p w14:paraId="7BA0DB9A" w14:textId="719CBC86" w:rsidR="003303C4" w:rsidRPr="00B26B4C" w:rsidRDefault="003303C4" w:rsidP="001339B5">
            <w:pPr>
              <w:overflowPunct/>
              <w:spacing w:line="240" w:lineRule="auto"/>
              <w:textAlignment w:val="auto"/>
              <w:rPr>
                <w:sz w:val="22"/>
                <w:szCs w:val="22"/>
              </w:rPr>
            </w:pPr>
            <w:r w:rsidRPr="00B26B4C">
              <w:rPr>
                <w:sz w:val="22"/>
                <w:szCs w:val="22"/>
              </w:rPr>
              <w:t>Årligen senast den 15 april 2023</w:t>
            </w:r>
            <w:r w:rsidR="000D408F" w:rsidRPr="00B26B4C">
              <w:rPr>
                <w:sz w:val="22"/>
                <w:szCs w:val="22"/>
              </w:rPr>
              <w:t>–</w:t>
            </w:r>
            <w:r w:rsidRPr="00B26B4C">
              <w:rPr>
                <w:sz w:val="22"/>
                <w:szCs w:val="22"/>
              </w:rPr>
              <w:t xml:space="preserve">2028. Fördjupad redovisning med analys och förslag som kan bidra till att nå de förenklingspolitiska målen senast den 15 april 2024, 2026 och 2028. Slutredovisning senast den 30 april 2029. </w:t>
            </w:r>
          </w:p>
          <w:p w14:paraId="6515AA90" w14:textId="77777777" w:rsidR="003303C4" w:rsidRPr="00B26B4C" w:rsidRDefault="003303C4" w:rsidP="001339B5">
            <w:pPr>
              <w:overflowPunct/>
              <w:spacing w:line="240" w:lineRule="auto"/>
              <w:textAlignment w:val="auto"/>
              <w:rPr>
                <w:sz w:val="22"/>
                <w:szCs w:val="22"/>
              </w:rPr>
            </w:pPr>
          </w:p>
        </w:tc>
      </w:tr>
    </w:tbl>
    <w:p w14:paraId="1A61C603" w14:textId="77777777" w:rsidR="00C94A28" w:rsidRPr="00B26B4C" w:rsidRDefault="00C94A28" w:rsidP="008213DF">
      <w:pPr>
        <w:overflowPunct/>
        <w:spacing w:line="240" w:lineRule="auto"/>
        <w:textAlignment w:val="auto"/>
        <w:rPr>
          <w:rFonts w:ascii="TradeGothic" w:hAnsi="TradeGothic" w:cs="OriginalGaramondBTBoldItalic"/>
          <w:b/>
          <w:bCs/>
          <w:iCs/>
          <w:szCs w:val="24"/>
          <w:lang w:eastAsia="sv-SE"/>
        </w:rPr>
      </w:pPr>
    </w:p>
    <w:p w14:paraId="639F4599" w14:textId="41532E09" w:rsidR="00417003" w:rsidRPr="00B26B4C" w:rsidRDefault="00E2448A" w:rsidP="008213DF">
      <w:pPr>
        <w:overflowPunct/>
        <w:spacing w:line="240" w:lineRule="auto"/>
        <w:textAlignment w:val="auto"/>
        <w:rPr>
          <w:rFonts w:ascii="TradeGothic" w:hAnsi="TradeGothic" w:cs="OriginalGaramondBTBoldItalic"/>
          <w:b/>
          <w:bCs/>
          <w:iCs/>
          <w:szCs w:val="24"/>
          <w:lang w:eastAsia="sv-SE"/>
        </w:rPr>
      </w:pPr>
      <w:r w:rsidRPr="00B26B4C">
        <w:rPr>
          <w:rFonts w:ascii="TradeGothic" w:hAnsi="TradeGothic" w:cs="OriginalGaramondBTBoldItalic"/>
          <w:b/>
          <w:bCs/>
          <w:iCs/>
          <w:szCs w:val="24"/>
          <w:lang w:eastAsia="sv-SE"/>
        </w:rPr>
        <w:t xml:space="preserve">3. </w:t>
      </w:r>
      <w:r w:rsidR="00417003" w:rsidRPr="00B26B4C">
        <w:rPr>
          <w:rFonts w:ascii="TradeGothic" w:hAnsi="TradeGothic" w:cs="OriginalGaramondBTBoldItalic"/>
          <w:b/>
          <w:bCs/>
          <w:iCs/>
          <w:szCs w:val="24"/>
          <w:lang w:eastAsia="sv-SE"/>
        </w:rPr>
        <w:t>Hållbar regional utveckling och landsbygdsutveckling</w:t>
      </w:r>
    </w:p>
    <w:p w14:paraId="4C8FDCBD" w14:textId="6BA3D2B6" w:rsidR="00D84F07" w:rsidRPr="00B26B4C" w:rsidRDefault="00D84F07" w:rsidP="008213DF">
      <w:pPr>
        <w:overflowPunct/>
        <w:spacing w:line="240" w:lineRule="auto"/>
        <w:textAlignment w:val="auto"/>
        <w:rPr>
          <w:rFonts w:ascii="TradeGothic" w:hAnsi="TradeGothic" w:cs="OriginalGaramondBTBoldItalic"/>
          <w:b/>
          <w:bCs/>
          <w:iCs/>
          <w:szCs w:val="24"/>
          <w:lang w:eastAsia="sv-SE"/>
        </w:rPr>
      </w:pPr>
    </w:p>
    <w:p w14:paraId="06D77D5E" w14:textId="47C9DA3A" w:rsidR="00D84F07" w:rsidRPr="00B26B4C" w:rsidRDefault="005C68F9" w:rsidP="00D84F07">
      <w:pPr>
        <w:overflowPunct/>
        <w:spacing w:line="240" w:lineRule="auto"/>
        <w:textAlignment w:val="auto"/>
        <w:rPr>
          <w:rFonts w:ascii="TradeGothic" w:hAnsi="TradeGothic" w:cs="OriginalGaramondBTBold"/>
          <w:b/>
          <w:bCs/>
          <w:i/>
          <w:iCs/>
          <w:szCs w:val="24"/>
          <w:lang w:eastAsia="sv-SE"/>
        </w:rPr>
      </w:pPr>
      <w:r w:rsidRPr="00B26B4C">
        <w:rPr>
          <w:rFonts w:ascii="TradeGothic" w:hAnsi="TradeGothic" w:cs="OriginalGaramondBTBold"/>
          <w:b/>
          <w:bCs/>
          <w:i/>
          <w:iCs/>
          <w:szCs w:val="24"/>
          <w:lang w:eastAsia="sv-SE"/>
        </w:rPr>
        <w:lastRenderedPageBreak/>
        <w:t xml:space="preserve">Uppdrag i regleringsbrev </w:t>
      </w:r>
    </w:p>
    <w:p w14:paraId="3ED8017A" w14:textId="7FBD6994" w:rsidR="00B05958" w:rsidRPr="00B26B4C" w:rsidRDefault="00B05958" w:rsidP="00B05958">
      <w:pPr>
        <w:rPr>
          <w:rFonts w:ascii="TradeGothic" w:hAnsi="TradeGothic"/>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43"/>
        <w:gridCol w:w="2305"/>
        <w:gridCol w:w="2914"/>
      </w:tblGrid>
      <w:tr w:rsidR="003303C4" w:rsidRPr="00B26B4C" w14:paraId="7A5654E4" w14:textId="77777777" w:rsidTr="003303C4">
        <w:tc>
          <w:tcPr>
            <w:tcW w:w="2120" w:type="pct"/>
            <w:shd w:val="clear" w:color="auto" w:fill="auto"/>
            <w:tcMar>
              <w:top w:w="0" w:type="dxa"/>
              <w:left w:w="0" w:type="dxa"/>
              <w:bottom w:w="0" w:type="dxa"/>
              <w:right w:w="0" w:type="dxa"/>
            </w:tcMar>
            <w:hideMark/>
          </w:tcPr>
          <w:p w14:paraId="7C2719C7" w14:textId="3491EDCB" w:rsidR="003303C4" w:rsidRPr="00B26B4C" w:rsidRDefault="003303C4" w:rsidP="009B08DB">
            <w:pPr>
              <w:keepNext/>
              <w:keepLines/>
              <w:overflowPunct/>
              <w:autoSpaceDE/>
              <w:autoSpaceDN/>
              <w:adjustRightInd/>
              <w:spacing w:after="150" w:line="240" w:lineRule="auto"/>
              <w:textAlignment w:val="auto"/>
              <w:rPr>
                <w:rFonts w:ascii="TradeGothic" w:hAnsi="TradeGothic"/>
                <w:sz w:val="22"/>
                <w:szCs w:val="22"/>
                <w:lang w:eastAsia="sv-SE"/>
              </w:rPr>
            </w:pPr>
            <w:r w:rsidRPr="00B26B4C">
              <w:rPr>
                <w:rFonts w:ascii="TradeGothic" w:hAnsi="TradeGothic"/>
                <w:b/>
              </w:rPr>
              <w:t>Sammanfattning av uppdraget</w:t>
            </w:r>
          </w:p>
        </w:tc>
        <w:tc>
          <w:tcPr>
            <w:tcW w:w="1272" w:type="pct"/>
            <w:shd w:val="clear" w:color="auto" w:fill="auto"/>
            <w:tcMar>
              <w:top w:w="0" w:type="dxa"/>
              <w:left w:w="0" w:type="dxa"/>
              <w:bottom w:w="0" w:type="dxa"/>
              <w:right w:w="0" w:type="dxa"/>
            </w:tcMar>
            <w:hideMark/>
          </w:tcPr>
          <w:p w14:paraId="0314EF84" w14:textId="5CAA96AF" w:rsidR="003303C4" w:rsidRPr="00B26B4C" w:rsidRDefault="003303C4" w:rsidP="009B08DB">
            <w:pPr>
              <w:keepNext/>
              <w:keepLines/>
              <w:overflowPunct/>
              <w:autoSpaceDE/>
              <w:autoSpaceDN/>
              <w:adjustRightInd/>
              <w:spacing w:after="150" w:line="240" w:lineRule="auto"/>
              <w:textAlignment w:val="auto"/>
              <w:rPr>
                <w:rFonts w:ascii="TradeGothic" w:hAnsi="TradeGothic"/>
                <w:b/>
                <w:lang w:eastAsia="sv-SE"/>
              </w:rPr>
            </w:pPr>
            <w:r w:rsidRPr="00B26B4C">
              <w:rPr>
                <w:rFonts w:ascii="TradeGothic" w:hAnsi="TradeGothic"/>
                <w:b/>
              </w:rPr>
              <w:t>Beslut om uppdraget</w:t>
            </w:r>
          </w:p>
        </w:tc>
        <w:tc>
          <w:tcPr>
            <w:tcW w:w="1608" w:type="pct"/>
            <w:shd w:val="clear" w:color="auto" w:fill="auto"/>
            <w:tcMar>
              <w:top w:w="0" w:type="dxa"/>
              <w:left w:w="0" w:type="dxa"/>
              <w:bottom w:w="0" w:type="dxa"/>
              <w:right w:w="0" w:type="dxa"/>
            </w:tcMar>
            <w:hideMark/>
          </w:tcPr>
          <w:p w14:paraId="553556F8" w14:textId="6654CD0F" w:rsidR="003303C4" w:rsidRPr="00B26B4C" w:rsidRDefault="003303C4" w:rsidP="009B08DB">
            <w:pPr>
              <w:keepNext/>
              <w:keepLines/>
              <w:overflowPunct/>
              <w:autoSpaceDE/>
              <w:autoSpaceDN/>
              <w:adjustRightInd/>
              <w:spacing w:after="150" w:line="240" w:lineRule="auto"/>
              <w:textAlignment w:val="auto"/>
              <w:rPr>
                <w:rFonts w:ascii="TradeGothic" w:hAnsi="TradeGothic"/>
                <w:sz w:val="22"/>
                <w:szCs w:val="22"/>
                <w:lang w:eastAsia="sv-SE"/>
              </w:rPr>
            </w:pPr>
            <w:r w:rsidRPr="00B26B4C">
              <w:rPr>
                <w:rFonts w:ascii="TradeGothic" w:hAnsi="TradeGothic"/>
                <w:b/>
              </w:rPr>
              <w:t>Rapporteringstidpunkt</w:t>
            </w:r>
          </w:p>
        </w:tc>
      </w:tr>
      <w:tr w:rsidR="003303C4" w:rsidRPr="00B26B4C" w14:paraId="016B3A62" w14:textId="77777777" w:rsidTr="003303C4">
        <w:tc>
          <w:tcPr>
            <w:tcW w:w="2120" w:type="pct"/>
            <w:shd w:val="clear" w:color="auto" w:fill="auto"/>
            <w:tcMar>
              <w:top w:w="0" w:type="dxa"/>
              <w:left w:w="0" w:type="dxa"/>
              <w:bottom w:w="0" w:type="dxa"/>
              <w:right w:w="0" w:type="dxa"/>
            </w:tcMar>
          </w:tcPr>
          <w:p w14:paraId="5D8D14B8" w14:textId="0E81BA52" w:rsidR="003303C4" w:rsidRPr="00B26B4C" w:rsidRDefault="003303C4" w:rsidP="00583B79">
            <w:pPr>
              <w:overflowPunct/>
              <w:spacing w:line="240" w:lineRule="auto"/>
              <w:textAlignment w:val="auto"/>
              <w:rPr>
                <w:sz w:val="22"/>
                <w:szCs w:val="22"/>
                <w:lang w:eastAsia="sv-SE"/>
              </w:rPr>
            </w:pPr>
            <w:r w:rsidRPr="00B26B4C">
              <w:rPr>
                <w:sz w:val="22"/>
                <w:szCs w:val="22"/>
              </w:rPr>
              <w:t>3.</w:t>
            </w:r>
            <w:r w:rsidR="00E138A9">
              <w:rPr>
                <w:sz w:val="22"/>
                <w:szCs w:val="22"/>
              </w:rPr>
              <w:t>1</w:t>
            </w:r>
            <w:r w:rsidRPr="00B26B4C">
              <w:rPr>
                <w:sz w:val="22"/>
                <w:szCs w:val="22"/>
              </w:rPr>
              <w:t xml:space="preserve"> Digitalisering av finansiering och resultat.</w:t>
            </w:r>
          </w:p>
        </w:tc>
        <w:tc>
          <w:tcPr>
            <w:tcW w:w="1272" w:type="pct"/>
            <w:shd w:val="clear" w:color="auto" w:fill="auto"/>
            <w:tcMar>
              <w:top w:w="0" w:type="dxa"/>
              <w:left w:w="0" w:type="dxa"/>
              <w:bottom w:w="0" w:type="dxa"/>
              <w:right w:w="0" w:type="dxa"/>
            </w:tcMar>
          </w:tcPr>
          <w:p w14:paraId="32C21EDC" w14:textId="33F487A6" w:rsidR="003303C4" w:rsidRPr="00B26B4C" w:rsidRDefault="003303C4" w:rsidP="00583B79">
            <w:pPr>
              <w:overflowPunct/>
              <w:spacing w:line="240" w:lineRule="auto"/>
              <w:textAlignment w:val="auto"/>
              <w:rPr>
                <w:sz w:val="22"/>
                <w:szCs w:val="22"/>
              </w:rPr>
            </w:pPr>
            <w:r w:rsidRPr="00B26B4C">
              <w:rPr>
                <w:sz w:val="22"/>
                <w:szCs w:val="22"/>
              </w:rPr>
              <w:t>Den 18 december 2017</w:t>
            </w:r>
          </w:p>
          <w:p w14:paraId="4704C73E" w14:textId="77777777" w:rsidR="003303C4" w:rsidRPr="00B26B4C" w:rsidRDefault="003303C4" w:rsidP="00583B79">
            <w:pPr>
              <w:overflowPunct/>
              <w:spacing w:line="240" w:lineRule="auto"/>
              <w:textAlignment w:val="auto"/>
              <w:rPr>
                <w:sz w:val="22"/>
                <w:szCs w:val="22"/>
              </w:rPr>
            </w:pPr>
          </w:p>
          <w:p w14:paraId="448B6307" w14:textId="77777777" w:rsidR="003303C4" w:rsidRPr="00B26B4C" w:rsidRDefault="003303C4" w:rsidP="00583B79">
            <w:pPr>
              <w:overflowPunct/>
              <w:spacing w:line="240" w:lineRule="auto"/>
              <w:textAlignment w:val="auto"/>
              <w:rPr>
                <w:sz w:val="22"/>
                <w:szCs w:val="22"/>
              </w:rPr>
            </w:pPr>
            <w:r w:rsidRPr="00B26B4C">
              <w:rPr>
                <w:sz w:val="22"/>
                <w:szCs w:val="22"/>
              </w:rPr>
              <w:t>N2017/07676</w:t>
            </w:r>
          </w:p>
          <w:p w14:paraId="0860C31E" w14:textId="6884AA6F" w:rsidR="003303C4" w:rsidRPr="00B26B4C" w:rsidRDefault="003303C4" w:rsidP="00583B79">
            <w:pPr>
              <w:overflowPunct/>
              <w:spacing w:line="240" w:lineRule="auto"/>
              <w:textAlignment w:val="auto"/>
              <w:rPr>
                <w:sz w:val="22"/>
                <w:szCs w:val="22"/>
              </w:rPr>
            </w:pPr>
          </w:p>
        </w:tc>
        <w:tc>
          <w:tcPr>
            <w:tcW w:w="1608" w:type="pct"/>
            <w:shd w:val="clear" w:color="auto" w:fill="auto"/>
            <w:tcMar>
              <w:top w:w="0" w:type="dxa"/>
              <w:left w:w="0" w:type="dxa"/>
              <w:bottom w:w="0" w:type="dxa"/>
              <w:right w:w="0" w:type="dxa"/>
            </w:tcMar>
          </w:tcPr>
          <w:p w14:paraId="032A1B70" w14:textId="076E3EA2" w:rsidR="003303C4" w:rsidRPr="00B26B4C" w:rsidRDefault="003303C4" w:rsidP="00583B79">
            <w:pPr>
              <w:overflowPunct/>
              <w:spacing w:line="240" w:lineRule="auto"/>
              <w:textAlignment w:val="auto"/>
              <w:rPr>
                <w:sz w:val="22"/>
                <w:szCs w:val="22"/>
                <w:lang w:eastAsia="sv-SE"/>
              </w:rPr>
            </w:pPr>
            <w:r w:rsidRPr="00B26B4C">
              <w:rPr>
                <w:sz w:val="22"/>
                <w:szCs w:val="22"/>
                <w:lang w:eastAsia="sv-SE"/>
              </w:rPr>
              <w:t xml:space="preserve">Redovisas i samband med årsredovisningen.  </w:t>
            </w:r>
          </w:p>
        </w:tc>
      </w:tr>
      <w:tr w:rsidR="003303C4" w:rsidRPr="00B26B4C" w14:paraId="57A86E84" w14:textId="77777777" w:rsidTr="003303C4">
        <w:tc>
          <w:tcPr>
            <w:tcW w:w="2120" w:type="pct"/>
            <w:shd w:val="clear" w:color="auto" w:fill="auto"/>
            <w:tcMar>
              <w:top w:w="0" w:type="dxa"/>
              <w:left w:w="0" w:type="dxa"/>
              <w:bottom w:w="0" w:type="dxa"/>
              <w:right w:w="0" w:type="dxa"/>
            </w:tcMar>
          </w:tcPr>
          <w:p w14:paraId="5A50F288" w14:textId="21D59064" w:rsidR="003303C4" w:rsidRPr="00B26B4C" w:rsidRDefault="003303C4" w:rsidP="00583B79">
            <w:pPr>
              <w:overflowPunct/>
              <w:spacing w:line="240" w:lineRule="auto"/>
              <w:textAlignment w:val="auto"/>
              <w:rPr>
                <w:sz w:val="22"/>
                <w:szCs w:val="22"/>
                <w:lang w:eastAsia="sv-SE"/>
              </w:rPr>
            </w:pPr>
            <w:r w:rsidRPr="00B26B4C">
              <w:rPr>
                <w:sz w:val="22"/>
                <w:szCs w:val="22"/>
                <w:lang w:eastAsia="sv-SE"/>
              </w:rPr>
              <w:t>3.</w:t>
            </w:r>
            <w:r w:rsidR="00E138A9">
              <w:rPr>
                <w:sz w:val="22"/>
                <w:szCs w:val="22"/>
                <w:lang w:eastAsia="sv-SE"/>
              </w:rPr>
              <w:t>2</w:t>
            </w:r>
            <w:r w:rsidRPr="00B26B4C">
              <w:rPr>
                <w:sz w:val="22"/>
                <w:szCs w:val="22"/>
                <w:lang w:eastAsia="sv-SE"/>
              </w:rPr>
              <w:t xml:space="preserve"> Stödja regionalt utvecklingsansvariga aktörer inom miljödriven näringslivsutveckling. </w:t>
            </w:r>
          </w:p>
          <w:p w14:paraId="51ADDA24" w14:textId="459A704A" w:rsidR="003303C4" w:rsidRPr="00B26B4C" w:rsidRDefault="003303C4" w:rsidP="00583B79">
            <w:pPr>
              <w:overflowPunct/>
              <w:spacing w:line="240" w:lineRule="auto"/>
              <w:textAlignment w:val="auto"/>
              <w:rPr>
                <w:sz w:val="22"/>
                <w:szCs w:val="22"/>
                <w:lang w:eastAsia="sv-SE"/>
              </w:rPr>
            </w:pPr>
          </w:p>
        </w:tc>
        <w:tc>
          <w:tcPr>
            <w:tcW w:w="1272" w:type="pct"/>
            <w:shd w:val="clear" w:color="auto" w:fill="auto"/>
            <w:tcMar>
              <w:top w:w="0" w:type="dxa"/>
              <w:left w:w="0" w:type="dxa"/>
              <w:bottom w:w="0" w:type="dxa"/>
              <w:right w:w="0" w:type="dxa"/>
            </w:tcMar>
          </w:tcPr>
          <w:p w14:paraId="1233218E" w14:textId="3F19F9F3" w:rsidR="003303C4" w:rsidRPr="00B26B4C" w:rsidRDefault="003303C4" w:rsidP="00583B79">
            <w:pPr>
              <w:overflowPunct/>
              <w:spacing w:line="240" w:lineRule="auto"/>
              <w:textAlignment w:val="auto"/>
              <w:rPr>
                <w:sz w:val="22"/>
                <w:szCs w:val="22"/>
              </w:rPr>
            </w:pPr>
            <w:r w:rsidRPr="00B26B4C">
              <w:rPr>
                <w:sz w:val="22"/>
                <w:szCs w:val="22"/>
              </w:rPr>
              <w:t>Den 20 december 2018</w:t>
            </w:r>
          </w:p>
          <w:p w14:paraId="4E9AF85C" w14:textId="77777777" w:rsidR="003303C4" w:rsidRPr="00B26B4C" w:rsidRDefault="003303C4" w:rsidP="00583B79">
            <w:pPr>
              <w:overflowPunct/>
              <w:spacing w:line="240" w:lineRule="auto"/>
              <w:textAlignment w:val="auto"/>
              <w:rPr>
                <w:sz w:val="22"/>
                <w:szCs w:val="22"/>
              </w:rPr>
            </w:pPr>
          </w:p>
          <w:p w14:paraId="6883765B" w14:textId="7C943335" w:rsidR="003303C4" w:rsidRPr="00B26B4C" w:rsidRDefault="003303C4" w:rsidP="00583B79">
            <w:pPr>
              <w:overflowPunct/>
              <w:spacing w:line="240" w:lineRule="auto"/>
              <w:textAlignment w:val="auto"/>
              <w:rPr>
                <w:sz w:val="22"/>
                <w:szCs w:val="22"/>
              </w:rPr>
            </w:pPr>
            <w:r w:rsidRPr="00B26B4C">
              <w:rPr>
                <w:sz w:val="22"/>
                <w:szCs w:val="22"/>
              </w:rPr>
              <w:t>N2018/05858</w:t>
            </w:r>
          </w:p>
          <w:p w14:paraId="5C7D6CD7" w14:textId="73D1984F" w:rsidR="003303C4" w:rsidRPr="00B26B4C" w:rsidRDefault="003303C4" w:rsidP="00583B79">
            <w:pPr>
              <w:overflowPunct/>
              <w:spacing w:line="240" w:lineRule="auto"/>
              <w:textAlignment w:val="auto"/>
              <w:rPr>
                <w:sz w:val="22"/>
                <w:szCs w:val="22"/>
              </w:rPr>
            </w:pPr>
          </w:p>
          <w:p w14:paraId="4ACD1233" w14:textId="62B6C547" w:rsidR="003303C4" w:rsidRPr="00B26B4C" w:rsidRDefault="003303C4" w:rsidP="00583B79">
            <w:pPr>
              <w:overflowPunct/>
              <w:spacing w:line="240" w:lineRule="auto"/>
              <w:textAlignment w:val="auto"/>
              <w:rPr>
                <w:sz w:val="22"/>
                <w:szCs w:val="22"/>
              </w:rPr>
            </w:pPr>
            <w:r w:rsidRPr="00B26B4C">
              <w:rPr>
                <w:sz w:val="22"/>
                <w:szCs w:val="22"/>
              </w:rPr>
              <w:t>Den 19 december 2019</w:t>
            </w:r>
          </w:p>
          <w:p w14:paraId="18A22847" w14:textId="77777777" w:rsidR="003303C4" w:rsidRPr="00B26B4C" w:rsidRDefault="003303C4" w:rsidP="00583B79">
            <w:pPr>
              <w:overflowPunct/>
              <w:spacing w:line="240" w:lineRule="auto"/>
              <w:textAlignment w:val="auto"/>
              <w:rPr>
                <w:sz w:val="22"/>
                <w:szCs w:val="22"/>
              </w:rPr>
            </w:pPr>
          </w:p>
          <w:p w14:paraId="5F74CD7E" w14:textId="12FFAC02" w:rsidR="003303C4" w:rsidRPr="00B26B4C" w:rsidRDefault="003303C4" w:rsidP="00583B79">
            <w:pPr>
              <w:overflowPunct/>
              <w:spacing w:line="240" w:lineRule="auto"/>
              <w:textAlignment w:val="auto"/>
              <w:rPr>
                <w:sz w:val="22"/>
                <w:szCs w:val="22"/>
              </w:rPr>
            </w:pPr>
            <w:r w:rsidRPr="00B26B4C">
              <w:rPr>
                <w:sz w:val="22"/>
                <w:szCs w:val="22"/>
              </w:rPr>
              <w:t>N2019/03207</w:t>
            </w:r>
          </w:p>
          <w:p w14:paraId="15967FE8" w14:textId="3E7D506F" w:rsidR="003303C4" w:rsidRPr="00B26B4C" w:rsidRDefault="003303C4" w:rsidP="00583B79">
            <w:pPr>
              <w:overflowPunct/>
              <w:spacing w:line="240" w:lineRule="auto"/>
              <w:textAlignment w:val="auto"/>
              <w:rPr>
                <w:sz w:val="22"/>
                <w:szCs w:val="22"/>
              </w:rPr>
            </w:pPr>
          </w:p>
        </w:tc>
        <w:tc>
          <w:tcPr>
            <w:tcW w:w="1608" w:type="pct"/>
            <w:shd w:val="clear" w:color="auto" w:fill="auto"/>
            <w:tcMar>
              <w:top w:w="0" w:type="dxa"/>
              <w:left w:w="0" w:type="dxa"/>
              <w:bottom w:w="0" w:type="dxa"/>
              <w:right w:w="0" w:type="dxa"/>
            </w:tcMar>
          </w:tcPr>
          <w:p w14:paraId="49B59F2D" w14:textId="730287F5" w:rsidR="003303C4" w:rsidRPr="00B26B4C" w:rsidDel="00D83303" w:rsidRDefault="003303C4" w:rsidP="00583B79">
            <w:pPr>
              <w:overflowPunct/>
              <w:spacing w:line="240" w:lineRule="auto"/>
              <w:textAlignment w:val="auto"/>
              <w:rPr>
                <w:sz w:val="22"/>
                <w:szCs w:val="22"/>
                <w:lang w:eastAsia="sv-SE"/>
              </w:rPr>
            </w:pPr>
            <w:r w:rsidRPr="00B26B4C">
              <w:rPr>
                <w:sz w:val="22"/>
                <w:szCs w:val="22"/>
                <w:lang w:eastAsia="sv-SE"/>
              </w:rPr>
              <w:t>Redovisning lämnas årligen senast den 15 april.</w:t>
            </w:r>
          </w:p>
        </w:tc>
      </w:tr>
      <w:tr w:rsidR="003303C4" w:rsidRPr="00B26B4C" w14:paraId="4617682C" w14:textId="77777777" w:rsidTr="003303C4">
        <w:tc>
          <w:tcPr>
            <w:tcW w:w="2120" w:type="pct"/>
            <w:shd w:val="clear" w:color="auto" w:fill="auto"/>
            <w:tcMar>
              <w:top w:w="0" w:type="dxa"/>
              <w:left w:w="0" w:type="dxa"/>
              <w:bottom w:w="0" w:type="dxa"/>
              <w:right w:w="0" w:type="dxa"/>
            </w:tcMar>
          </w:tcPr>
          <w:p w14:paraId="1F8988CD" w14:textId="19111370" w:rsidR="003303C4" w:rsidRPr="00B26B4C" w:rsidRDefault="003303C4" w:rsidP="00583B79">
            <w:pPr>
              <w:overflowPunct/>
              <w:spacing w:line="240" w:lineRule="auto"/>
              <w:textAlignment w:val="auto"/>
              <w:rPr>
                <w:sz w:val="22"/>
                <w:szCs w:val="22"/>
                <w:lang w:eastAsia="sv-SE"/>
              </w:rPr>
            </w:pPr>
            <w:bookmarkStart w:id="2" w:name="_Hlk118985297"/>
            <w:r w:rsidRPr="00B26B4C">
              <w:rPr>
                <w:sz w:val="22"/>
                <w:szCs w:val="22"/>
              </w:rPr>
              <w:t>3.</w:t>
            </w:r>
            <w:r w:rsidR="00E138A9">
              <w:rPr>
                <w:sz w:val="22"/>
                <w:szCs w:val="22"/>
              </w:rPr>
              <w:t>3</w:t>
            </w:r>
            <w:r w:rsidRPr="00B26B4C">
              <w:rPr>
                <w:sz w:val="22"/>
                <w:szCs w:val="22"/>
              </w:rPr>
              <w:t xml:space="preserve"> Redovisning av arbetet med att främja tillgänglighet till grundläggande kommersiell service och viss offentlig service för företag och medborgare i serviceglesa områden.</w:t>
            </w:r>
          </w:p>
        </w:tc>
        <w:tc>
          <w:tcPr>
            <w:tcW w:w="1272" w:type="pct"/>
            <w:shd w:val="clear" w:color="auto" w:fill="auto"/>
            <w:tcMar>
              <w:top w:w="0" w:type="dxa"/>
              <w:left w:w="0" w:type="dxa"/>
              <w:bottom w:w="0" w:type="dxa"/>
              <w:right w:w="0" w:type="dxa"/>
            </w:tcMar>
          </w:tcPr>
          <w:p w14:paraId="7FDFF8EA" w14:textId="77777777" w:rsidR="003303C4" w:rsidRPr="00B26B4C" w:rsidRDefault="003303C4" w:rsidP="00583B79">
            <w:pPr>
              <w:overflowPunct/>
              <w:spacing w:line="240" w:lineRule="auto"/>
              <w:textAlignment w:val="auto"/>
              <w:rPr>
                <w:sz w:val="22"/>
                <w:szCs w:val="22"/>
              </w:rPr>
            </w:pPr>
            <w:r w:rsidRPr="00B26B4C">
              <w:rPr>
                <w:sz w:val="22"/>
                <w:szCs w:val="22"/>
              </w:rPr>
              <w:t>Den 20 december 2018</w:t>
            </w:r>
          </w:p>
          <w:p w14:paraId="4E5D3306" w14:textId="77777777" w:rsidR="003303C4" w:rsidRPr="00B26B4C" w:rsidRDefault="003303C4" w:rsidP="00583B79">
            <w:pPr>
              <w:overflowPunct/>
              <w:spacing w:line="240" w:lineRule="auto"/>
              <w:textAlignment w:val="auto"/>
              <w:rPr>
                <w:sz w:val="22"/>
                <w:szCs w:val="22"/>
              </w:rPr>
            </w:pPr>
          </w:p>
          <w:p w14:paraId="687B5D7F" w14:textId="77777777" w:rsidR="003303C4" w:rsidRPr="00B26B4C" w:rsidRDefault="003303C4" w:rsidP="00583B79">
            <w:pPr>
              <w:overflowPunct/>
              <w:spacing w:line="240" w:lineRule="auto"/>
              <w:textAlignment w:val="auto"/>
              <w:rPr>
                <w:sz w:val="22"/>
                <w:szCs w:val="22"/>
              </w:rPr>
            </w:pPr>
            <w:r w:rsidRPr="00B26B4C">
              <w:rPr>
                <w:sz w:val="22"/>
                <w:szCs w:val="22"/>
              </w:rPr>
              <w:t>N2018/05858</w:t>
            </w:r>
          </w:p>
          <w:p w14:paraId="5FBEB5B0" w14:textId="77777777" w:rsidR="003303C4" w:rsidRPr="00B26B4C" w:rsidRDefault="003303C4" w:rsidP="00583B79">
            <w:pPr>
              <w:overflowPunct/>
              <w:spacing w:line="240" w:lineRule="auto"/>
              <w:textAlignment w:val="auto"/>
              <w:rPr>
                <w:sz w:val="22"/>
                <w:szCs w:val="22"/>
              </w:rPr>
            </w:pPr>
          </w:p>
          <w:p w14:paraId="324D1800" w14:textId="77777777" w:rsidR="003303C4" w:rsidRPr="00B26B4C" w:rsidRDefault="003303C4" w:rsidP="00583B79">
            <w:pPr>
              <w:overflowPunct/>
              <w:spacing w:line="240" w:lineRule="auto"/>
              <w:textAlignment w:val="auto"/>
              <w:rPr>
                <w:sz w:val="22"/>
                <w:szCs w:val="22"/>
              </w:rPr>
            </w:pPr>
          </w:p>
          <w:p w14:paraId="7A51E15B" w14:textId="77777777" w:rsidR="003303C4" w:rsidRPr="00B26B4C" w:rsidRDefault="003303C4" w:rsidP="00583B79">
            <w:pPr>
              <w:overflowPunct/>
              <w:spacing w:line="240" w:lineRule="auto"/>
              <w:textAlignment w:val="auto"/>
              <w:rPr>
                <w:sz w:val="22"/>
                <w:szCs w:val="22"/>
              </w:rPr>
            </w:pPr>
          </w:p>
        </w:tc>
        <w:tc>
          <w:tcPr>
            <w:tcW w:w="1608" w:type="pct"/>
            <w:shd w:val="clear" w:color="auto" w:fill="auto"/>
            <w:tcMar>
              <w:top w:w="0" w:type="dxa"/>
              <w:left w:w="0" w:type="dxa"/>
              <w:bottom w:w="0" w:type="dxa"/>
              <w:right w:w="0" w:type="dxa"/>
            </w:tcMar>
          </w:tcPr>
          <w:p w14:paraId="0C6FB482" w14:textId="275FC464" w:rsidR="003303C4" w:rsidRPr="00B26B4C" w:rsidRDefault="000A30C2" w:rsidP="00583B79">
            <w:pPr>
              <w:overflowPunct/>
              <w:spacing w:line="240" w:lineRule="auto"/>
              <w:textAlignment w:val="auto"/>
              <w:rPr>
                <w:sz w:val="22"/>
                <w:szCs w:val="22"/>
              </w:rPr>
            </w:pPr>
            <w:r w:rsidRPr="00B26B4C">
              <w:rPr>
                <w:sz w:val="22"/>
                <w:szCs w:val="22"/>
              </w:rPr>
              <w:t>R</w:t>
            </w:r>
            <w:r w:rsidR="003303C4" w:rsidRPr="00B26B4C">
              <w:rPr>
                <w:sz w:val="22"/>
                <w:szCs w:val="22"/>
              </w:rPr>
              <w:t>edovisning för varje aktuellt budgetår lämnas årligen senast den 18 april nästföljande år.</w:t>
            </w:r>
          </w:p>
          <w:p w14:paraId="323F6BCD" w14:textId="39AF12C4" w:rsidR="003303C4" w:rsidRPr="00B26B4C" w:rsidRDefault="003303C4" w:rsidP="00583B79">
            <w:pPr>
              <w:overflowPunct/>
              <w:spacing w:line="240" w:lineRule="auto"/>
              <w:textAlignment w:val="auto"/>
              <w:rPr>
                <w:sz w:val="22"/>
                <w:szCs w:val="22"/>
              </w:rPr>
            </w:pPr>
          </w:p>
        </w:tc>
      </w:tr>
      <w:tr w:rsidR="003303C4" w:rsidRPr="00B26B4C" w14:paraId="6E7B59DD" w14:textId="77777777" w:rsidTr="003303C4">
        <w:tc>
          <w:tcPr>
            <w:tcW w:w="2120" w:type="pct"/>
            <w:shd w:val="clear" w:color="auto" w:fill="auto"/>
            <w:tcMar>
              <w:top w:w="0" w:type="dxa"/>
              <w:left w:w="0" w:type="dxa"/>
              <w:bottom w:w="0" w:type="dxa"/>
              <w:right w:w="0" w:type="dxa"/>
            </w:tcMar>
          </w:tcPr>
          <w:p w14:paraId="65FD476F" w14:textId="3F2371A0" w:rsidR="003303C4" w:rsidRPr="00B26B4C" w:rsidRDefault="003303C4" w:rsidP="00583B79">
            <w:pPr>
              <w:overflowPunct/>
              <w:spacing w:line="240" w:lineRule="auto"/>
              <w:textAlignment w:val="auto"/>
              <w:rPr>
                <w:sz w:val="22"/>
                <w:szCs w:val="22"/>
              </w:rPr>
            </w:pPr>
            <w:r w:rsidRPr="00B26B4C">
              <w:rPr>
                <w:sz w:val="22"/>
                <w:szCs w:val="22"/>
              </w:rPr>
              <w:t>3.</w:t>
            </w:r>
            <w:r w:rsidR="00E138A9">
              <w:rPr>
                <w:sz w:val="22"/>
                <w:szCs w:val="22"/>
              </w:rPr>
              <w:t>4</w:t>
            </w:r>
            <w:r w:rsidRPr="00B26B4C">
              <w:rPr>
                <w:sz w:val="22"/>
                <w:szCs w:val="22"/>
              </w:rPr>
              <w:t xml:space="preserve"> Redovisning av regionala företagsstöd, projektverksamhet och stöd till kommersiell service.</w:t>
            </w:r>
          </w:p>
          <w:p w14:paraId="20FDFECC" w14:textId="77777777" w:rsidR="003303C4" w:rsidRPr="00B26B4C" w:rsidRDefault="003303C4" w:rsidP="00583B79">
            <w:pPr>
              <w:overflowPunct/>
              <w:spacing w:line="240" w:lineRule="auto"/>
              <w:textAlignment w:val="auto"/>
              <w:rPr>
                <w:sz w:val="22"/>
                <w:szCs w:val="22"/>
              </w:rPr>
            </w:pPr>
          </w:p>
        </w:tc>
        <w:tc>
          <w:tcPr>
            <w:tcW w:w="1272" w:type="pct"/>
            <w:shd w:val="clear" w:color="auto" w:fill="auto"/>
            <w:tcMar>
              <w:top w:w="0" w:type="dxa"/>
              <w:left w:w="0" w:type="dxa"/>
              <w:bottom w:w="0" w:type="dxa"/>
              <w:right w:w="0" w:type="dxa"/>
            </w:tcMar>
          </w:tcPr>
          <w:p w14:paraId="30308358" w14:textId="77777777" w:rsidR="003303C4" w:rsidRPr="00B26B4C" w:rsidRDefault="003303C4" w:rsidP="00583B79">
            <w:pPr>
              <w:overflowPunct/>
              <w:spacing w:line="240" w:lineRule="auto"/>
              <w:textAlignment w:val="auto"/>
              <w:rPr>
                <w:sz w:val="22"/>
                <w:szCs w:val="22"/>
              </w:rPr>
            </w:pPr>
            <w:r w:rsidRPr="00B26B4C">
              <w:rPr>
                <w:sz w:val="22"/>
                <w:szCs w:val="22"/>
              </w:rPr>
              <w:t>Den 20 december 2018</w:t>
            </w:r>
          </w:p>
          <w:p w14:paraId="502B99C4" w14:textId="77777777" w:rsidR="003303C4" w:rsidRPr="00B26B4C" w:rsidRDefault="003303C4" w:rsidP="00583B79">
            <w:pPr>
              <w:overflowPunct/>
              <w:spacing w:line="240" w:lineRule="auto"/>
              <w:textAlignment w:val="auto"/>
              <w:rPr>
                <w:sz w:val="22"/>
                <w:szCs w:val="22"/>
              </w:rPr>
            </w:pPr>
          </w:p>
          <w:p w14:paraId="33B6C307" w14:textId="77777777" w:rsidR="003303C4" w:rsidRPr="00B26B4C" w:rsidRDefault="003303C4" w:rsidP="00583B79">
            <w:pPr>
              <w:overflowPunct/>
              <w:spacing w:line="240" w:lineRule="auto"/>
              <w:textAlignment w:val="auto"/>
              <w:rPr>
                <w:sz w:val="22"/>
                <w:szCs w:val="22"/>
              </w:rPr>
            </w:pPr>
            <w:r w:rsidRPr="00B26B4C">
              <w:rPr>
                <w:sz w:val="22"/>
                <w:szCs w:val="22"/>
              </w:rPr>
              <w:t>N2018/05858</w:t>
            </w:r>
          </w:p>
          <w:p w14:paraId="4B24A2D0" w14:textId="77777777" w:rsidR="003303C4" w:rsidRPr="00B26B4C" w:rsidRDefault="003303C4" w:rsidP="00583B79">
            <w:pPr>
              <w:overflowPunct/>
              <w:spacing w:line="240" w:lineRule="auto"/>
              <w:textAlignment w:val="auto"/>
              <w:rPr>
                <w:sz w:val="22"/>
                <w:szCs w:val="22"/>
              </w:rPr>
            </w:pPr>
          </w:p>
        </w:tc>
        <w:tc>
          <w:tcPr>
            <w:tcW w:w="1608" w:type="pct"/>
            <w:shd w:val="clear" w:color="auto" w:fill="auto"/>
            <w:tcMar>
              <w:top w:w="0" w:type="dxa"/>
              <w:left w:w="0" w:type="dxa"/>
              <w:bottom w:w="0" w:type="dxa"/>
              <w:right w:w="0" w:type="dxa"/>
            </w:tcMar>
          </w:tcPr>
          <w:p w14:paraId="0F6DB4A6" w14:textId="06D43E60" w:rsidR="003303C4" w:rsidRPr="00B26B4C" w:rsidRDefault="003303C4" w:rsidP="00583B79">
            <w:pPr>
              <w:overflowPunct/>
              <w:spacing w:line="240" w:lineRule="auto"/>
              <w:textAlignment w:val="auto"/>
              <w:rPr>
                <w:sz w:val="22"/>
                <w:szCs w:val="22"/>
              </w:rPr>
            </w:pPr>
            <w:r w:rsidRPr="00B26B4C">
              <w:rPr>
                <w:sz w:val="22"/>
                <w:szCs w:val="22"/>
              </w:rPr>
              <w:t>Redovisning för varje aktuellt budgetår lämnas årligen nästföljande år, dels en delredovisning senast den 18 april, dels en slutrapport senast den 28 juni.</w:t>
            </w:r>
          </w:p>
          <w:p w14:paraId="5786EE93" w14:textId="77777777" w:rsidR="003303C4" w:rsidRPr="00B26B4C" w:rsidRDefault="003303C4" w:rsidP="00583B79">
            <w:pPr>
              <w:overflowPunct/>
              <w:spacing w:line="240" w:lineRule="auto"/>
              <w:textAlignment w:val="auto"/>
              <w:rPr>
                <w:sz w:val="22"/>
                <w:szCs w:val="22"/>
              </w:rPr>
            </w:pPr>
          </w:p>
        </w:tc>
      </w:tr>
      <w:bookmarkEnd w:id="2"/>
      <w:tr w:rsidR="003303C4" w:rsidRPr="00B26B4C" w14:paraId="13B89485" w14:textId="77777777" w:rsidTr="003303C4">
        <w:tc>
          <w:tcPr>
            <w:tcW w:w="2120" w:type="pct"/>
            <w:shd w:val="clear" w:color="auto" w:fill="auto"/>
            <w:tcMar>
              <w:top w:w="0" w:type="dxa"/>
              <w:left w:w="0" w:type="dxa"/>
              <w:bottom w:w="0" w:type="dxa"/>
              <w:right w:w="0" w:type="dxa"/>
            </w:tcMar>
          </w:tcPr>
          <w:p w14:paraId="18DD37B9" w14:textId="52A08847" w:rsidR="003303C4" w:rsidRPr="00B26B4C" w:rsidRDefault="003303C4" w:rsidP="00583B79">
            <w:pPr>
              <w:overflowPunct/>
              <w:spacing w:line="240" w:lineRule="auto"/>
              <w:textAlignment w:val="auto"/>
              <w:rPr>
                <w:sz w:val="22"/>
                <w:szCs w:val="22"/>
              </w:rPr>
            </w:pPr>
            <w:r w:rsidRPr="00B26B4C">
              <w:rPr>
                <w:sz w:val="22"/>
                <w:szCs w:val="22"/>
              </w:rPr>
              <w:t>3.</w:t>
            </w:r>
            <w:r w:rsidR="00E138A9">
              <w:rPr>
                <w:sz w:val="22"/>
                <w:szCs w:val="22"/>
              </w:rPr>
              <w:t>5</w:t>
            </w:r>
            <w:r w:rsidRPr="00B26B4C">
              <w:rPr>
                <w:sz w:val="22"/>
                <w:szCs w:val="22"/>
              </w:rPr>
              <w:t xml:space="preserve"> Sammanställning av redovisningar från regioner, Gotlands kommun och länsstyrelser.</w:t>
            </w:r>
          </w:p>
          <w:p w14:paraId="04CCE796" w14:textId="77777777" w:rsidR="003303C4" w:rsidRPr="00B26B4C" w:rsidRDefault="003303C4" w:rsidP="00583B79">
            <w:pPr>
              <w:overflowPunct/>
              <w:spacing w:line="240" w:lineRule="auto"/>
              <w:textAlignment w:val="auto"/>
              <w:rPr>
                <w:sz w:val="22"/>
                <w:szCs w:val="22"/>
              </w:rPr>
            </w:pPr>
          </w:p>
        </w:tc>
        <w:tc>
          <w:tcPr>
            <w:tcW w:w="1272" w:type="pct"/>
            <w:shd w:val="clear" w:color="auto" w:fill="auto"/>
            <w:tcMar>
              <w:top w:w="0" w:type="dxa"/>
              <w:left w:w="0" w:type="dxa"/>
              <w:bottom w:w="0" w:type="dxa"/>
              <w:right w:w="0" w:type="dxa"/>
            </w:tcMar>
          </w:tcPr>
          <w:p w14:paraId="07E7E272" w14:textId="77777777" w:rsidR="003303C4" w:rsidRPr="00B26B4C" w:rsidRDefault="003303C4" w:rsidP="00583B79">
            <w:pPr>
              <w:overflowPunct/>
              <w:spacing w:line="240" w:lineRule="auto"/>
              <w:textAlignment w:val="auto"/>
              <w:rPr>
                <w:sz w:val="22"/>
                <w:szCs w:val="22"/>
              </w:rPr>
            </w:pPr>
            <w:r w:rsidRPr="00B26B4C">
              <w:rPr>
                <w:sz w:val="22"/>
                <w:szCs w:val="22"/>
              </w:rPr>
              <w:t>Den 20 december 2018</w:t>
            </w:r>
          </w:p>
          <w:p w14:paraId="65E6E7FC" w14:textId="77777777" w:rsidR="003303C4" w:rsidRPr="00B26B4C" w:rsidRDefault="003303C4" w:rsidP="00583B79">
            <w:pPr>
              <w:overflowPunct/>
              <w:spacing w:line="240" w:lineRule="auto"/>
              <w:textAlignment w:val="auto"/>
              <w:rPr>
                <w:sz w:val="22"/>
                <w:szCs w:val="22"/>
              </w:rPr>
            </w:pPr>
          </w:p>
          <w:p w14:paraId="665E8DB4" w14:textId="77777777" w:rsidR="003303C4" w:rsidRPr="00B26B4C" w:rsidRDefault="003303C4" w:rsidP="00583B79">
            <w:pPr>
              <w:overflowPunct/>
              <w:spacing w:line="240" w:lineRule="auto"/>
              <w:textAlignment w:val="auto"/>
              <w:rPr>
                <w:sz w:val="22"/>
                <w:szCs w:val="22"/>
              </w:rPr>
            </w:pPr>
            <w:r w:rsidRPr="00B26B4C">
              <w:rPr>
                <w:sz w:val="22"/>
                <w:szCs w:val="22"/>
              </w:rPr>
              <w:t>N2018/05858</w:t>
            </w:r>
          </w:p>
          <w:p w14:paraId="43DD1F30" w14:textId="77777777" w:rsidR="003303C4" w:rsidRPr="00B26B4C" w:rsidRDefault="003303C4" w:rsidP="00583B79">
            <w:pPr>
              <w:overflowPunct/>
              <w:spacing w:line="240" w:lineRule="auto"/>
              <w:textAlignment w:val="auto"/>
              <w:rPr>
                <w:sz w:val="22"/>
                <w:szCs w:val="22"/>
              </w:rPr>
            </w:pPr>
          </w:p>
        </w:tc>
        <w:tc>
          <w:tcPr>
            <w:tcW w:w="1608" w:type="pct"/>
            <w:shd w:val="clear" w:color="auto" w:fill="auto"/>
            <w:tcMar>
              <w:top w:w="0" w:type="dxa"/>
              <w:left w:w="0" w:type="dxa"/>
              <w:bottom w:w="0" w:type="dxa"/>
              <w:right w:w="0" w:type="dxa"/>
            </w:tcMar>
          </w:tcPr>
          <w:p w14:paraId="67098853" w14:textId="4BB1E8E2" w:rsidR="003303C4" w:rsidRPr="00B26B4C" w:rsidRDefault="003303C4" w:rsidP="00583B79">
            <w:pPr>
              <w:overflowPunct/>
              <w:spacing w:line="240" w:lineRule="auto"/>
              <w:textAlignment w:val="auto"/>
              <w:rPr>
                <w:sz w:val="22"/>
                <w:szCs w:val="22"/>
              </w:rPr>
            </w:pPr>
            <w:r w:rsidRPr="00B26B4C">
              <w:rPr>
                <w:sz w:val="22"/>
                <w:szCs w:val="22"/>
              </w:rPr>
              <w:t>Redovisning för varje aktuellt budgetår lämnas årligen senast den 18 april nästföljande år.</w:t>
            </w:r>
          </w:p>
          <w:p w14:paraId="15024909" w14:textId="3E809CBB" w:rsidR="003303C4" w:rsidRPr="00B26B4C" w:rsidRDefault="003303C4" w:rsidP="00583B79">
            <w:pPr>
              <w:overflowPunct/>
              <w:spacing w:line="240" w:lineRule="auto"/>
              <w:textAlignment w:val="auto"/>
              <w:rPr>
                <w:sz w:val="22"/>
                <w:szCs w:val="22"/>
              </w:rPr>
            </w:pPr>
          </w:p>
        </w:tc>
      </w:tr>
      <w:tr w:rsidR="003303C4" w:rsidRPr="00B26B4C" w14:paraId="36403E79" w14:textId="77777777" w:rsidTr="003303C4">
        <w:tc>
          <w:tcPr>
            <w:tcW w:w="212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884D95F" w14:textId="7398EBB3" w:rsidR="003303C4" w:rsidRPr="00B26B4C" w:rsidRDefault="003303C4" w:rsidP="008472A3">
            <w:pPr>
              <w:overflowPunct/>
              <w:spacing w:line="240" w:lineRule="auto"/>
              <w:textAlignment w:val="auto"/>
              <w:rPr>
                <w:sz w:val="22"/>
                <w:szCs w:val="22"/>
              </w:rPr>
            </w:pPr>
            <w:r w:rsidRPr="00B26B4C">
              <w:rPr>
                <w:sz w:val="22"/>
                <w:szCs w:val="22"/>
              </w:rPr>
              <w:t>3.</w:t>
            </w:r>
            <w:r w:rsidR="00E138A9">
              <w:rPr>
                <w:sz w:val="22"/>
                <w:szCs w:val="22"/>
              </w:rPr>
              <w:t>6</w:t>
            </w:r>
            <w:r w:rsidRPr="00B26B4C">
              <w:rPr>
                <w:sz w:val="22"/>
                <w:szCs w:val="22"/>
              </w:rPr>
              <w:t xml:space="preserve"> Uppdrag att under 2021–2023 bistå Regeringskansliet med att analysera kommande EU-rättsakter med koppling till regionala företagsstöd.</w:t>
            </w:r>
          </w:p>
          <w:p w14:paraId="5B93D7A5" w14:textId="77777777" w:rsidR="003303C4" w:rsidRPr="00B26B4C" w:rsidRDefault="003303C4" w:rsidP="008472A3">
            <w:pPr>
              <w:overflowPunct/>
              <w:spacing w:line="240" w:lineRule="auto"/>
              <w:textAlignment w:val="auto"/>
              <w:rPr>
                <w:sz w:val="22"/>
                <w:szCs w:val="22"/>
              </w:rPr>
            </w:pPr>
          </w:p>
        </w:tc>
        <w:tc>
          <w:tcPr>
            <w:tcW w:w="1272"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1C4AF61" w14:textId="77777777" w:rsidR="003303C4" w:rsidRPr="00B26B4C" w:rsidRDefault="003303C4" w:rsidP="008472A3">
            <w:pPr>
              <w:overflowPunct/>
              <w:spacing w:line="240" w:lineRule="auto"/>
              <w:textAlignment w:val="auto"/>
              <w:rPr>
                <w:sz w:val="22"/>
                <w:szCs w:val="22"/>
              </w:rPr>
            </w:pPr>
            <w:r w:rsidRPr="00B26B4C">
              <w:rPr>
                <w:sz w:val="22"/>
                <w:szCs w:val="22"/>
              </w:rPr>
              <w:t>Den 17 december 2020</w:t>
            </w:r>
          </w:p>
          <w:p w14:paraId="0188FF4C" w14:textId="77777777" w:rsidR="003303C4" w:rsidRPr="00B26B4C" w:rsidRDefault="003303C4" w:rsidP="008472A3">
            <w:pPr>
              <w:overflowPunct/>
              <w:spacing w:line="240" w:lineRule="auto"/>
              <w:textAlignment w:val="auto"/>
              <w:rPr>
                <w:sz w:val="22"/>
                <w:szCs w:val="22"/>
              </w:rPr>
            </w:pPr>
          </w:p>
          <w:p w14:paraId="7FB6BF07" w14:textId="77777777" w:rsidR="003303C4" w:rsidRPr="00B26B4C" w:rsidRDefault="003303C4" w:rsidP="008472A3">
            <w:pPr>
              <w:overflowPunct/>
              <w:spacing w:line="240" w:lineRule="auto"/>
              <w:textAlignment w:val="auto"/>
              <w:rPr>
                <w:sz w:val="22"/>
                <w:szCs w:val="22"/>
              </w:rPr>
            </w:pPr>
            <w:r w:rsidRPr="00B26B4C">
              <w:rPr>
                <w:sz w:val="22"/>
                <w:szCs w:val="22"/>
              </w:rPr>
              <w:t>N2020/03086</w:t>
            </w:r>
          </w:p>
        </w:tc>
        <w:tc>
          <w:tcPr>
            <w:tcW w:w="160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0CB6722" w14:textId="77777777" w:rsidR="003303C4" w:rsidRPr="00B26B4C" w:rsidRDefault="003303C4" w:rsidP="008472A3">
            <w:pPr>
              <w:overflowPunct/>
              <w:spacing w:line="240" w:lineRule="auto"/>
              <w:textAlignment w:val="auto"/>
              <w:rPr>
                <w:sz w:val="22"/>
                <w:szCs w:val="22"/>
              </w:rPr>
            </w:pPr>
            <w:r w:rsidRPr="00B26B4C">
              <w:rPr>
                <w:sz w:val="22"/>
                <w:szCs w:val="22"/>
              </w:rPr>
              <w:t xml:space="preserve">Ingen redovisning. </w:t>
            </w:r>
          </w:p>
        </w:tc>
      </w:tr>
      <w:tr w:rsidR="003303C4" w:rsidRPr="00B26B4C" w14:paraId="66183B19" w14:textId="166B0867" w:rsidTr="003303C4">
        <w:tc>
          <w:tcPr>
            <w:tcW w:w="212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9A9677F" w14:textId="4C971F0C" w:rsidR="003303C4" w:rsidRPr="00B26B4C" w:rsidRDefault="003303C4" w:rsidP="008472A3">
            <w:pPr>
              <w:overflowPunct/>
              <w:spacing w:line="240" w:lineRule="auto"/>
              <w:textAlignment w:val="auto"/>
              <w:rPr>
                <w:sz w:val="22"/>
                <w:szCs w:val="22"/>
              </w:rPr>
            </w:pPr>
            <w:r w:rsidRPr="00B26B4C">
              <w:rPr>
                <w:sz w:val="22"/>
                <w:szCs w:val="22"/>
              </w:rPr>
              <w:t>3.</w:t>
            </w:r>
            <w:r w:rsidR="00E138A9">
              <w:rPr>
                <w:sz w:val="22"/>
                <w:szCs w:val="22"/>
              </w:rPr>
              <w:t>7</w:t>
            </w:r>
            <w:r w:rsidRPr="00B26B4C">
              <w:rPr>
                <w:sz w:val="22"/>
                <w:szCs w:val="22"/>
              </w:rPr>
              <w:t xml:space="preserve"> Analys av merkostnader för transport av varor för företag lokaliserade i stödområdet för transportbidraget. </w:t>
            </w:r>
          </w:p>
          <w:p w14:paraId="52F44E2C" w14:textId="6D3DD66B" w:rsidR="003303C4" w:rsidRPr="00B26B4C" w:rsidRDefault="003303C4" w:rsidP="008472A3">
            <w:pPr>
              <w:overflowPunct/>
              <w:spacing w:line="240" w:lineRule="auto"/>
              <w:textAlignment w:val="auto"/>
              <w:rPr>
                <w:sz w:val="22"/>
                <w:szCs w:val="22"/>
              </w:rPr>
            </w:pPr>
          </w:p>
        </w:tc>
        <w:tc>
          <w:tcPr>
            <w:tcW w:w="1272"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167E26D" w14:textId="5A015B22" w:rsidR="003303C4" w:rsidRPr="00B26B4C" w:rsidRDefault="003303C4" w:rsidP="008472A3">
            <w:pPr>
              <w:overflowPunct/>
              <w:spacing w:line="240" w:lineRule="auto"/>
              <w:textAlignment w:val="auto"/>
              <w:rPr>
                <w:sz w:val="22"/>
                <w:szCs w:val="22"/>
              </w:rPr>
            </w:pPr>
            <w:r w:rsidRPr="00B26B4C">
              <w:rPr>
                <w:sz w:val="22"/>
                <w:szCs w:val="22"/>
              </w:rPr>
              <w:t>Den 17 december 2020</w:t>
            </w:r>
          </w:p>
          <w:p w14:paraId="09662D6B" w14:textId="01121893" w:rsidR="003303C4" w:rsidRPr="00B26B4C" w:rsidRDefault="003303C4" w:rsidP="008472A3">
            <w:pPr>
              <w:overflowPunct/>
              <w:spacing w:line="240" w:lineRule="auto"/>
              <w:textAlignment w:val="auto"/>
              <w:rPr>
                <w:sz w:val="22"/>
                <w:szCs w:val="22"/>
              </w:rPr>
            </w:pPr>
          </w:p>
          <w:p w14:paraId="1020CFAF" w14:textId="77777777" w:rsidR="003303C4" w:rsidRPr="00B26B4C" w:rsidRDefault="003303C4" w:rsidP="008472A3">
            <w:pPr>
              <w:overflowPunct/>
              <w:spacing w:line="240" w:lineRule="auto"/>
              <w:textAlignment w:val="auto"/>
              <w:rPr>
                <w:sz w:val="22"/>
                <w:szCs w:val="22"/>
              </w:rPr>
            </w:pPr>
            <w:r w:rsidRPr="00B26B4C">
              <w:rPr>
                <w:sz w:val="22"/>
                <w:szCs w:val="22"/>
              </w:rPr>
              <w:t>N2020/03086</w:t>
            </w:r>
          </w:p>
          <w:p w14:paraId="7935463B" w14:textId="77777777" w:rsidR="00DC0019" w:rsidRPr="00B26B4C" w:rsidRDefault="00DC0019" w:rsidP="008472A3">
            <w:pPr>
              <w:overflowPunct/>
              <w:spacing w:line="240" w:lineRule="auto"/>
              <w:textAlignment w:val="auto"/>
              <w:rPr>
                <w:sz w:val="22"/>
                <w:szCs w:val="22"/>
              </w:rPr>
            </w:pPr>
          </w:p>
          <w:p w14:paraId="5D8A24BD" w14:textId="77777777" w:rsidR="00DC0019" w:rsidRPr="00B26B4C" w:rsidRDefault="00DC0019" w:rsidP="008472A3">
            <w:pPr>
              <w:overflowPunct/>
              <w:spacing w:line="240" w:lineRule="auto"/>
              <w:textAlignment w:val="auto"/>
              <w:rPr>
                <w:sz w:val="22"/>
                <w:szCs w:val="22"/>
              </w:rPr>
            </w:pPr>
            <w:r w:rsidRPr="00B26B4C">
              <w:rPr>
                <w:sz w:val="22"/>
                <w:szCs w:val="22"/>
              </w:rPr>
              <w:t xml:space="preserve">Den 15 december 2022 </w:t>
            </w:r>
          </w:p>
          <w:p w14:paraId="61A12969" w14:textId="77777777" w:rsidR="00DC0019" w:rsidRPr="00B26B4C" w:rsidRDefault="00DC0019" w:rsidP="008472A3">
            <w:pPr>
              <w:overflowPunct/>
              <w:spacing w:line="240" w:lineRule="auto"/>
              <w:textAlignment w:val="auto"/>
              <w:rPr>
                <w:sz w:val="22"/>
                <w:szCs w:val="22"/>
              </w:rPr>
            </w:pPr>
          </w:p>
          <w:p w14:paraId="305D2009" w14:textId="77777777" w:rsidR="00DC0019" w:rsidRPr="00B26B4C" w:rsidRDefault="00B26B4C" w:rsidP="008472A3">
            <w:pPr>
              <w:overflowPunct/>
              <w:spacing w:line="240" w:lineRule="auto"/>
              <w:textAlignment w:val="auto"/>
              <w:rPr>
                <w:sz w:val="22"/>
                <w:szCs w:val="22"/>
              </w:rPr>
            </w:pPr>
            <w:r w:rsidRPr="00B26B4C">
              <w:rPr>
                <w:sz w:val="22"/>
                <w:szCs w:val="22"/>
              </w:rPr>
              <w:t>N2022/02326 (delvis)</w:t>
            </w:r>
          </w:p>
          <w:p w14:paraId="2FE90FBB" w14:textId="1CFCFC05" w:rsidR="00B26B4C" w:rsidRPr="00B26B4C" w:rsidRDefault="00B26B4C" w:rsidP="008472A3">
            <w:pPr>
              <w:overflowPunct/>
              <w:spacing w:line="240" w:lineRule="auto"/>
              <w:textAlignment w:val="auto"/>
              <w:rPr>
                <w:sz w:val="22"/>
                <w:szCs w:val="22"/>
              </w:rPr>
            </w:pPr>
          </w:p>
        </w:tc>
        <w:tc>
          <w:tcPr>
            <w:tcW w:w="160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B0D3E35" w14:textId="08CA7302" w:rsidR="003303C4" w:rsidRPr="00B26B4C" w:rsidRDefault="003303C4" w:rsidP="008472A3">
            <w:pPr>
              <w:overflowPunct/>
              <w:spacing w:line="240" w:lineRule="auto"/>
              <w:textAlignment w:val="auto"/>
              <w:rPr>
                <w:sz w:val="22"/>
                <w:szCs w:val="22"/>
              </w:rPr>
            </w:pPr>
            <w:r w:rsidRPr="00B26B4C">
              <w:rPr>
                <w:sz w:val="22"/>
                <w:szCs w:val="22"/>
              </w:rPr>
              <w:t>Redovisas senast den 31 januari 2023.</w:t>
            </w:r>
          </w:p>
        </w:tc>
      </w:tr>
      <w:tr w:rsidR="003303C4" w:rsidRPr="00B26B4C" w:rsidDel="00923669" w14:paraId="7C38F6CC" w14:textId="77777777" w:rsidTr="003303C4">
        <w:tc>
          <w:tcPr>
            <w:tcW w:w="212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1AD30A4" w14:textId="733E880E" w:rsidR="003303C4" w:rsidRPr="00B26B4C" w:rsidRDefault="00E138A9" w:rsidP="003760DB">
            <w:pPr>
              <w:overflowPunct/>
              <w:spacing w:line="240" w:lineRule="auto"/>
              <w:textAlignment w:val="auto"/>
              <w:rPr>
                <w:sz w:val="22"/>
                <w:szCs w:val="22"/>
              </w:rPr>
            </w:pPr>
            <w:r>
              <w:rPr>
                <w:sz w:val="22"/>
                <w:szCs w:val="22"/>
              </w:rPr>
              <w:t>3</w:t>
            </w:r>
            <w:r w:rsidR="003303C4" w:rsidRPr="00B26B4C">
              <w:rPr>
                <w:sz w:val="22"/>
                <w:szCs w:val="22"/>
              </w:rPr>
              <w:t>.</w:t>
            </w:r>
            <w:r>
              <w:rPr>
                <w:sz w:val="22"/>
                <w:szCs w:val="22"/>
              </w:rPr>
              <w:t>8</w:t>
            </w:r>
            <w:r w:rsidR="003303C4" w:rsidRPr="00B26B4C">
              <w:rPr>
                <w:sz w:val="22"/>
                <w:szCs w:val="22"/>
              </w:rPr>
              <w:t xml:space="preserve"> Ge anvisningar för samt sammanställa återrapporteringar från vissa myndigheter avseende deras bidrag till genomförandet av den regionala utvecklingspolitiken och den sammanhållna landsbygdspolitiken. </w:t>
            </w:r>
          </w:p>
          <w:p w14:paraId="56AC115C" w14:textId="648D7422" w:rsidR="003303C4" w:rsidRPr="00B26B4C" w:rsidDel="00923669" w:rsidRDefault="003303C4" w:rsidP="003760DB">
            <w:pPr>
              <w:overflowPunct/>
              <w:spacing w:line="240" w:lineRule="auto"/>
              <w:textAlignment w:val="auto"/>
              <w:rPr>
                <w:sz w:val="22"/>
                <w:szCs w:val="22"/>
              </w:rPr>
            </w:pPr>
          </w:p>
        </w:tc>
        <w:tc>
          <w:tcPr>
            <w:tcW w:w="1272"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222D6DB" w14:textId="77777777" w:rsidR="003303C4" w:rsidRPr="00B26B4C" w:rsidRDefault="003303C4" w:rsidP="003760DB">
            <w:pPr>
              <w:overflowPunct/>
              <w:spacing w:line="240" w:lineRule="auto"/>
              <w:textAlignment w:val="auto"/>
              <w:rPr>
                <w:sz w:val="22"/>
                <w:szCs w:val="22"/>
              </w:rPr>
            </w:pPr>
            <w:r w:rsidRPr="00B26B4C">
              <w:rPr>
                <w:sz w:val="22"/>
                <w:szCs w:val="22"/>
              </w:rPr>
              <w:t>Den 21 december 2021</w:t>
            </w:r>
          </w:p>
          <w:p w14:paraId="2D9960A2" w14:textId="77777777" w:rsidR="003303C4" w:rsidRPr="00B26B4C" w:rsidRDefault="003303C4" w:rsidP="003760DB">
            <w:pPr>
              <w:overflowPunct/>
              <w:spacing w:line="240" w:lineRule="auto"/>
              <w:textAlignment w:val="auto"/>
              <w:rPr>
                <w:sz w:val="22"/>
                <w:szCs w:val="22"/>
              </w:rPr>
            </w:pPr>
          </w:p>
          <w:p w14:paraId="701CEEDB" w14:textId="77777777" w:rsidR="003303C4" w:rsidRPr="00B26B4C" w:rsidDel="00923669" w:rsidRDefault="003303C4" w:rsidP="003760DB">
            <w:pPr>
              <w:overflowPunct/>
              <w:spacing w:line="240" w:lineRule="auto"/>
              <w:textAlignment w:val="auto"/>
              <w:rPr>
                <w:sz w:val="22"/>
                <w:szCs w:val="22"/>
              </w:rPr>
            </w:pPr>
            <w:r w:rsidRPr="00B26B4C">
              <w:rPr>
                <w:sz w:val="22"/>
                <w:szCs w:val="22"/>
              </w:rPr>
              <w:t>N2021/03137</w:t>
            </w:r>
          </w:p>
        </w:tc>
        <w:tc>
          <w:tcPr>
            <w:tcW w:w="160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10436C1" w14:textId="77777777" w:rsidR="003303C4" w:rsidRPr="00B26B4C" w:rsidRDefault="003303C4" w:rsidP="003760DB">
            <w:pPr>
              <w:overflowPunct/>
              <w:spacing w:line="240" w:lineRule="auto"/>
              <w:textAlignment w:val="auto"/>
              <w:rPr>
                <w:sz w:val="22"/>
                <w:szCs w:val="22"/>
              </w:rPr>
            </w:pPr>
            <w:r w:rsidRPr="00B26B4C">
              <w:rPr>
                <w:sz w:val="22"/>
                <w:szCs w:val="22"/>
              </w:rPr>
              <w:t>Redovisas senast den 21 april 2023.</w:t>
            </w:r>
          </w:p>
          <w:p w14:paraId="39B552DF" w14:textId="77777777" w:rsidR="003303C4" w:rsidRPr="00B26B4C" w:rsidDel="00923669" w:rsidRDefault="003303C4" w:rsidP="003760DB">
            <w:pPr>
              <w:overflowPunct/>
              <w:spacing w:line="240" w:lineRule="auto"/>
              <w:textAlignment w:val="auto"/>
              <w:rPr>
                <w:sz w:val="22"/>
                <w:szCs w:val="22"/>
              </w:rPr>
            </w:pPr>
          </w:p>
        </w:tc>
      </w:tr>
      <w:tr w:rsidR="003303C4" w:rsidRPr="00B26B4C" w:rsidDel="00923669" w14:paraId="03D8CF6F" w14:textId="77777777" w:rsidTr="003303C4">
        <w:tc>
          <w:tcPr>
            <w:tcW w:w="212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CFA1CF5" w14:textId="4C4EFFAE" w:rsidR="003303C4" w:rsidRPr="00B26B4C" w:rsidRDefault="00E138A9" w:rsidP="000B0CCB">
            <w:pPr>
              <w:overflowPunct/>
              <w:spacing w:line="240" w:lineRule="auto"/>
              <w:textAlignment w:val="auto"/>
              <w:rPr>
                <w:sz w:val="22"/>
                <w:szCs w:val="22"/>
              </w:rPr>
            </w:pPr>
            <w:r>
              <w:rPr>
                <w:sz w:val="22"/>
                <w:szCs w:val="22"/>
              </w:rPr>
              <w:t>3</w:t>
            </w:r>
            <w:r w:rsidR="003303C4" w:rsidRPr="00B26B4C">
              <w:rPr>
                <w:sz w:val="22"/>
                <w:szCs w:val="22"/>
              </w:rPr>
              <w:t>.</w:t>
            </w:r>
            <w:r>
              <w:rPr>
                <w:sz w:val="22"/>
                <w:szCs w:val="22"/>
              </w:rPr>
              <w:t>9</w:t>
            </w:r>
            <w:r w:rsidR="003303C4" w:rsidRPr="00B26B4C">
              <w:rPr>
                <w:sz w:val="22"/>
                <w:szCs w:val="22"/>
              </w:rPr>
              <w:t xml:space="preserve"> Tillväxtverket ska bistå regionerna och Gotlands kommun med processtöd i arbetet med smart specialisering samt sprida kunskaper och erfarenheter från arbetet när regionerna och Gotlands kommun så efterfrågar. </w:t>
            </w:r>
          </w:p>
          <w:p w14:paraId="57C85B5C" w14:textId="5A828A22" w:rsidR="003303C4" w:rsidRPr="00B26B4C" w:rsidRDefault="003303C4" w:rsidP="000B0CCB">
            <w:pPr>
              <w:overflowPunct/>
              <w:spacing w:line="240" w:lineRule="auto"/>
              <w:textAlignment w:val="auto"/>
              <w:rPr>
                <w:sz w:val="22"/>
                <w:szCs w:val="22"/>
              </w:rPr>
            </w:pPr>
          </w:p>
        </w:tc>
        <w:tc>
          <w:tcPr>
            <w:tcW w:w="1272"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EA3FA4" w14:textId="77777777" w:rsidR="003303C4" w:rsidRPr="00B26B4C" w:rsidRDefault="003303C4" w:rsidP="00AD61D8">
            <w:pPr>
              <w:overflowPunct/>
              <w:spacing w:line="240" w:lineRule="auto"/>
              <w:textAlignment w:val="auto"/>
              <w:rPr>
                <w:sz w:val="22"/>
                <w:szCs w:val="22"/>
              </w:rPr>
            </w:pPr>
            <w:r w:rsidRPr="00B26B4C">
              <w:rPr>
                <w:sz w:val="22"/>
                <w:szCs w:val="22"/>
              </w:rPr>
              <w:t>Den 21 december 2021</w:t>
            </w:r>
          </w:p>
          <w:p w14:paraId="67985CEE" w14:textId="77777777" w:rsidR="003303C4" w:rsidRPr="00B26B4C" w:rsidRDefault="003303C4" w:rsidP="00AD61D8">
            <w:pPr>
              <w:overflowPunct/>
              <w:spacing w:line="240" w:lineRule="auto"/>
              <w:textAlignment w:val="auto"/>
              <w:rPr>
                <w:sz w:val="22"/>
                <w:szCs w:val="22"/>
              </w:rPr>
            </w:pPr>
          </w:p>
          <w:p w14:paraId="3C65B03D" w14:textId="5B31F4F2" w:rsidR="003303C4" w:rsidRPr="00B26B4C" w:rsidDel="00923669" w:rsidRDefault="003303C4" w:rsidP="00AD61D8">
            <w:pPr>
              <w:overflowPunct/>
              <w:spacing w:line="240" w:lineRule="auto"/>
              <w:textAlignment w:val="auto"/>
              <w:rPr>
                <w:sz w:val="22"/>
                <w:szCs w:val="22"/>
              </w:rPr>
            </w:pPr>
            <w:r w:rsidRPr="00B26B4C">
              <w:rPr>
                <w:sz w:val="22"/>
                <w:szCs w:val="22"/>
              </w:rPr>
              <w:t>N2021/03137</w:t>
            </w:r>
          </w:p>
        </w:tc>
        <w:tc>
          <w:tcPr>
            <w:tcW w:w="160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426E981" w14:textId="5D3DF51F" w:rsidR="003303C4" w:rsidRPr="00B26B4C" w:rsidRDefault="003303C4" w:rsidP="008472A3">
            <w:pPr>
              <w:overflowPunct/>
              <w:spacing w:line="240" w:lineRule="auto"/>
              <w:textAlignment w:val="auto"/>
              <w:rPr>
                <w:sz w:val="22"/>
                <w:szCs w:val="22"/>
              </w:rPr>
            </w:pPr>
            <w:r w:rsidRPr="00B26B4C">
              <w:rPr>
                <w:sz w:val="22"/>
                <w:szCs w:val="22"/>
              </w:rPr>
              <w:t>Redovisas senast den 24 februari 2023.</w:t>
            </w:r>
          </w:p>
        </w:tc>
      </w:tr>
      <w:tr w:rsidR="003303C4" w:rsidRPr="00B26B4C" w:rsidDel="00923669" w14:paraId="0556AECF" w14:textId="77777777" w:rsidTr="003303C4">
        <w:tc>
          <w:tcPr>
            <w:tcW w:w="212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4C106E0" w14:textId="3DFA6544" w:rsidR="003303C4" w:rsidRPr="00B26B4C" w:rsidRDefault="00E138A9" w:rsidP="000B0CCB">
            <w:pPr>
              <w:overflowPunct/>
              <w:spacing w:line="240" w:lineRule="auto"/>
              <w:textAlignment w:val="auto"/>
              <w:rPr>
                <w:sz w:val="22"/>
                <w:szCs w:val="22"/>
              </w:rPr>
            </w:pPr>
            <w:r>
              <w:rPr>
                <w:sz w:val="22"/>
                <w:szCs w:val="22"/>
              </w:rPr>
              <w:t>3</w:t>
            </w:r>
            <w:r w:rsidR="003303C4" w:rsidRPr="00B26B4C">
              <w:rPr>
                <w:sz w:val="22"/>
                <w:szCs w:val="22"/>
              </w:rPr>
              <w:t>.</w:t>
            </w:r>
            <w:r>
              <w:rPr>
                <w:sz w:val="22"/>
                <w:szCs w:val="22"/>
              </w:rPr>
              <w:t>10</w:t>
            </w:r>
            <w:r w:rsidR="003303C4" w:rsidRPr="00B26B4C">
              <w:rPr>
                <w:sz w:val="22"/>
                <w:szCs w:val="22"/>
              </w:rPr>
              <w:t xml:space="preserve"> Uppdrag avseende bredbandsprojekt i regionalfondsprogrammen. </w:t>
            </w:r>
          </w:p>
          <w:p w14:paraId="461DDEB8" w14:textId="79199048" w:rsidR="003303C4" w:rsidRPr="00B26B4C" w:rsidDel="00923669" w:rsidRDefault="003303C4" w:rsidP="000B0CCB">
            <w:pPr>
              <w:overflowPunct/>
              <w:spacing w:line="240" w:lineRule="auto"/>
              <w:textAlignment w:val="auto"/>
              <w:rPr>
                <w:sz w:val="22"/>
                <w:szCs w:val="22"/>
              </w:rPr>
            </w:pPr>
          </w:p>
        </w:tc>
        <w:tc>
          <w:tcPr>
            <w:tcW w:w="1272"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61F7B8A" w14:textId="77777777" w:rsidR="003303C4" w:rsidRPr="00B26B4C" w:rsidRDefault="003303C4" w:rsidP="000B0CCB">
            <w:pPr>
              <w:overflowPunct/>
              <w:spacing w:line="240" w:lineRule="auto"/>
              <w:textAlignment w:val="auto"/>
              <w:rPr>
                <w:sz w:val="22"/>
                <w:szCs w:val="22"/>
              </w:rPr>
            </w:pPr>
            <w:r w:rsidRPr="00B26B4C">
              <w:rPr>
                <w:sz w:val="22"/>
                <w:szCs w:val="22"/>
              </w:rPr>
              <w:t>Den 21 december 2021</w:t>
            </w:r>
          </w:p>
          <w:p w14:paraId="20D318DA" w14:textId="77777777" w:rsidR="003303C4" w:rsidRPr="00B26B4C" w:rsidRDefault="003303C4" w:rsidP="000B0CCB">
            <w:pPr>
              <w:overflowPunct/>
              <w:spacing w:line="240" w:lineRule="auto"/>
              <w:textAlignment w:val="auto"/>
              <w:rPr>
                <w:sz w:val="22"/>
                <w:szCs w:val="22"/>
              </w:rPr>
            </w:pPr>
          </w:p>
          <w:p w14:paraId="02F6080C" w14:textId="5D6D341E" w:rsidR="003303C4" w:rsidRPr="00B26B4C" w:rsidDel="00923669" w:rsidRDefault="003303C4" w:rsidP="000B0CCB">
            <w:pPr>
              <w:overflowPunct/>
              <w:spacing w:line="240" w:lineRule="auto"/>
              <w:textAlignment w:val="auto"/>
              <w:rPr>
                <w:sz w:val="22"/>
                <w:szCs w:val="22"/>
              </w:rPr>
            </w:pPr>
            <w:r w:rsidRPr="00B26B4C">
              <w:rPr>
                <w:sz w:val="22"/>
                <w:szCs w:val="22"/>
              </w:rPr>
              <w:t>N2021/03137</w:t>
            </w:r>
          </w:p>
        </w:tc>
        <w:tc>
          <w:tcPr>
            <w:tcW w:w="160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39F679D" w14:textId="42EDA523" w:rsidR="003303C4" w:rsidRPr="00B26B4C" w:rsidDel="00923669" w:rsidRDefault="003303C4" w:rsidP="008472A3">
            <w:pPr>
              <w:overflowPunct/>
              <w:spacing w:line="240" w:lineRule="auto"/>
              <w:textAlignment w:val="auto"/>
              <w:rPr>
                <w:sz w:val="22"/>
                <w:szCs w:val="22"/>
              </w:rPr>
            </w:pPr>
            <w:r w:rsidRPr="00B26B4C">
              <w:rPr>
                <w:sz w:val="22"/>
                <w:szCs w:val="22"/>
              </w:rPr>
              <w:t>Redovisas senast den 8 december 2023.</w:t>
            </w:r>
          </w:p>
        </w:tc>
      </w:tr>
      <w:tr w:rsidR="003303C4" w:rsidRPr="00B26B4C" w:rsidDel="00923669" w14:paraId="5A768185" w14:textId="77777777" w:rsidTr="003303C4">
        <w:tc>
          <w:tcPr>
            <w:tcW w:w="212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5076C25" w14:textId="3BD0DB94" w:rsidR="003303C4" w:rsidRPr="00B26B4C" w:rsidRDefault="00E138A9" w:rsidP="000B0CCB">
            <w:pPr>
              <w:overflowPunct/>
              <w:spacing w:line="240" w:lineRule="auto"/>
              <w:textAlignment w:val="auto"/>
              <w:rPr>
                <w:sz w:val="22"/>
                <w:szCs w:val="22"/>
              </w:rPr>
            </w:pPr>
            <w:r>
              <w:rPr>
                <w:sz w:val="22"/>
                <w:szCs w:val="22"/>
              </w:rPr>
              <w:t>3</w:t>
            </w:r>
            <w:r w:rsidR="003303C4" w:rsidRPr="00B26B4C">
              <w:rPr>
                <w:sz w:val="22"/>
                <w:szCs w:val="22"/>
              </w:rPr>
              <w:t>.</w:t>
            </w:r>
            <w:r>
              <w:rPr>
                <w:sz w:val="22"/>
                <w:szCs w:val="22"/>
              </w:rPr>
              <w:t>11</w:t>
            </w:r>
            <w:r w:rsidR="003303C4" w:rsidRPr="00B26B4C">
              <w:rPr>
                <w:sz w:val="22"/>
                <w:szCs w:val="22"/>
              </w:rPr>
              <w:t xml:space="preserve"> Utveckling av de regionala företagsstöden och projektverksamhet avseende jämställdhet, integration och miljö, inklusive klimat. </w:t>
            </w:r>
          </w:p>
          <w:p w14:paraId="713DA337" w14:textId="49239491" w:rsidR="003303C4" w:rsidRPr="00B26B4C" w:rsidRDefault="003303C4" w:rsidP="000B0CCB">
            <w:pPr>
              <w:overflowPunct/>
              <w:spacing w:line="240" w:lineRule="auto"/>
              <w:textAlignment w:val="auto"/>
              <w:rPr>
                <w:sz w:val="22"/>
                <w:szCs w:val="22"/>
              </w:rPr>
            </w:pPr>
          </w:p>
        </w:tc>
        <w:tc>
          <w:tcPr>
            <w:tcW w:w="1272"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59805AF" w14:textId="77777777" w:rsidR="003303C4" w:rsidRPr="00B26B4C" w:rsidRDefault="003303C4" w:rsidP="000B0CCB">
            <w:pPr>
              <w:overflowPunct/>
              <w:spacing w:line="240" w:lineRule="auto"/>
              <w:textAlignment w:val="auto"/>
              <w:rPr>
                <w:sz w:val="22"/>
                <w:szCs w:val="22"/>
              </w:rPr>
            </w:pPr>
            <w:r w:rsidRPr="00B26B4C">
              <w:rPr>
                <w:sz w:val="22"/>
                <w:szCs w:val="22"/>
              </w:rPr>
              <w:t>Den 21 december 2021</w:t>
            </w:r>
          </w:p>
          <w:p w14:paraId="541ECED5" w14:textId="77777777" w:rsidR="003303C4" w:rsidRPr="00B26B4C" w:rsidRDefault="003303C4" w:rsidP="000B0CCB">
            <w:pPr>
              <w:overflowPunct/>
              <w:spacing w:line="240" w:lineRule="auto"/>
              <w:textAlignment w:val="auto"/>
              <w:rPr>
                <w:sz w:val="22"/>
                <w:szCs w:val="22"/>
              </w:rPr>
            </w:pPr>
          </w:p>
          <w:p w14:paraId="64AB715D" w14:textId="3CF1AD6D" w:rsidR="003303C4" w:rsidRPr="00B26B4C" w:rsidDel="00923669" w:rsidRDefault="003303C4" w:rsidP="000B0CCB">
            <w:pPr>
              <w:overflowPunct/>
              <w:spacing w:line="240" w:lineRule="auto"/>
              <w:textAlignment w:val="auto"/>
              <w:rPr>
                <w:sz w:val="22"/>
                <w:szCs w:val="22"/>
              </w:rPr>
            </w:pPr>
            <w:r w:rsidRPr="00B26B4C">
              <w:rPr>
                <w:sz w:val="22"/>
                <w:szCs w:val="22"/>
              </w:rPr>
              <w:t>N2021/03137</w:t>
            </w:r>
          </w:p>
        </w:tc>
        <w:tc>
          <w:tcPr>
            <w:tcW w:w="160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028DB6C" w14:textId="24B3FE16" w:rsidR="003303C4" w:rsidRPr="00B26B4C" w:rsidRDefault="003303C4" w:rsidP="008472A3">
            <w:pPr>
              <w:overflowPunct/>
              <w:spacing w:line="240" w:lineRule="auto"/>
              <w:textAlignment w:val="auto"/>
              <w:rPr>
                <w:sz w:val="22"/>
                <w:szCs w:val="22"/>
              </w:rPr>
            </w:pPr>
            <w:r w:rsidRPr="00B26B4C">
              <w:rPr>
                <w:sz w:val="22"/>
                <w:szCs w:val="22"/>
              </w:rPr>
              <w:t>Redovisas årligen senast den 24 februari med slutredovisning 2030.</w:t>
            </w:r>
          </w:p>
        </w:tc>
      </w:tr>
      <w:tr w:rsidR="003303C4" w:rsidRPr="00B26B4C" w:rsidDel="00923669" w14:paraId="5AD2E237" w14:textId="77777777" w:rsidTr="003303C4">
        <w:tc>
          <w:tcPr>
            <w:tcW w:w="212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7F25C63" w14:textId="36F47118" w:rsidR="003303C4" w:rsidRPr="00B26B4C" w:rsidRDefault="00E138A9" w:rsidP="0053164D">
            <w:pPr>
              <w:overflowPunct/>
              <w:spacing w:line="240" w:lineRule="auto"/>
              <w:textAlignment w:val="auto"/>
              <w:rPr>
                <w:sz w:val="22"/>
                <w:szCs w:val="22"/>
              </w:rPr>
            </w:pPr>
            <w:r>
              <w:rPr>
                <w:sz w:val="22"/>
                <w:szCs w:val="22"/>
              </w:rPr>
              <w:t>3</w:t>
            </w:r>
            <w:r w:rsidR="003303C4" w:rsidRPr="00B26B4C">
              <w:rPr>
                <w:sz w:val="22"/>
                <w:szCs w:val="22"/>
              </w:rPr>
              <w:t>.</w:t>
            </w:r>
            <w:r>
              <w:rPr>
                <w:sz w:val="22"/>
                <w:szCs w:val="22"/>
              </w:rPr>
              <w:t>12</w:t>
            </w:r>
            <w:r w:rsidR="003303C4" w:rsidRPr="00B26B4C">
              <w:rPr>
                <w:sz w:val="22"/>
                <w:szCs w:val="22"/>
              </w:rPr>
              <w:t xml:space="preserve"> Analys av kompletterande information om transportavstånd</w:t>
            </w:r>
          </w:p>
          <w:p w14:paraId="7DBBC6C6" w14:textId="11A40424" w:rsidR="003303C4" w:rsidRPr="00B26B4C" w:rsidRDefault="003303C4" w:rsidP="0053164D">
            <w:pPr>
              <w:overflowPunct/>
              <w:spacing w:line="240" w:lineRule="auto"/>
              <w:textAlignment w:val="auto"/>
              <w:rPr>
                <w:sz w:val="22"/>
                <w:szCs w:val="22"/>
              </w:rPr>
            </w:pPr>
          </w:p>
        </w:tc>
        <w:tc>
          <w:tcPr>
            <w:tcW w:w="1272"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DB61F09" w14:textId="77777777" w:rsidR="003303C4" w:rsidRPr="00B26B4C" w:rsidRDefault="003303C4" w:rsidP="0053164D">
            <w:pPr>
              <w:overflowPunct/>
              <w:spacing w:line="240" w:lineRule="auto"/>
              <w:textAlignment w:val="auto"/>
              <w:rPr>
                <w:sz w:val="22"/>
                <w:szCs w:val="22"/>
              </w:rPr>
            </w:pPr>
            <w:r w:rsidRPr="00B26B4C">
              <w:rPr>
                <w:sz w:val="22"/>
                <w:szCs w:val="22"/>
              </w:rPr>
              <w:t>Den 21 december 2021</w:t>
            </w:r>
          </w:p>
          <w:p w14:paraId="0ED15F7C" w14:textId="77777777" w:rsidR="003303C4" w:rsidRPr="00B26B4C" w:rsidRDefault="003303C4" w:rsidP="0053164D">
            <w:pPr>
              <w:overflowPunct/>
              <w:spacing w:line="240" w:lineRule="auto"/>
              <w:textAlignment w:val="auto"/>
              <w:rPr>
                <w:sz w:val="22"/>
                <w:szCs w:val="22"/>
              </w:rPr>
            </w:pPr>
          </w:p>
          <w:p w14:paraId="24D1D312" w14:textId="558CA99A" w:rsidR="003303C4" w:rsidRPr="00B26B4C" w:rsidRDefault="003303C4" w:rsidP="0053164D">
            <w:pPr>
              <w:overflowPunct/>
              <w:spacing w:line="240" w:lineRule="auto"/>
              <w:textAlignment w:val="auto"/>
              <w:rPr>
                <w:sz w:val="22"/>
                <w:szCs w:val="22"/>
              </w:rPr>
            </w:pPr>
            <w:r w:rsidRPr="00B26B4C">
              <w:rPr>
                <w:sz w:val="22"/>
                <w:szCs w:val="22"/>
              </w:rPr>
              <w:t>N2021/03137</w:t>
            </w:r>
          </w:p>
          <w:p w14:paraId="105366CB" w14:textId="7B90FD1A" w:rsidR="00DC0019" w:rsidRPr="00B26B4C" w:rsidRDefault="00DC0019" w:rsidP="0053164D">
            <w:pPr>
              <w:overflowPunct/>
              <w:spacing w:line="240" w:lineRule="auto"/>
              <w:textAlignment w:val="auto"/>
              <w:rPr>
                <w:sz w:val="22"/>
                <w:szCs w:val="22"/>
              </w:rPr>
            </w:pPr>
          </w:p>
          <w:p w14:paraId="044AD732" w14:textId="56ED98DC" w:rsidR="00DC0019" w:rsidRPr="00B26B4C" w:rsidRDefault="00DC0019" w:rsidP="0053164D">
            <w:pPr>
              <w:overflowPunct/>
              <w:spacing w:line="240" w:lineRule="auto"/>
              <w:textAlignment w:val="auto"/>
              <w:rPr>
                <w:sz w:val="22"/>
                <w:szCs w:val="22"/>
              </w:rPr>
            </w:pPr>
            <w:r w:rsidRPr="00B26B4C">
              <w:rPr>
                <w:sz w:val="22"/>
                <w:szCs w:val="22"/>
              </w:rPr>
              <w:t xml:space="preserve">Den 15 december 2022 </w:t>
            </w:r>
          </w:p>
          <w:p w14:paraId="740E0FE7" w14:textId="4C14F8F4" w:rsidR="00DC0019" w:rsidRPr="00B26B4C" w:rsidRDefault="00DC0019" w:rsidP="0053164D">
            <w:pPr>
              <w:overflowPunct/>
              <w:spacing w:line="240" w:lineRule="auto"/>
              <w:textAlignment w:val="auto"/>
              <w:rPr>
                <w:sz w:val="22"/>
                <w:szCs w:val="22"/>
              </w:rPr>
            </w:pPr>
          </w:p>
          <w:p w14:paraId="171834DB" w14:textId="77777777" w:rsidR="003303C4" w:rsidRPr="00B26B4C" w:rsidRDefault="00B26B4C" w:rsidP="0053164D">
            <w:pPr>
              <w:overflowPunct/>
              <w:spacing w:line="240" w:lineRule="auto"/>
              <w:textAlignment w:val="auto"/>
              <w:rPr>
                <w:sz w:val="22"/>
                <w:szCs w:val="22"/>
              </w:rPr>
            </w:pPr>
            <w:r w:rsidRPr="00B26B4C">
              <w:rPr>
                <w:sz w:val="22"/>
                <w:szCs w:val="22"/>
              </w:rPr>
              <w:t>N2022/02326 (delvis)</w:t>
            </w:r>
          </w:p>
          <w:p w14:paraId="27C5A765" w14:textId="6C9B2646" w:rsidR="00B26B4C" w:rsidRPr="00B26B4C" w:rsidRDefault="00B26B4C" w:rsidP="0053164D">
            <w:pPr>
              <w:overflowPunct/>
              <w:spacing w:line="240" w:lineRule="auto"/>
              <w:textAlignment w:val="auto"/>
              <w:rPr>
                <w:sz w:val="22"/>
                <w:szCs w:val="22"/>
              </w:rPr>
            </w:pPr>
          </w:p>
        </w:tc>
        <w:tc>
          <w:tcPr>
            <w:tcW w:w="160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4B3A521" w14:textId="698E42C2" w:rsidR="003303C4" w:rsidRPr="00B26B4C" w:rsidRDefault="003303C4" w:rsidP="008472A3">
            <w:pPr>
              <w:overflowPunct/>
              <w:spacing w:line="240" w:lineRule="auto"/>
              <w:textAlignment w:val="auto"/>
              <w:rPr>
                <w:sz w:val="22"/>
                <w:szCs w:val="22"/>
              </w:rPr>
            </w:pPr>
            <w:r w:rsidRPr="00B26B4C">
              <w:rPr>
                <w:sz w:val="22"/>
                <w:szCs w:val="22"/>
              </w:rPr>
              <w:t xml:space="preserve">Redovisas senast den 31 januari 2023. </w:t>
            </w:r>
          </w:p>
        </w:tc>
      </w:tr>
      <w:tr w:rsidR="003303C4" w:rsidRPr="00B26B4C" w:rsidDel="00923669" w14:paraId="7E3E9C76" w14:textId="77777777" w:rsidTr="003303C4">
        <w:tc>
          <w:tcPr>
            <w:tcW w:w="2120"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5CD00BF" w14:textId="4CC9097A" w:rsidR="003303C4" w:rsidRPr="00B26B4C" w:rsidRDefault="00E138A9" w:rsidP="00466184">
            <w:pPr>
              <w:overflowPunct/>
              <w:spacing w:line="240" w:lineRule="auto"/>
              <w:textAlignment w:val="auto"/>
              <w:rPr>
                <w:sz w:val="22"/>
                <w:szCs w:val="22"/>
              </w:rPr>
            </w:pPr>
            <w:r>
              <w:rPr>
                <w:sz w:val="22"/>
                <w:szCs w:val="22"/>
              </w:rPr>
              <w:t>3</w:t>
            </w:r>
            <w:r w:rsidR="003303C4" w:rsidRPr="00B26B4C">
              <w:rPr>
                <w:sz w:val="22"/>
                <w:szCs w:val="22"/>
              </w:rPr>
              <w:t>.</w:t>
            </w:r>
            <w:r>
              <w:rPr>
                <w:sz w:val="22"/>
                <w:szCs w:val="22"/>
              </w:rPr>
              <w:t>13</w:t>
            </w:r>
            <w:r w:rsidR="003303C4" w:rsidRPr="00B26B4C">
              <w:rPr>
                <w:sz w:val="22"/>
                <w:szCs w:val="22"/>
              </w:rPr>
              <w:t xml:space="preserve"> Redovisning av åtgärder avseende drivmedelsstationer i landsbygder. </w:t>
            </w:r>
          </w:p>
          <w:p w14:paraId="64A26884" w14:textId="77777777" w:rsidR="003303C4" w:rsidRPr="00B26B4C" w:rsidRDefault="003303C4" w:rsidP="00466184">
            <w:pPr>
              <w:overflowPunct/>
              <w:spacing w:line="240" w:lineRule="auto"/>
              <w:textAlignment w:val="auto"/>
              <w:rPr>
                <w:sz w:val="22"/>
                <w:szCs w:val="22"/>
              </w:rPr>
            </w:pPr>
          </w:p>
        </w:tc>
        <w:tc>
          <w:tcPr>
            <w:tcW w:w="1272"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5907495" w14:textId="77777777" w:rsidR="003303C4" w:rsidRPr="00B26B4C" w:rsidRDefault="003303C4" w:rsidP="00466184">
            <w:pPr>
              <w:overflowPunct/>
              <w:spacing w:line="240" w:lineRule="auto"/>
              <w:textAlignment w:val="auto"/>
              <w:rPr>
                <w:sz w:val="22"/>
                <w:szCs w:val="22"/>
              </w:rPr>
            </w:pPr>
            <w:r w:rsidRPr="00B26B4C">
              <w:rPr>
                <w:sz w:val="22"/>
                <w:szCs w:val="22"/>
              </w:rPr>
              <w:t>Den 18 augusti 2022</w:t>
            </w:r>
          </w:p>
          <w:p w14:paraId="51D54FCB" w14:textId="77777777" w:rsidR="003303C4" w:rsidRPr="00B26B4C" w:rsidRDefault="003303C4" w:rsidP="00466184">
            <w:pPr>
              <w:overflowPunct/>
              <w:spacing w:line="240" w:lineRule="auto"/>
              <w:textAlignment w:val="auto"/>
              <w:rPr>
                <w:sz w:val="22"/>
                <w:szCs w:val="22"/>
              </w:rPr>
            </w:pPr>
          </w:p>
          <w:p w14:paraId="7F630C83" w14:textId="77777777" w:rsidR="003303C4" w:rsidRPr="00B26B4C" w:rsidDel="00923669" w:rsidRDefault="003303C4" w:rsidP="00466184">
            <w:pPr>
              <w:overflowPunct/>
              <w:spacing w:line="240" w:lineRule="auto"/>
              <w:textAlignment w:val="auto"/>
              <w:rPr>
                <w:sz w:val="22"/>
                <w:szCs w:val="22"/>
              </w:rPr>
            </w:pPr>
            <w:r w:rsidRPr="00B26B4C">
              <w:rPr>
                <w:sz w:val="22"/>
                <w:szCs w:val="22"/>
              </w:rPr>
              <w:t>N2022/01688</w:t>
            </w:r>
          </w:p>
        </w:tc>
        <w:tc>
          <w:tcPr>
            <w:tcW w:w="160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5E401C4" w14:textId="77777777" w:rsidR="003303C4" w:rsidRPr="00B26B4C" w:rsidRDefault="003303C4" w:rsidP="00466184">
            <w:pPr>
              <w:overflowPunct/>
              <w:spacing w:line="240" w:lineRule="auto"/>
              <w:textAlignment w:val="auto"/>
              <w:rPr>
                <w:sz w:val="22"/>
                <w:szCs w:val="22"/>
              </w:rPr>
            </w:pPr>
            <w:r w:rsidRPr="00B26B4C">
              <w:rPr>
                <w:sz w:val="22"/>
                <w:szCs w:val="22"/>
              </w:rPr>
              <w:t>Redovisas i den samlade rapporten rörande kommersiell service (N2018/05858) senast den 18 april 2024.</w:t>
            </w:r>
          </w:p>
          <w:p w14:paraId="67247F90" w14:textId="77777777" w:rsidR="003303C4" w:rsidRPr="00B26B4C" w:rsidRDefault="003303C4" w:rsidP="00466184">
            <w:pPr>
              <w:overflowPunct/>
              <w:spacing w:line="240" w:lineRule="auto"/>
              <w:textAlignment w:val="auto"/>
              <w:rPr>
                <w:sz w:val="22"/>
                <w:szCs w:val="22"/>
              </w:rPr>
            </w:pPr>
          </w:p>
        </w:tc>
      </w:tr>
    </w:tbl>
    <w:p w14:paraId="6890C3D0" w14:textId="77777777" w:rsidR="000B0CCB" w:rsidRPr="00B26B4C" w:rsidRDefault="000B0CCB" w:rsidP="00D84F07">
      <w:pPr>
        <w:overflowPunct/>
        <w:spacing w:line="240" w:lineRule="auto"/>
        <w:textAlignment w:val="auto"/>
        <w:rPr>
          <w:rFonts w:ascii="TradeGothic" w:hAnsi="TradeGothic" w:cs="OriginalGaramondBTBold"/>
          <w:b/>
          <w:bCs/>
          <w:i/>
          <w:iCs/>
          <w:szCs w:val="24"/>
          <w:lang w:eastAsia="sv-SE"/>
        </w:rPr>
      </w:pPr>
    </w:p>
    <w:p w14:paraId="369C5955" w14:textId="730D8413" w:rsidR="00D84F07" w:rsidRPr="00B26B4C" w:rsidRDefault="005C68F9" w:rsidP="00D84F07">
      <w:pPr>
        <w:overflowPunct/>
        <w:spacing w:line="240" w:lineRule="auto"/>
        <w:textAlignment w:val="auto"/>
        <w:rPr>
          <w:rFonts w:ascii="TradeGothic" w:hAnsi="TradeGothic" w:cs="OriginalGaramondBTBold"/>
          <w:b/>
          <w:bCs/>
          <w:i/>
          <w:iCs/>
          <w:szCs w:val="24"/>
          <w:lang w:eastAsia="sv-SE"/>
        </w:rPr>
      </w:pPr>
      <w:r w:rsidRPr="00B26B4C">
        <w:rPr>
          <w:rFonts w:ascii="TradeGothic" w:hAnsi="TradeGothic" w:cs="OriginalGaramondBTBold"/>
          <w:b/>
          <w:bCs/>
          <w:i/>
          <w:iCs/>
          <w:szCs w:val="24"/>
          <w:lang w:eastAsia="sv-SE"/>
        </w:rPr>
        <w:t>Särskilda uppdrag</w:t>
      </w:r>
    </w:p>
    <w:p w14:paraId="40BAC1A6" w14:textId="77777777" w:rsidR="00D84F07" w:rsidRPr="00B26B4C" w:rsidRDefault="00D84F07" w:rsidP="00D84F07">
      <w:pPr>
        <w:overflowPunct/>
        <w:spacing w:line="240" w:lineRule="auto"/>
        <w:textAlignment w:val="auto"/>
        <w:rPr>
          <w:rFonts w:ascii="TradeGothic" w:hAnsi="TradeGothic" w:cs="OriginalGaramondBTBold"/>
          <w:b/>
          <w:bCs/>
          <w:szCs w:val="24"/>
          <w:lang w:eastAsia="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53"/>
        <w:gridCol w:w="2476"/>
        <w:gridCol w:w="2833"/>
      </w:tblGrid>
      <w:tr w:rsidR="003303C4" w:rsidRPr="00B26B4C" w14:paraId="0DB69191" w14:textId="77777777" w:rsidTr="003303C4">
        <w:tc>
          <w:tcPr>
            <w:tcW w:w="2071" w:type="pct"/>
            <w:shd w:val="clear" w:color="auto" w:fill="auto"/>
            <w:tcMar>
              <w:top w:w="0" w:type="dxa"/>
              <w:left w:w="0" w:type="dxa"/>
              <w:bottom w:w="0" w:type="dxa"/>
              <w:right w:w="0" w:type="dxa"/>
            </w:tcMar>
            <w:hideMark/>
          </w:tcPr>
          <w:p w14:paraId="31BB58E1" w14:textId="5E3A6113" w:rsidR="003303C4" w:rsidRPr="00B26B4C" w:rsidRDefault="003303C4" w:rsidP="00AC5C43">
            <w:pPr>
              <w:keepNext/>
              <w:keepLines/>
              <w:overflowPunct/>
              <w:autoSpaceDE/>
              <w:autoSpaceDN/>
              <w:adjustRightInd/>
              <w:spacing w:after="150" w:line="240" w:lineRule="auto"/>
              <w:textAlignment w:val="auto"/>
              <w:rPr>
                <w:rFonts w:ascii="TradeGothic" w:hAnsi="TradeGothic"/>
                <w:sz w:val="22"/>
                <w:szCs w:val="22"/>
                <w:lang w:eastAsia="sv-SE"/>
              </w:rPr>
            </w:pPr>
            <w:r w:rsidRPr="00B26B4C">
              <w:rPr>
                <w:rFonts w:ascii="TradeGothic" w:hAnsi="TradeGothic"/>
                <w:b/>
              </w:rPr>
              <w:t>Sammanfattning av uppdraget</w:t>
            </w:r>
          </w:p>
        </w:tc>
        <w:tc>
          <w:tcPr>
            <w:tcW w:w="1366" w:type="pct"/>
            <w:shd w:val="clear" w:color="auto" w:fill="auto"/>
            <w:tcMar>
              <w:top w:w="0" w:type="dxa"/>
              <w:left w:w="0" w:type="dxa"/>
              <w:bottom w:w="0" w:type="dxa"/>
              <w:right w:w="0" w:type="dxa"/>
            </w:tcMar>
            <w:hideMark/>
          </w:tcPr>
          <w:p w14:paraId="7B4D756B" w14:textId="77777777" w:rsidR="003303C4" w:rsidRPr="00B26B4C" w:rsidRDefault="003303C4" w:rsidP="00AC5C43">
            <w:pPr>
              <w:keepNext/>
              <w:keepLines/>
              <w:overflowPunct/>
              <w:autoSpaceDE/>
              <w:autoSpaceDN/>
              <w:adjustRightInd/>
              <w:spacing w:after="150" w:line="240" w:lineRule="auto"/>
              <w:textAlignment w:val="auto"/>
              <w:rPr>
                <w:rFonts w:ascii="TradeGothic" w:hAnsi="TradeGothic"/>
                <w:b/>
                <w:lang w:eastAsia="sv-SE"/>
              </w:rPr>
            </w:pPr>
            <w:r w:rsidRPr="00B26B4C">
              <w:rPr>
                <w:rFonts w:ascii="TradeGothic" w:hAnsi="TradeGothic"/>
                <w:b/>
              </w:rPr>
              <w:t>Beslut om uppdraget</w:t>
            </w:r>
          </w:p>
        </w:tc>
        <w:tc>
          <w:tcPr>
            <w:tcW w:w="1563" w:type="pct"/>
            <w:shd w:val="clear" w:color="auto" w:fill="auto"/>
            <w:tcMar>
              <w:top w:w="0" w:type="dxa"/>
              <w:left w:w="0" w:type="dxa"/>
              <w:bottom w:w="0" w:type="dxa"/>
              <w:right w:w="0" w:type="dxa"/>
            </w:tcMar>
            <w:hideMark/>
          </w:tcPr>
          <w:p w14:paraId="659E8739" w14:textId="77777777" w:rsidR="003303C4" w:rsidRPr="00B26B4C" w:rsidRDefault="003303C4" w:rsidP="00AC5C43">
            <w:pPr>
              <w:keepNext/>
              <w:keepLines/>
              <w:overflowPunct/>
              <w:autoSpaceDE/>
              <w:autoSpaceDN/>
              <w:adjustRightInd/>
              <w:spacing w:after="150" w:line="240" w:lineRule="auto"/>
              <w:textAlignment w:val="auto"/>
              <w:rPr>
                <w:rFonts w:ascii="TradeGothic" w:hAnsi="TradeGothic"/>
                <w:sz w:val="22"/>
                <w:szCs w:val="22"/>
                <w:lang w:eastAsia="sv-SE"/>
              </w:rPr>
            </w:pPr>
            <w:r w:rsidRPr="00B26B4C">
              <w:rPr>
                <w:rFonts w:ascii="TradeGothic" w:hAnsi="TradeGothic"/>
                <w:b/>
              </w:rPr>
              <w:t>Rapporteringstidpunkt</w:t>
            </w:r>
          </w:p>
        </w:tc>
      </w:tr>
      <w:tr w:rsidR="003303C4" w:rsidRPr="00B26B4C" w14:paraId="5C9273DE" w14:textId="77777777" w:rsidTr="003303C4">
        <w:tc>
          <w:tcPr>
            <w:tcW w:w="2071" w:type="pct"/>
            <w:shd w:val="clear" w:color="auto" w:fill="auto"/>
            <w:tcMar>
              <w:top w:w="0" w:type="dxa"/>
              <w:left w:w="0" w:type="dxa"/>
              <w:bottom w:w="0" w:type="dxa"/>
              <w:right w:w="0" w:type="dxa"/>
            </w:tcMar>
          </w:tcPr>
          <w:p w14:paraId="2FFB24D2" w14:textId="577D5AF2" w:rsidR="003303C4" w:rsidRPr="00B26B4C" w:rsidRDefault="003303C4" w:rsidP="00AC5C43">
            <w:pPr>
              <w:overflowPunct/>
              <w:spacing w:line="240" w:lineRule="auto"/>
              <w:textAlignment w:val="auto"/>
              <w:rPr>
                <w:sz w:val="22"/>
                <w:szCs w:val="22"/>
                <w:lang w:eastAsia="sv-SE"/>
              </w:rPr>
            </w:pPr>
            <w:bookmarkStart w:id="3" w:name="_Hlk118985311"/>
            <w:r w:rsidRPr="00B26B4C">
              <w:rPr>
                <w:sz w:val="22"/>
                <w:szCs w:val="22"/>
              </w:rPr>
              <w:t>3.1</w:t>
            </w:r>
            <w:r w:rsidR="00E138A9">
              <w:rPr>
                <w:sz w:val="22"/>
                <w:szCs w:val="22"/>
              </w:rPr>
              <w:t>4</w:t>
            </w:r>
            <w:r w:rsidRPr="00B26B4C">
              <w:rPr>
                <w:sz w:val="22"/>
                <w:szCs w:val="22"/>
              </w:rPr>
              <w:t xml:space="preserve"> Fördela medel för stöd till kommersiell service i särskilt sårbara och utsatta glesbygdsområden.</w:t>
            </w:r>
          </w:p>
        </w:tc>
        <w:tc>
          <w:tcPr>
            <w:tcW w:w="1366" w:type="pct"/>
            <w:shd w:val="clear" w:color="auto" w:fill="auto"/>
            <w:tcMar>
              <w:top w:w="0" w:type="dxa"/>
              <w:left w:w="0" w:type="dxa"/>
              <w:bottom w:w="0" w:type="dxa"/>
              <w:right w:w="0" w:type="dxa"/>
            </w:tcMar>
          </w:tcPr>
          <w:p w14:paraId="07D152EA" w14:textId="77777777" w:rsidR="003303C4" w:rsidRPr="00B26B4C" w:rsidRDefault="003303C4" w:rsidP="00AC5C43">
            <w:pPr>
              <w:overflowPunct/>
              <w:spacing w:line="240" w:lineRule="auto"/>
              <w:textAlignment w:val="auto"/>
              <w:rPr>
                <w:sz w:val="22"/>
                <w:szCs w:val="22"/>
              </w:rPr>
            </w:pPr>
            <w:r w:rsidRPr="00B26B4C">
              <w:rPr>
                <w:sz w:val="22"/>
                <w:szCs w:val="22"/>
              </w:rPr>
              <w:t>Den 19 mars 2018</w:t>
            </w:r>
          </w:p>
          <w:p w14:paraId="04669CE0" w14:textId="77777777" w:rsidR="003303C4" w:rsidRPr="00B26B4C" w:rsidRDefault="003303C4" w:rsidP="00AC5C43">
            <w:pPr>
              <w:overflowPunct/>
              <w:spacing w:line="240" w:lineRule="auto"/>
              <w:textAlignment w:val="auto"/>
              <w:rPr>
                <w:sz w:val="22"/>
                <w:szCs w:val="22"/>
              </w:rPr>
            </w:pPr>
          </w:p>
          <w:p w14:paraId="6F9CE3E3" w14:textId="77777777" w:rsidR="003303C4" w:rsidRPr="00B26B4C" w:rsidRDefault="003303C4" w:rsidP="00AC5C43">
            <w:pPr>
              <w:overflowPunct/>
              <w:spacing w:line="240" w:lineRule="auto"/>
              <w:textAlignment w:val="auto"/>
              <w:rPr>
                <w:sz w:val="22"/>
                <w:szCs w:val="22"/>
              </w:rPr>
            </w:pPr>
            <w:r w:rsidRPr="00B26B4C">
              <w:rPr>
                <w:sz w:val="22"/>
                <w:szCs w:val="22"/>
              </w:rPr>
              <w:t>N2018/01928</w:t>
            </w:r>
          </w:p>
          <w:p w14:paraId="70DF633D" w14:textId="77777777" w:rsidR="003303C4" w:rsidRPr="00B26B4C" w:rsidRDefault="003303C4" w:rsidP="00AC5C43">
            <w:pPr>
              <w:overflowPunct/>
              <w:spacing w:line="240" w:lineRule="auto"/>
              <w:textAlignment w:val="auto"/>
              <w:rPr>
                <w:sz w:val="22"/>
                <w:szCs w:val="22"/>
              </w:rPr>
            </w:pPr>
          </w:p>
          <w:p w14:paraId="44EF0B07" w14:textId="70EAAD6C" w:rsidR="003303C4" w:rsidRPr="00B26B4C" w:rsidRDefault="003303C4" w:rsidP="00AC5C43">
            <w:pPr>
              <w:overflowPunct/>
              <w:spacing w:line="240" w:lineRule="auto"/>
              <w:textAlignment w:val="auto"/>
              <w:rPr>
                <w:sz w:val="22"/>
                <w:szCs w:val="22"/>
              </w:rPr>
            </w:pPr>
            <w:r w:rsidRPr="00B26B4C">
              <w:rPr>
                <w:sz w:val="22"/>
                <w:szCs w:val="22"/>
              </w:rPr>
              <w:t>Den 19 december 2019</w:t>
            </w:r>
          </w:p>
          <w:p w14:paraId="2186ECBA" w14:textId="760BF028" w:rsidR="003303C4" w:rsidRPr="00B26B4C" w:rsidRDefault="003303C4" w:rsidP="00AC5C43">
            <w:pPr>
              <w:overflowPunct/>
              <w:spacing w:line="240" w:lineRule="auto"/>
              <w:textAlignment w:val="auto"/>
              <w:rPr>
                <w:sz w:val="22"/>
                <w:szCs w:val="22"/>
              </w:rPr>
            </w:pPr>
          </w:p>
          <w:p w14:paraId="50346599" w14:textId="51F6B82E" w:rsidR="003303C4" w:rsidRPr="00B26B4C" w:rsidRDefault="003303C4" w:rsidP="00AC5C43">
            <w:pPr>
              <w:overflowPunct/>
              <w:spacing w:line="240" w:lineRule="auto"/>
              <w:textAlignment w:val="auto"/>
              <w:rPr>
                <w:sz w:val="22"/>
                <w:szCs w:val="22"/>
              </w:rPr>
            </w:pPr>
            <w:r w:rsidRPr="00B26B4C">
              <w:rPr>
                <w:sz w:val="22"/>
                <w:szCs w:val="22"/>
              </w:rPr>
              <w:t>N2019/03239</w:t>
            </w:r>
          </w:p>
          <w:p w14:paraId="052A8A1C" w14:textId="77777777" w:rsidR="003303C4" w:rsidRPr="00B26B4C" w:rsidRDefault="003303C4" w:rsidP="000A6997">
            <w:pPr>
              <w:overflowPunct/>
              <w:spacing w:line="240" w:lineRule="auto"/>
              <w:textAlignment w:val="auto"/>
              <w:rPr>
                <w:sz w:val="22"/>
                <w:szCs w:val="22"/>
              </w:rPr>
            </w:pPr>
          </w:p>
        </w:tc>
        <w:tc>
          <w:tcPr>
            <w:tcW w:w="1563" w:type="pct"/>
            <w:shd w:val="clear" w:color="auto" w:fill="auto"/>
            <w:tcMar>
              <w:top w:w="0" w:type="dxa"/>
              <w:left w:w="0" w:type="dxa"/>
              <w:bottom w:w="0" w:type="dxa"/>
              <w:right w:w="0" w:type="dxa"/>
            </w:tcMar>
          </w:tcPr>
          <w:p w14:paraId="4C00FA63" w14:textId="77777777" w:rsidR="003303C4" w:rsidRPr="00B26B4C" w:rsidRDefault="003303C4" w:rsidP="00AC5C43">
            <w:pPr>
              <w:overflowPunct/>
              <w:spacing w:line="240" w:lineRule="auto"/>
              <w:textAlignment w:val="auto"/>
              <w:rPr>
                <w:sz w:val="22"/>
                <w:szCs w:val="22"/>
                <w:lang w:eastAsia="sv-SE"/>
              </w:rPr>
            </w:pPr>
            <w:r w:rsidRPr="00B26B4C">
              <w:rPr>
                <w:sz w:val="22"/>
                <w:szCs w:val="22"/>
              </w:rPr>
              <w:t>Redovisas årligen i den samlade återrapporteringen rörande kommersiell service den 18 april.</w:t>
            </w:r>
          </w:p>
        </w:tc>
      </w:tr>
      <w:bookmarkEnd w:id="3"/>
      <w:tr w:rsidR="003303C4" w:rsidRPr="00B26B4C" w14:paraId="7EC505B4" w14:textId="77777777" w:rsidTr="003303C4">
        <w:tc>
          <w:tcPr>
            <w:tcW w:w="2071"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1DA5ADB" w14:textId="1B73A4C5" w:rsidR="003303C4" w:rsidRPr="00B26B4C" w:rsidRDefault="003303C4" w:rsidP="00AC5C43">
            <w:pPr>
              <w:overflowPunct/>
              <w:spacing w:line="240" w:lineRule="auto"/>
              <w:textAlignment w:val="auto"/>
              <w:rPr>
                <w:sz w:val="22"/>
                <w:szCs w:val="22"/>
                <w:lang w:eastAsia="sv-SE"/>
              </w:rPr>
            </w:pPr>
            <w:r w:rsidRPr="00B26B4C">
              <w:rPr>
                <w:sz w:val="22"/>
                <w:szCs w:val="22"/>
                <w:lang w:eastAsia="sv-SE"/>
              </w:rPr>
              <w:t>3.1</w:t>
            </w:r>
            <w:r w:rsidR="00E138A9">
              <w:rPr>
                <w:sz w:val="22"/>
                <w:szCs w:val="22"/>
                <w:lang w:eastAsia="sv-SE"/>
              </w:rPr>
              <w:t>5</w:t>
            </w:r>
            <w:r w:rsidRPr="00B26B4C">
              <w:rPr>
                <w:sz w:val="22"/>
                <w:szCs w:val="22"/>
                <w:lang w:eastAsia="sv-SE"/>
              </w:rPr>
              <w:t xml:space="preserve"> Uppdrag till EU-medelsförvaltande myndigheter avseende förvaltningsförklaringar.</w:t>
            </w:r>
          </w:p>
          <w:p w14:paraId="60DC78E5" w14:textId="77777777" w:rsidR="003303C4" w:rsidRPr="00B26B4C" w:rsidRDefault="003303C4" w:rsidP="00AC5C43">
            <w:pPr>
              <w:overflowPunct/>
              <w:spacing w:line="240" w:lineRule="auto"/>
              <w:textAlignment w:val="auto"/>
              <w:rPr>
                <w:sz w:val="22"/>
                <w:szCs w:val="22"/>
                <w:lang w:eastAsia="sv-SE"/>
              </w:rPr>
            </w:pPr>
          </w:p>
        </w:tc>
        <w:tc>
          <w:tcPr>
            <w:tcW w:w="13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516D46B" w14:textId="77777777" w:rsidR="003303C4" w:rsidRPr="00B26B4C" w:rsidRDefault="003303C4" w:rsidP="00AC5C43">
            <w:pPr>
              <w:overflowPunct/>
              <w:spacing w:line="240" w:lineRule="auto"/>
              <w:textAlignment w:val="auto"/>
              <w:rPr>
                <w:sz w:val="22"/>
                <w:szCs w:val="22"/>
              </w:rPr>
            </w:pPr>
            <w:r w:rsidRPr="00B26B4C">
              <w:rPr>
                <w:sz w:val="22"/>
                <w:szCs w:val="22"/>
              </w:rPr>
              <w:t>Den 17 november 2016</w:t>
            </w:r>
          </w:p>
          <w:p w14:paraId="57DFBD93" w14:textId="77777777" w:rsidR="003303C4" w:rsidRPr="00B26B4C" w:rsidRDefault="003303C4" w:rsidP="00AC5C43">
            <w:pPr>
              <w:overflowPunct/>
              <w:spacing w:line="240" w:lineRule="auto"/>
              <w:textAlignment w:val="auto"/>
              <w:rPr>
                <w:sz w:val="22"/>
                <w:szCs w:val="22"/>
              </w:rPr>
            </w:pPr>
          </w:p>
          <w:p w14:paraId="3D788CCA" w14:textId="77777777" w:rsidR="003303C4" w:rsidRPr="00B26B4C" w:rsidRDefault="003303C4" w:rsidP="00AC5C43">
            <w:pPr>
              <w:overflowPunct/>
              <w:spacing w:line="240" w:lineRule="auto"/>
              <w:textAlignment w:val="auto"/>
              <w:rPr>
                <w:sz w:val="22"/>
                <w:szCs w:val="22"/>
              </w:rPr>
            </w:pPr>
            <w:r w:rsidRPr="00B26B4C">
              <w:rPr>
                <w:sz w:val="22"/>
                <w:szCs w:val="22"/>
              </w:rPr>
              <w:t>Fi2016/04123</w:t>
            </w:r>
          </w:p>
        </w:tc>
        <w:tc>
          <w:tcPr>
            <w:tcW w:w="1563"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4BDF9CC" w14:textId="5BEBF88F" w:rsidR="003303C4" w:rsidRPr="00B26B4C" w:rsidRDefault="003303C4" w:rsidP="00AC5C43">
            <w:pPr>
              <w:overflowPunct/>
              <w:spacing w:line="240" w:lineRule="auto"/>
              <w:textAlignment w:val="auto"/>
              <w:rPr>
                <w:sz w:val="22"/>
                <w:szCs w:val="22"/>
                <w:lang w:eastAsia="sv-SE"/>
              </w:rPr>
            </w:pPr>
            <w:r w:rsidRPr="00B26B4C">
              <w:rPr>
                <w:sz w:val="22"/>
                <w:szCs w:val="22"/>
                <w:lang w:eastAsia="sv-SE"/>
              </w:rPr>
              <w:t>Redovisas årligen den 1 mars.</w:t>
            </w:r>
          </w:p>
          <w:p w14:paraId="1724EDD7" w14:textId="77777777" w:rsidR="003303C4" w:rsidRPr="00B26B4C" w:rsidRDefault="003303C4" w:rsidP="00AC5C43">
            <w:pPr>
              <w:overflowPunct/>
              <w:spacing w:line="240" w:lineRule="auto"/>
              <w:textAlignment w:val="auto"/>
              <w:rPr>
                <w:sz w:val="22"/>
                <w:szCs w:val="22"/>
                <w:lang w:eastAsia="sv-SE"/>
              </w:rPr>
            </w:pPr>
          </w:p>
        </w:tc>
      </w:tr>
      <w:tr w:rsidR="003303C4" w:rsidRPr="00B26B4C" w14:paraId="66E9B871" w14:textId="77777777" w:rsidTr="003303C4">
        <w:tc>
          <w:tcPr>
            <w:tcW w:w="2071" w:type="pct"/>
            <w:shd w:val="clear" w:color="auto" w:fill="auto"/>
            <w:tcMar>
              <w:top w:w="0" w:type="dxa"/>
              <w:left w:w="0" w:type="dxa"/>
              <w:bottom w:w="0" w:type="dxa"/>
              <w:right w:w="0" w:type="dxa"/>
            </w:tcMar>
          </w:tcPr>
          <w:p w14:paraId="74DFABF2" w14:textId="3E84CBFE" w:rsidR="003303C4" w:rsidRPr="00B26B4C" w:rsidRDefault="003303C4" w:rsidP="00AC5C43">
            <w:pPr>
              <w:overflowPunct/>
              <w:spacing w:line="240" w:lineRule="auto"/>
              <w:textAlignment w:val="auto"/>
              <w:rPr>
                <w:sz w:val="22"/>
                <w:szCs w:val="22"/>
                <w:lang w:eastAsia="sv-SE"/>
              </w:rPr>
            </w:pPr>
            <w:r w:rsidRPr="00B26B4C">
              <w:rPr>
                <w:sz w:val="22"/>
                <w:szCs w:val="22"/>
                <w:lang w:eastAsia="sv-SE"/>
              </w:rPr>
              <w:t>3.1</w:t>
            </w:r>
            <w:r w:rsidR="00E138A9">
              <w:rPr>
                <w:sz w:val="22"/>
                <w:szCs w:val="22"/>
                <w:lang w:eastAsia="sv-SE"/>
              </w:rPr>
              <w:t>6</w:t>
            </w:r>
            <w:r w:rsidRPr="00B26B4C">
              <w:rPr>
                <w:sz w:val="22"/>
                <w:szCs w:val="22"/>
                <w:lang w:eastAsia="sv-SE"/>
              </w:rPr>
              <w:t xml:space="preserve"> Uppdrag att följa upp statsbidrag till socioekonomiskt </w:t>
            </w:r>
            <w:r w:rsidR="007B5910" w:rsidRPr="00B26B4C">
              <w:rPr>
                <w:sz w:val="22"/>
                <w:szCs w:val="22"/>
                <w:lang w:eastAsia="sv-SE"/>
              </w:rPr>
              <w:t>eftersatta</w:t>
            </w:r>
            <w:r w:rsidRPr="00B26B4C">
              <w:rPr>
                <w:sz w:val="22"/>
                <w:szCs w:val="22"/>
                <w:lang w:eastAsia="sv-SE"/>
              </w:rPr>
              <w:t xml:space="preserve"> kommuner.</w:t>
            </w:r>
          </w:p>
        </w:tc>
        <w:tc>
          <w:tcPr>
            <w:tcW w:w="1366" w:type="pct"/>
            <w:shd w:val="clear" w:color="auto" w:fill="auto"/>
            <w:tcMar>
              <w:top w:w="0" w:type="dxa"/>
              <w:left w:w="0" w:type="dxa"/>
              <w:bottom w:w="0" w:type="dxa"/>
              <w:right w:w="0" w:type="dxa"/>
            </w:tcMar>
          </w:tcPr>
          <w:p w14:paraId="43D46AFC" w14:textId="77777777" w:rsidR="003303C4" w:rsidRPr="00B26B4C" w:rsidRDefault="003303C4" w:rsidP="00AC5C43">
            <w:pPr>
              <w:overflowPunct/>
              <w:spacing w:line="240" w:lineRule="auto"/>
              <w:textAlignment w:val="auto"/>
              <w:rPr>
                <w:sz w:val="22"/>
                <w:szCs w:val="22"/>
              </w:rPr>
            </w:pPr>
            <w:r w:rsidRPr="00B26B4C">
              <w:rPr>
                <w:sz w:val="22"/>
                <w:szCs w:val="22"/>
              </w:rPr>
              <w:t>Den 15 mars 2018</w:t>
            </w:r>
          </w:p>
          <w:p w14:paraId="471919FE" w14:textId="77777777" w:rsidR="003303C4" w:rsidRPr="00B26B4C" w:rsidRDefault="003303C4" w:rsidP="00AC5C43">
            <w:pPr>
              <w:overflowPunct/>
              <w:spacing w:line="240" w:lineRule="auto"/>
              <w:textAlignment w:val="auto"/>
              <w:rPr>
                <w:sz w:val="22"/>
                <w:szCs w:val="22"/>
              </w:rPr>
            </w:pPr>
          </w:p>
          <w:p w14:paraId="2906F3F3" w14:textId="77777777" w:rsidR="003303C4" w:rsidRPr="00B26B4C" w:rsidRDefault="003303C4" w:rsidP="00AC5C43">
            <w:pPr>
              <w:overflowPunct/>
              <w:spacing w:line="240" w:lineRule="auto"/>
              <w:textAlignment w:val="auto"/>
              <w:rPr>
                <w:sz w:val="22"/>
                <w:szCs w:val="22"/>
              </w:rPr>
            </w:pPr>
            <w:r w:rsidRPr="00B26B4C">
              <w:rPr>
                <w:sz w:val="22"/>
                <w:szCs w:val="22"/>
              </w:rPr>
              <w:t>N2018/01914</w:t>
            </w:r>
          </w:p>
        </w:tc>
        <w:tc>
          <w:tcPr>
            <w:tcW w:w="1563" w:type="pct"/>
            <w:shd w:val="clear" w:color="auto" w:fill="auto"/>
            <w:tcMar>
              <w:top w:w="0" w:type="dxa"/>
              <w:left w:w="0" w:type="dxa"/>
              <w:bottom w:w="0" w:type="dxa"/>
              <w:right w:w="0" w:type="dxa"/>
            </w:tcMar>
          </w:tcPr>
          <w:p w14:paraId="0AC9807B" w14:textId="75E7C159" w:rsidR="003303C4" w:rsidRPr="00B26B4C" w:rsidRDefault="003303C4" w:rsidP="00AC5C43">
            <w:pPr>
              <w:overflowPunct/>
              <w:spacing w:line="240" w:lineRule="auto"/>
              <w:textAlignment w:val="auto"/>
              <w:rPr>
                <w:sz w:val="22"/>
                <w:szCs w:val="22"/>
                <w:lang w:eastAsia="sv-SE"/>
              </w:rPr>
            </w:pPr>
            <w:r w:rsidRPr="00B26B4C">
              <w:rPr>
                <w:sz w:val="22"/>
                <w:szCs w:val="22"/>
                <w:lang w:eastAsia="sv-SE"/>
              </w:rPr>
              <w:t xml:space="preserve">Delredovisning årligen senast den 15 april t.o.m. 2028. Uppdateringar samt, vid behov, förslag på utveckling av urvalsmodellen ska lämnas årligen senast den </w:t>
            </w:r>
          </w:p>
          <w:p w14:paraId="3455F48A" w14:textId="77777777" w:rsidR="003303C4" w:rsidRPr="00B26B4C" w:rsidRDefault="003303C4" w:rsidP="00AC5C43">
            <w:pPr>
              <w:overflowPunct/>
              <w:spacing w:line="240" w:lineRule="auto"/>
              <w:textAlignment w:val="auto"/>
              <w:rPr>
                <w:sz w:val="22"/>
                <w:szCs w:val="22"/>
                <w:lang w:eastAsia="sv-SE"/>
              </w:rPr>
            </w:pPr>
            <w:r w:rsidRPr="00B26B4C">
              <w:rPr>
                <w:sz w:val="22"/>
                <w:szCs w:val="22"/>
                <w:lang w:eastAsia="sv-SE"/>
              </w:rPr>
              <w:t xml:space="preserve">1 september t.o.m. 2026. </w:t>
            </w:r>
          </w:p>
          <w:p w14:paraId="0960FD41" w14:textId="77777777" w:rsidR="003303C4" w:rsidRPr="00B26B4C" w:rsidRDefault="003303C4" w:rsidP="00AC5C43">
            <w:pPr>
              <w:overflowPunct/>
              <w:spacing w:line="240" w:lineRule="auto"/>
              <w:textAlignment w:val="auto"/>
              <w:rPr>
                <w:sz w:val="22"/>
                <w:szCs w:val="22"/>
                <w:lang w:eastAsia="sv-SE"/>
              </w:rPr>
            </w:pPr>
          </w:p>
          <w:p w14:paraId="1B635DAA" w14:textId="60932E38" w:rsidR="003303C4" w:rsidRPr="00B26B4C" w:rsidRDefault="003303C4" w:rsidP="00AC5C43">
            <w:pPr>
              <w:overflowPunct/>
              <w:spacing w:line="240" w:lineRule="auto"/>
              <w:textAlignment w:val="auto"/>
              <w:rPr>
                <w:sz w:val="22"/>
                <w:szCs w:val="22"/>
                <w:lang w:eastAsia="sv-SE"/>
              </w:rPr>
            </w:pPr>
            <w:r w:rsidRPr="00B26B4C">
              <w:rPr>
                <w:sz w:val="22"/>
                <w:szCs w:val="22"/>
                <w:lang w:eastAsia="sv-SE"/>
              </w:rPr>
              <w:t>Slutredovisning senast den 15 oktober 2028.</w:t>
            </w:r>
          </w:p>
          <w:p w14:paraId="4E0D14F4" w14:textId="77777777" w:rsidR="003303C4" w:rsidRPr="00B26B4C" w:rsidRDefault="003303C4" w:rsidP="00AC5C43">
            <w:pPr>
              <w:overflowPunct/>
              <w:spacing w:line="240" w:lineRule="auto"/>
              <w:textAlignment w:val="auto"/>
              <w:rPr>
                <w:sz w:val="22"/>
                <w:szCs w:val="22"/>
                <w:lang w:eastAsia="sv-SE"/>
              </w:rPr>
            </w:pPr>
          </w:p>
        </w:tc>
      </w:tr>
      <w:tr w:rsidR="003303C4" w:rsidRPr="00B26B4C" w14:paraId="37E7F720" w14:textId="77777777" w:rsidTr="003303C4">
        <w:tc>
          <w:tcPr>
            <w:tcW w:w="2071" w:type="pct"/>
            <w:shd w:val="clear" w:color="auto" w:fill="auto"/>
            <w:tcMar>
              <w:top w:w="0" w:type="dxa"/>
              <w:left w:w="0" w:type="dxa"/>
              <w:bottom w:w="0" w:type="dxa"/>
              <w:right w:w="0" w:type="dxa"/>
            </w:tcMar>
          </w:tcPr>
          <w:p w14:paraId="083FAAE5" w14:textId="0792B27B" w:rsidR="003303C4" w:rsidRPr="00B26B4C" w:rsidRDefault="003303C4" w:rsidP="00AC5C43">
            <w:pPr>
              <w:overflowPunct/>
              <w:spacing w:line="240" w:lineRule="auto"/>
              <w:textAlignment w:val="auto"/>
              <w:rPr>
                <w:sz w:val="22"/>
                <w:szCs w:val="22"/>
                <w:lang w:eastAsia="sv-SE"/>
              </w:rPr>
            </w:pPr>
            <w:r w:rsidRPr="00B26B4C">
              <w:rPr>
                <w:sz w:val="22"/>
                <w:szCs w:val="22"/>
              </w:rPr>
              <w:t>3.1</w:t>
            </w:r>
            <w:r w:rsidR="00E138A9">
              <w:rPr>
                <w:sz w:val="22"/>
                <w:szCs w:val="22"/>
              </w:rPr>
              <w:t>7</w:t>
            </w:r>
            <w:r w:rsidRPr="00B26B4C">
              <w:rPr>
                <w:sz w:val="22"/>
                <w:szCs w:val="22"/>
              </w:rPr>
              <w:t xml:space="preserve"> Uppdrag inom ramen för regeringens propositon om en sammanhållen landsbygdspolitik för Sveriges landsbygder.</w:t>
            </w:r>
          </w:p>
        </w:tc>
        <w:tc>
          <w:tcPr>
            <w:tcW w:w="1366" w:type="pct"/>
            <w:shd w:val="clear" w:color="auto" w:fill="auto"/>
            <w:tcMar>
              <w:top w:w="0" w:type="dxa"/>
              <w:left w:w="0" w:type="dxa"/>
              <w:bottom w:w="0" w:type="dxa"/>
              <w:right w:w="0" w:type="dxa"/>
            </w:tcMar>
          </w:tcPr>
          <w:p w14:paraId="0D8BC9F8" w14:textId="77777777" w:rsidR="003303C4" w:rsidRPr="00B26B4C" w:rsidRDefault="003303C4" w:rsidP="00AC5C43">
            <w:pPr>
              <w:overflowPunct/>
              <w:spacing w:line="240" w:lineRule="auto"/>
              <w:textAlignment w:val="auto"/>
              <w:rPr>
                <w:sz w:val="22"/>
                <w:szCs w:val="22"/>
              </w:rPr>
            </w:pPr>
            <w:r w:rsidRPr="00B26B4C">
              <w:rPr>
                <w:sz w:val="22"/>
                <w:szCs w:val="22"/>
              </w:rPr>
              <w:t>Den 12 juli 2018</w:t>
            </w:r>
          </w:p>
          <w:p w14:paraId="46CFDA1A" w14:textId="77777777" w:rsidR="003303C4" w:rsidRPr="00B26B4C" w:rsidRDefault="003303C4" w:rsidP="00AC5C43">
            <w:pPr>
              <w:overflowPunct/>
              <w:spacing w:line="240" w:lineRule="auto"/>
              <w:textAlignment w:val="auto"/>
              <w:rPr>
                <w:sz w:val="22"/>
                <w:szCs w:val="22"/>
              </w:rPr>
            </w:pPr>
          </w:p>
          <w:p w14:paraId="2EEEFB53" w14:textId="77777777" w:rsidR="003303C4" w:rsidRPr="00B26B4C" w:rsidRDefault="003303C4" w:rsidP="00AC5C43">
            <w:pPr>
              <w:overflowPunct/>
              <w:spacing w:line="240" w:lineRule="auto"/>
              <w:textAlignment w:val="auto"/>
              <w:rPr>
                <w:sz w:val="22"/>
                <w:szCs w:val="22"/>
              </w:rPr>
            </w:pPr>
            <w:r w:rsidRPr="00B26B4C">
              <w:rPr>
                <w:sz w:val="22"/>
                <w:szCs w:val="22"/>
              </w:rPr>
              <w:t>N2018/04123</w:t>
            </w:r>
          </w:p>
        </w:tc>
        <w:tc>
          <w:tcPr>
            <w:tcW w:w="1563" w:type="pct"/>
            <w:shd w:val="clear" w:color="auto" w:fill="auto"/>
            <w:tcMar>
              <w:top w:w="0" w:type="dxa"/>
              <w:left w:w="0" w:type="dxa"/>
              <w:bottom w:w="0" w:type="dxa"/>
              <w:right w:w="0" w:type="dxa"/>
            </w:tcMar>
          </w:tcPr>
          <w:p w14:paraId="212C7DDD" w14:textId="77777777" w:rsidR="003303C4" w:rsidRPr="00B26B4C" w:rsidRDefault="003303C4" w:rsidP="00AC5C43">
            <w:pPr>
              <w:overflowPunct/>
              <w:spacing w:line="240" w:lineRule="auto"/>
              <w:textAlignment w:val="auto"/>
              <w:rPr>
                <w:sz w:val="22"/>
                <w:szCs w:val="22"/>
              </w:rPr>
            </w:pPr>
            <w:r w:rsidRPr="00B26B4C">
              <w:rPr>
                <w:sz w:val="22"/>
                <w:szCs w:val="22"/>
              </w:rPr>
              <w:t>Årlig analys av genomförandet av landsbygdspolitiken senast den 15 april.</w:t>
            </w:r>
          </w:p>
          <w:p w14:paraId="42E5518A" w14:textId="77777777" w:rsidR="003303C4" w:rsidRPr="00B26B4C" w:rsidRDefault="003303C4" w:rsidP="00AC5C43">
            <w:pPr>
              <w:overflowPunct/>
              <w:spacing w:line="240" w:lineRule="auto"/>
              <w:textAlignment w:val="auto"/>
              <w:rPr>
                <w:sz w:val="22"/>
                <w:szCs w:val="22"/>
              </w:rPr>
            </w:pPr>
          </w:p>
          <w:p w14:paraId="7275F532" w14:textId="77777777" w:rsidR="003303C4" w:rsidRPr="00B26B4C" w:rsidRDefault="003303C4" w:rsidP="00AC5C43">
            <w:pPr>
              <w:overflowPunct/>
              <w:spacing w:line="240" w:lineRule="auto"/>
              <w:textAlignment w:val="auto"/>
              <w:rPr>
                <w:sz w:val="22"/>
                <w:szCs w:val="22"/>
              </w:rPr>
            </w:pPr>
            <w:r w:rsidRPr="00B26B4C">
              <w:rPr>
                <w:sz w:val="22"/>
                <w:szCs w:val="22"/>
              </w:rPr>
              <w:t>Dessutom redovisa en fördjupad analys vart fjärde år med nästa redovisning den 1 september 2025.</w:t>
            </w:r>
          </w:p>
          <w:p w14:paraId="324C65BE" w14:textId="77777777" w:rsidR="003303C4" w:rsidRPr="00B26B4C" w:rsidRDefault="003303C4" w:rsidP="00AC5C43">
            <w:pPr>
              <w:overflowPunct/>
              <w:spacing w:line="240" w:lineRule="auto"/>
              <w:textAlignment w:val="auto"/>
              <w:rPr>
                <w:sz w:val="22"/>
                <w:szCs w:val="22"/>
              </w:rPr>
            </w:pPr>
          </w:p>
        </w:tc>
      </w:tr>
      <w:tr w:rsidR="003303C4" w:rsidRPr="00B26B4C" w14:paraId="36BCE60B" w14:textId="77777777" w:rsidTr="003303C4">
        <w:tc>
          <w:tcPr>
            <w:tcW w:w="2071" w:type="pct"/>
            <w:shd w:val="clear" w:color="auto" w:fill="auto"/>
            <w:tcMar>
              <w:top w:w="0" w:type="dxa"/>
              <w:left w:w="0" w:type="dxa"/>
              <w:bottom w:w="0" w:type="dxa"/>
              <w:right w:w="0" w:type="dxa"/>
            </w:tcMar>
          </w:tcPr>
          <w:p w14:paraId="16069FC3" w14:textId="21D5DF0B" w:rsidR="003303C4" w:rsidRPr="00B26B4C" w:rsidRDefault="003303C4" w:rsidP="00AC5C43">
            <w:pPr>
              <w:overflowPunct/>
              <w:spacing w:line="240" w:lineRule="auto"/>
              <w:textAlignment w:val="auto"/>
              <w:rPr>
                <w:sz w:val="22"/>
                <w:szCs w:val="22"/>
              </w:rPr>
            </w:pPr>
            <w:r w:rsidRPr="00B26B4C">
              <w:rPr>
                <w:sz w:val="22"/>
                <w:szCs w:val="22"/>
              </w:rPr>
              <w:t>3.1</w:t>
            </w:r>
            <w:r w:rsidR="00E138A9">
              <w:rPr>
                <w:sz w:val="22"/>
                <w:szCs w:val="22"/>
              </w:rPr>
              <w:t>8</w:t>
            </w:r>
            <w:r w:rsidRPr="00B26B4C">
              <w:rPr>
                <w:sz w:val="22"/>
                <w:szCs w:val="22"/>
              </w:rPr>
              <w:t xml:space="preserve"> Uppdrag att utveckla och stärka arbetet med hållbar utveckling inom det regionala utvecklingsarbetet. </w:t>
            </w:r>
          </w:p>
          <w:p w14:paraId="1856907B" w14:textId="2A68EADB" w:rsidR="003303C4" w:rsidRPr="00B26B4C" w:rsidRDefault="003303C4" w:rsidP="00AC5C43">
            <w:pPr>
              <w:overflowPunct/>
              <w:spacing w:line="240" w:lineRule="auto"/>
              <w:textAlignment w:val="auto"/>
              <w:rPr>
                <w:sz w:val="22"/>
                <w:szCs w:val="22"/>
              </w:rPr>
            </w:pPr>
          </w:p>
        </w:tc>
        <w:tc>
          <w:tcPr>
            <w:tcW w:w="1366" w:type="pct"/>
            <w:shd w:val="clear" w:color="auto" w:fill="auto"/>
            <w:tcMar>
              <w:top w:w="0" w:type="dxa"/>
              <w:left w:w="0" w:type="dxa"/>
              <w:bottom w:w="0" w:type="dxa"/>
              <w:right w:w="0" w:type="dxa"/>
            </w:tcMar>
          </w:tcPr>
          <w:p w14:paraId="02BDB742" w14:textId="4C321610" w:rsidR="003303C4" w:rsidRPr="00B26B4C" w:rsidRDefault="003303C4" w:rsidP="00AC5C43">
            <w:pPr>
              <w:overflowPunct/>
              <w:spacing w:line="240" w:lineRule="auto"/>
              <w:textAlignment w:val="auto"/>
              <w:rPr>
                <w:sz w:val="22"/>
                <w:szCs w:val="22"/>
              </w:rPr>
            </w:pPr>
            <w:r w:rsidRPr="00B26B4C">
              <w:rPr>
                <w:sz w:val="22"/>
                <w:szCs w:val="22"/>
              </w:rPr>
              <w:t>Den 30 juni 2019</w:t>
            </w:r>
          </w:p>
          <w:p w14:paraId="48A6B88C" w14:textId="77777777" w:rsidR="003303C4" w:rsidRPr="00B26B4C" w:rsidRDefault="003303C4" w:rsidP="00F31912">
            <w:pPr>
              <w:overflowPunct/>
              <w:spacing w:line="240" w:lineRule="auto"/>
              <w:textAlignment w:val="auto"/>
              <w:rPr>
                <w:sz w:val="22"/>
                <w:szCs w:val="22"/>
              </w:rPr>
            </w:pPr>
          </w:p>
          <w:p w14:paraId="609ABE17" w14:textId="54C9469C" w:rsidR="003303C4" w:rsidRPr="00B26B4C" w:rsidRDefault="003303C4" w:rsidP="00F31912">
            <w:pPr>
              <w:overflowPunct/>
              <w:spacing w:line="240" w:lineRule="auto"/>
              <w:textAlignment w:val="auto"/>
              <w:rPr>
                <w:sz w:val="22"/>
                <w:szCs w:val="22"/>
              </w:rPr>
            </w:pPr>
            <w:r w:rsidRPr="00B26B4C">
              <w:rPr>
                <w:sz w:val="22"/>
                <w:szCs w:val="22"/>
              </w:rPr>
              <w:t xml:space="preserve">N2019/02162 </w:t>
            </w:r>
          </w:p>
          <w:p w14:paraId="35327828" w14:textId="77777777" w:rsidR="003303C4" w:rsidRPr="00B26B4C" w:rsidRDefault="003303C4" w:rsidP="00F31912">
            <w:pPr>
              <w:overflowPunct/>
              <w:spacing w:line="240" w:lineRule="auto"/>
              <w:textAlignment w:val="auto"/>
              <w:rPr>
                <w:sz w:val="22"/>
                <w:szCs w:val="22"/>
              </w:rPr>
            </w:pPr>
          </w:p>
          <w:p w14:paraId="25EA9417" w14:textId="60E5FFEF" w:rsidR="003303C4" w:rsidRPr="00B26B4C" w:rsidRDefault="003303C4" w:rsidP="00F31912">
            <w:pPr>
              <w:overflowPunct/>
              <w:spacing w:line="240" w:lineRule="auto"/>
              <w:textAlignment w:val="auto"/>
              <w:rPr>
                <w:sz w:val="22"/>
                <w:szCs w:val="22"/>
              </w:rPr>
            </w:pPr>
            <w:r w:rsidRPr="00B26B4C">
              <w:rPr>
                <w:sz w:val="22"/>
                <w:szCs w:val="22"/>
              </w:rPr>
              <w:t xml:space="preserve">Den 22 april 2021 </w:t>
            </w:r>
          </w:p>
          <w:p w14:paraId="0C34FD79" w14:textId="3E322890" w:rsidR="003303C4" w:rsidRPr="00B26B4C" w:rsidRDefault="003303C4" w:rsidP="00F31912">
            <w:pPr>
              <w:overflowPunct/>
              <w:spacing w:line="240" w:lineRule="auto"/>
              <w:textAlignment w:val="auto"/>
              <w:rPr>
                <w:sz w:val="22"/>
                <w:szCs w:val="22"/>
              </w:rPr>
            </w:pPr>
          </w:p>
          <w:p w14:paraId="254AEDFD" w14:textId="2FD3D643" w:rsidR="003303C4" w:rsidRPr="00B26B4C" w:rsidRDefault="003303C4" w:rsidP="00F31912">
            <w:pPr>
              <w:overflowPunct/>
              <w:spacing w:line="240" w:lineRule="auto"/>
              <w:textAlignment w:val="auto"/>
              <w:rPr>
                <w:sz w:val="22"/>
                <w:szCs w:val="22"/>
              </w:rPr>
            </w:pPr>
            <w:r w:rsidRPr="00B26B4C">
              <w:rPr>
                <w:sz w:val="22"/>
                <w:szCs w:val="22"/>
              </w:rPr>
              <w:t xml:space="preserve">N2019/02162 (delvis) </w:t>
            </w:r>
          </w:p>
          <w:p w14:paraId="4BF183FE" w14:textId="333FEC61" w:rsidR="003303C4" w:rsidRPr="00B26B4C" w:rsidRDefault="003303C4" w:rsidP="00AC5C43">
            <w:pPr>
              <w:overflowPunct/>
              <w:spacing w:line="240" w:lineRule="auto"/>
              <w:textAlignment w:val="auto"/>
              <w:rPr>
                <w:sz w:val="22"/>
                <w:szCs w:val="22"/>
              </w:rPr>
            </w:pPr>
          </w:p>
        </w:tc>
        <w:tc>
          <w:tcPr>
            <w:tcW w:w="1563" w:type="pct"/>
            <w:shd w:val="clear" w:color="auto" w:fill="auto"/>
            <w:tcMar>
              <w:top w:w="0" w:type="dxa"/>
              <w:left w:w="0" w:type="dxa"/>
              <w:bottom w:w="0" w:type="dxa"/>
              <w:right w:w="0" w:type="dxa"/>
            </w:tcMar>
          </w:tcPr>
          <w:p w14:paraId="72205DB7" w14:textId="5C1A16D6" w:rsidR="003303C4" w:rsidRPr="00B26B4C" w:rsidRDefault="003303C4" w:rsidP="00AC5C43">
            <w:pPr>
              <w:overflowPunct/>
              <w:spacing w:line="240" w:lineRule="auto"/>
              <w:textAlignment w:val="auto"/>
              <w:rPr>
                <w:sz w:val="22"/>
                <w:szCs w:val="22"/>
              </w:rPr>
            </w:pPr>
            <w:r w:rsidRPr="00B26B4C">
              <w:rPr>
                <w:sz w:val="22"/>
                <w:szCs w:val="22"/>
              </w:rPr>
              <w:t xml:space="preserve">Delrapport senast den 12 april 2023. Slutrapport och utvärdering senast den 15 september 2023. </w:t>
            </w:r>
          </w:p>
          <w:p w14:paraId="0B6181CA" w14:textId="49A5A10D" w:rsidR="003303C4" w:rsidRPr="00B26B4C" w:rsidRDefault="003303C4" w:rsidP="00AC5C43">
            <w:pPr>
              <w:overflowPunct/>
              <w:spacing w:line="240" w:lineRule="auto"/>
              <w:textAlignment w:val="auto"/>
              <w:rPr>
                <w:sz w:val="22"/>
                <w:szCs w:val="22"/>
              </w:rPr>
            </w:pPr>
          </w:p>
        </w:tc>
      </w:tr>
      <w:tr w:rsidR="003303C4" w:rsidRPr="00B26B4C" w14:paraId="06254733" w14:textId="77777777" w:rsidTr="003303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1"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AA0377E" w14:textId="7ACA9E2D" w:rsidR="003303C4" w:rsidRPr="00B26B4C" w:rsidRDefault="003303C4" w:rsidP="00F57A6B">
            <w:pPr>
              <w:overflowPunct/>
              <w:spacing w:line="240" w:lineRule="auto"/>
              <w:textAlignment w:val="auto"/>
              <w:rPr>
                <w:sz w:val="22"/>
                <w:szCs w:val="22"/>
              </w:rPr>
            </w:pPr>
            <w:r w:rsidRPr="00B26B4C">
              <w:rPr>
                <w:sz w:val="22"/>
                <w:szCs w:val="22"/>
              </w:rPr>
              <w:t xml:space="preserve">3.19 Uppdrag att lämna stöd till de regionala digitaliserings-koordinatorerna samt att samordna och koordinera digitala innovationshubbar. </w:t>
            </w:r>
          </w:p>
          <w:p w14:paraId="3F107F7F" w14:textId="5F7DA201" w:rsidR="003303C4" w:rsidRPr="00B26B4C" w:rsidRDefault="003303C4" w:rsidP="00F57A6B">
            <w:pPr>
              <w:overflowPunct/>
              <w:spacing w:line="240" w:lineRule="auto"/>
              <w:textAlignment w:val="auto"/>
              <w:rPr>
                <w:sz w:val="22"/>
                <w:szCs w:val="22"/>
              </w:rPr>
            </w:pPr>
            <w:r w:rsidRPr="00B26B4C">
              <w:rPr>
                <w:sz w:val="22"/>
                <w:szCs w:val="22"/>
              </w:rPr>
              <w:t xml:space="preserve"> </w:t>
            </w:r>
          </w:p>
        </w:tc>
        <w:tc>
          <w:tcPr>
            <w:tcW w:w="13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1BCFA45" w14:textId="77777777" w:rsidR="003303C4" w:rsidRPr="00B26B4C" w:rsidRDefault="003303C4" w:rsidP="00F57A6B">
            <w:pPr>
              <w:overflowPunct/>
              <w:spacing w:line="240" w:lineRule="auto"/>
              <w:textAlignment w:val="auto"/>
              <w:rPr>
                <w:sz w:val="22"/>
                <w:szCs w:val="22"/>
              </w:rPr>
            </w:pPr>
            <w:r w:rsidRPr="00B26B4C">
              <w:rPr>
                <w:sz w:val="22"/>
                <w:szCs w:val="22"/>
              </w:rPr>
              <w:t xml:space="preserve">Den 4 mars 2021 </w:t>
            </w:r>
          </w:p>
          <w:p w14:paraId="79DA1735" w14:textId="77777777" w:rsidR="003303C4" w:rsidRPr="00B26B4C" w:rsidRDefault="003303C4" w:rsidP="00F57A6B">
            <w:pPr>
              <w:overflowPunct/>
              <w:spacing w:line="240" w:lineRule="auto"/>
              <w:textAlignment w:val="auto"/>
              <w:rPr>
                <w:sz w:val="22"/>
                <w:szCs w:val="22"/>
              </w:rPr>
            </w:pPr>
          </w:p>
          <w:p w14:paraId="76F81156" w14:textId="3EB94D0E" w:rsidR="003303C4" w:rsidRPr="00B26B4C" w:rsidRDefault="003303C4" w:rsidP="00F57A6B">
            <w:pPr>
              <w:overflowPunct/>
              <w:spacing w:line="240" w:lineRule="auto"/>
              <w:textAlignment w:val="auto"/>
              <w:rPr>
                <w:sz w:val="22"/>
                <w:szCs w:val="22"/>
              </w:rPr>
            </w:pPr>
            <w:r w:rsidRPr="00B26B4C">
              <w:rPr>
                <w:sz w:val="22"/>
                <w:szCs w:val="22"/>
              </w:rPr>
              <w:t>I2021/00794</w:t>
            </w:r>
          </w:p>
        </w:tc>
        <w:tc>
          <w:tcPr>
            <w:tcW w:w="1563"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5BE0728" w14:textId="7F0930D9" w:rsidR="003303C4" w:rsidRPr="00B26B4C" w:rsidRDefault="003303C4" w:rsidP="00F57A6B">
            <w:pPr>
              <w:overflowPunct/>
              <w:spacing w:line="240" w:lineRule="auto"/>
              <w:textAlignment w:val="auto"/>
              <w:rPr>
                <w:sz w:val="22"/>
                <w:szCs w:val="22"/>
              </w:rPr>
            </w:pPr>
            <w:r w:rsidRPr="00B26B4C">
              <w:rPr>
                <w:sz w:val="22"/>
                <w:szCs w:val="22"/>
              </w:rPr>
              <w:t xml:space="preserve">Redovisning årligen senast den 26 mars 2021–2025. </w:t>
            </w:r>
          </w:p>
        </w:tc>
      </w:tr>
      <w:tr w:rsidR="003303C4" w:rsidRPr="00B26B4C" w14:paraId="7D64C682" w14:textId="77777777" w:rsidTr="003303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1"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6E6E84" w14:textId="51CD66C8" w:rsidR="003303C4" w:rsidRPr="00B26B4C" w:rsidRDefault="003303C4" w:rsidP="00AC5C43">
            <w:pPr>
              <w:overflowPunct/>
              <w:spacing w:line="240" w:lineRule="auto"/>
              <w:textAlignment w:val="auto"/>
              <w:rPr>
                <w:sz w:val="22"/>
                <w:szCs w:val="22"/>
              </w:rPr>
            </w:pPr>
            <w:r w:rsidRPr="00B26B4C">
              <w:rPr>
                <w:sz w:val="22"/>
                <w:szCs w:val="22"/>
              </w:rPr>
              <w:t xml:space="preserve">3.20 Uppdrag att ta fram ett metodstöd för regionala serviceprogram 2022–2030 samt bistå regionerna och Gotlands kommun vid framtagande och genomförande av regionala serviceprogram. </w:t>
            </w:r>
          </w:p>
          <w:p w14:paraId="60006FF9" w14:textId="5B22A059" w:rsidR="003303C4" w:rsidRPr="00B26B4C" w:rsidRDefault="003303C4" w:rsidP="00AC5C43">
            <w:pPr>
              <w:overflowPunct/>
              <w:spacing w:line="240" w:lineRule="auto"/>
              <w:textAlignment w:val="auto"/>
              <w:rPr>
                <w:sz w:val="22"/>
                <w:szCs w:val="22"/>
              </w:rPr>
            </w:pPr>
          </w:p>
        </w:tc>
        <w:tc>
          <w:tcPr>
            <w:tcW w:w="13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BD492CE" w14:textId="77777777" w:rsidR="003303C4" w:rsidRPr="00B26B4C" w:rsidRDefault="003303C4" w:rsidP="00AC5C43">
            <w:pPr>
              <w:overflowPunct/>
              <w:spacing w:line="240" w:lineRule="auto"/>
              <w:textAlignment w:val="auto"/>
              <w:rPr>
                <w:sz w:val="22"/>
                <w:szCs w:val="22"/>
              </w:rPr>
            </w:pPr>
            <w:r w:rsidRPr="00B26B4C">
              <w:rPr>
                <w:sz w:val="22"/>
                <w:szCs w:val="22"/>
              </w:rPr>
              <w:t xml:space="preserve">Den 22 april 2021 </w:t>
            </w:r>
          </w:p>
          <w:p w14:paraId="75109929" w14:textId="77777777" w:rsidR="003303C4" w:rsidRPr="00B26B4C" w:rsidRDefault="003303C4" w:rsidP="00AC5C43">
            <w:pPr>
              <w:overflowPunct/>
              <w:spacing w:line="240" w:lineRule="auto"/>
              <w:textAlignment w:val="auto"/>
              <w:rPr>
                <w:sz w:val="22"/>
                <w:szCs w:val="22"/>
              </w:rPr>
            </w:pPr>
          </w:p>
          <w:p w14:paraId="18D0C02B" w14:textId="77777777" w:rsidR="003303C4" w:rsidRPr="00B26B4C" w:rsidRDefault="003303C4" w:rsidP="00AC5C43">
            <w:pPr>
              <w:overflowPunct/>
              <w:spacing w:line="240" w:lineRule="auto"/>
              <w:textAlignment w:val="auto"/>
              <w:rPr>
                <w:sz w:val="22"/>
                <w:szCs w:val="22"/>
              </w:rPr>
            </w:pPr>
            <w:r w:rsidRPr="00B26B4C">
              <w:rPr>
                <w:sz w:val="22"/>
                <w:szCs w:val="22"/>
              </w:rPr>
              <w:t>N2021/01349</w:t>
            </w:r>
          </w:p>
        </w:tc>
        <w:tc>
          <w:tcPr>
            <w:tcW w:w="1563"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85C924A" w14:textId="07B73AF8" w:rsidR="003303C4" w:rsidRPr="00B26B4C" w:rsidRDefault="00C164AE" w:rsidP="00AC5C43">
            <w:pPr>
              <w:overflowPunct/>
              <w:spacing w:line="240" w:lineRule="auto"/>
              <w:textAlignment w:val="auto"/>
              <w:rPr>
                <w:sz w:val="22"/>
                <w:szCs w:val="22"/>
              </w:rPr>
            </w:pPr>
            <w:r w:rsidRPr="00B26B4C">
              <w:rPr>
                <w:sz w:val="22"/>
                <w:szCs w:val="22"/>
              </w:rPr>
              <w:t xml:space="preserve">Redovisas årligen i den samlade återrapporteringen rörande kommersiell service den 18 april t.o.m. 2030. </w:t>
            </w:r>
          </w:p>
          <w:p w14:paraId="2509A0A6" w14:textId="397DC0DC" w:rsidR="003303C4" w:rsidRPr="00B26B4C" w:rsidRDefault="003303C4" w:rsidP="00AC5C43">
            <w:pPr>
              <w:overflowPunct/>
              <w:spacing w:line="240" w:lineRule="auto"/>
              <w:textAlignment w:val="auto"/>
              <w:rPr>
                <w:sz w:val="22"/>
                <w:szCs w:val="22"/>
              </w:rPr>
            </w:pPr>
          </w:p>
        </w:tc>
      </w:tr>
      <w:tr w:rsidR="003303C4" w:rsidRPr="00B26B4C" w14:paraId="5330046E" w14:textId="77777777" w:rsidTr="003303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1"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5CF1C47" w14:textId="0D0BC847" w:rsidR="003303C4" w:rsidRPr="00B26B4C" w:rsidRDefault="003303C4" w:rsidP="007C2FF2">
            <w:pPr>
              <w:overflowPunct/>
              <w:spacing w:line="240" w:lineRule="auto"/>
              <w:textAlignment w:val="auto"/>
              <w:rPr>
                <w:sz w:val="22"/>
                <w:szCs w:val="22"/>
              </w:rPr>
            </w:pPr>
            <w:r w:rsidRPr="00B26B4C">
              <w:rPr>
                <w:sz w:val="22"/>
                <w:szCs w:val="22"/>
              </w:rPr>
              <w:t xml:space="preserve">3.21 Uppdrag att stödja arbetet med att utveckla effektiva strukturer för validering på regional nivå. </w:t>
            </w:r>
          </w:p>
          <w:p w14:paraId="5F27A183" w14:textId="657CAAC1" w:rsidR="003303C4" w:rsidRPr="00B26B4C" w:rsidRDefault="003303C4" w:rsidP="007C2FF2">
            <w:pPr>
              <w:overflowPunct/>
              <w:spacing w:line="240" w:lineRule="auto"/>
              <w:textAlignment w:val="auto"/>
              <w:rPr>
                <w:sz w:val="22"/>
                <w:szCs w:val="22"/>
              </w:rPr>
            </w:pPr>
          </w:p>
        </w:tc>
        <w:tc>
          <w:tcPr>
            <w:tcW w:w="13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16E7FA0" w14:textId="6712FCAF" w:rsidR="003303C4" w:rsidRPr="00B26B4C" w:rsidRDefault="003303C4" w:rsidP="007C2FF2">
            <w:pPr>
              <w:overflowPunct/>
              <w:spacing w:line="240" w:lineRule="auto"/>
              <w:textAlignment w:val="auto"/>
              <w:rPr>
                <w:sz w:val="22"/>
                <w:szCs w:val="22"/>
              </w:rPr>
            </w:pPr>
            <w:r w:rsidRPr="00B26B4C">
              <w:rPr>
                <w:sz w:val="22"/>
                <w:szCs w:val="22"/>
              </w:rPr>
              <w:t>Den 16 december 2021</w:t>
            </w:r>
          </w:p>
          <w:p w14:paraId="129D1C96" w14:textId="77777777" w:rsidR="003303C4" w:rsidRPr="00B26B4C" w:rsidRDefault="003303C4" w:rsidP="007C2FF2">
            <w:pPr>
              <w:overflowPunct/>
              <w:spacing w:line="240" w:lineRule="auto"/>
              <w:textAlignment w:val="auto"/>
              <w:rPr>
                <w:sz w:val="22"/>
                <w:szCs w:val="22"/>
              </w:rPr>
            </w:pPr>
          </w:p>
          <w:p w14:paraId="0E6BFBBB" w14:textId="06BAA18F" w:rsidR="003303C4" w:rsidRPr="00B26B4C" w:rsidRDefault="003303C4" w:rsidP="007C2FF2">
            <w:pPr>
              <w:overflowPunct/>
              <w:spacing w:line="240" w:lineRule="auto"/>
              <w:textAlignment w:val="auto"/>
              <w:rPr>
                <w:sz w:val="22"/>
                <w:szCs w:val="22"/>
              </w:rPr>
            </w:pPr>
            <w:r w:rsidRPr="00B26B4C">
              <w:rPr>
                <w:sz w:val="22"/>
                <w:szCs w:val="22"/>
              </w:rPr>
              <w:t>N2021/03082</w:t>
            </w:r>
          </w:p>
        </w:tc>
        <w:tc>
          <w:tcPr>
            <w:tcW w:w="1563"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C45EC4C" w14:textId="77777777" w:rsidR="003303C4" w:rsidRPr="00B26B4C" w:rsidRDefault="003303C4" w:rsidP="00AC5C43">
            <w:pPr>
              <w:overflowPunct/>
              <w:spacing w:line="240" w:lineRule="auto"/>
              <w:textAlignment w:val="auto"/>
              <w:rPr>
                <w:sz w:val="22"/>
                <w:szCs w:val="22"/>
              </w:rPr>
            </w:pPr>
            <w:r w:rsidRPr="00B26B4C">
              <w:rPr>
                <w:sz w:val="22"/>
                <w:szCs w:val="22"/>
              </w:rPr>
              <w:t xml:space="preserve">Delredovisning senast den 31 mars 2023 och 2024. </w:t>
            </w:r>
          </w:p>
          <w:p w14:paraId="13CBAF0E" w14:textId="77777777" w:rsidR="003303C4" w:rsidRPr="00B26B4C" w:rsidRDefault="003303C4" w:rsidP="00AC5C43">
            <w:pPr>
              <w:overflowPunct/>
              <w:spacing w:line="240" w:lineRule="auto"/>
              <w:textAlignment w:val="auto"/>
              <w:rPr>
                <w:sz w:val="22"/>
                <w:szCs w:val="22"/>
              </w:rPr>
            </w:pPr>
          </w:p>
          <w:p w14:paraId="0CA431DD" w14:textId="77777777" w:rsidR="003303C4" w:rsidRPr="00B26B4C" w:rsidRDefault="003303C4" w:rsidP="00AC5C43">
            <w:pPr>
              <w:overflowPunct/>
              <w:spacing w:line="240" w:lineRule="auto"/>
              <w:textAlignment w:val="auto"/>
              <w:rPr>
                <w:sz w:val="22"/>
                <w:szCs w:val="22"/>
              </w:rPr>
            </w:pPr>
            <w:r w:rsidRPr="00B26B4C">
              <w:rPr>
                <w:sz w:val="22"/>
                <w:szCs w:val="22"/>
              </w:rPr>
              <w:t>Slutredovisning senast den 31 mars 2025.</w:t>
            </w:r>
          </w:p>
          <w:p w14:paraId="5FA4DFF1" w14:textId="1FD01436" w:rsidR="003303C4" w:rsidRPr="00B26B4C" w:rsidRDefault="003303C4" w:rsidP="00AC5C43">
            <w:pPr>
              <w:overflowPunct/>
              <w:spacing w:line="240" w:lineRule="auto"/>
              <w:textAlignment w:val="auto"/>
              <w:rPr>
                <w:sz w:val="22"/>
                <w:szCs w:val="22"/>
              </w:rPr>
            </w:pPr>
          </w:p>
        </w:tc>
      </w:tr>
      <w:tr w:rsidR="003303C4" w:rsidRPr="00B26B4C" w14:paraId="51CD3AC9" w14:textId="77777777" w:rsidTr="003303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1"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C397620" w14:textId="7E257D20" w:rsidR="003303C4" w:rsidRPr="00B26B4C" w:rsidRDefault="003303C4" w:rsidP="007C2FF2">
            <w:pPr>
              <w:overflowPunct/>
              <w:spacing w:line="240" w:lineRule="auto"/>
              <w:textAlignment w:val="auto"/>
              <w:rPr>
                <w:sz w:val="22"/>
                <w:szCs w:val="22"/>
              </w:rPr>
            </w:pPr>
            <w:r w:rsidRPr="00B26B4C">
              <w:rPr>
                <w:sz w:val="22"/>
                <w:szCs w:val="22"/>
              </w:rPr>
              <w:t xml:space="preserve">3.22. Uppdrag att betala ut och redovisa verksamhetsbidrag till Riksorganisationen Hela Sverige ska leva. </w:t>
            </w:r>
          </w:p>
          <w:p w14:paraId="43FDC07F" w14:textId="4782490E" w:rsidR="003303C4" w:rsidRPr="00B26B4C" w:rsidRDefault="003303C4" w:rsidP="007C2FF2">
            <w:pPr>
              <w:overflowPunct/>
              <w:spacing w:line="240" w:lineRule="auto"/>
              <w:textAlignment w:val="auto"/>
              <w:rPr>
                <w:sz w:val="22"/>
                <w:szCs w:val="22"/>
              </w:rPr>
            </w:pPr>
          </w:p>
        </w:tc>
        <w:tc>
          <w:tcPr>
            <w:tcW w:w="13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D82378F" w14:textId="5E74B165" w:rsidR="003303C4" w:rsidRPr="00B26B4C" w:rsidRDefault="003303C4" w:rsidP="007C2FF2">
            <w:pPr>
              <w:overflowPunct/>
              <w:spacing w:line="240" w:lineRule="auto"/>
              <w:textAlignment w:val="auto"/>
              <w:rPr>
                <w:sz w:val="22"/>
                <w:szCs w:val="22"/>
              </w:rPr>
            </w:pPr>
            <w:r w:rsidRPr="00B26B4C">
              <w:rPr>
                <w:sz w:val="22"/>
                <w:szCs w:val="22"/>
              </w:rPr>
              <w:t xml:space="preserve">Den 16 december 2021 </w:t>
            </w:r>
          </w:p>
          <w:p w14:paraId="5FCB218D" w14:textId="77777777" w:rsidR="003303C4" w:rsidRPr="00B26B4C" w:rsidRDefault="003303C4" w:rsidP="007C2FF2">
            <w:pPr>
              <w:overflowPunct/>
              <w:spacing w:line="240" w:lineRule="auto"/>
              <w:textAlignment w:val="auto"/>
              <w:rPr>
                <w:sz w:val="22"/>
                <w:szCs w:val="22"/>
              </w:rPr>
            </w:pPr>
          </w:p>
          <w:p w14:paraId="490566A5" w14:textId="27EADF52" w:rsidR="003303C4" w:rsidRPr="00B26B4C" w:rsidRDefault="003303C4" w:rsidP="007C2FF2">
            <w:pPr>
              <w:overflowPunct/>
              <w:spacing w:line="240" w:lineRule="auto"/>
              <w:textAlignment w:val="auto"/>
              <w:rPr>
                <w:sz w:val="22"/>
                <w:szCs w:val="22"/>
              </w:rPr>
            </w:pPr>
            <w:r w:rsidRPr="00B26B4C">
              <w:rPr>
                <w:sz w:val="22"/>
                <w:szCs w:val="22"/>
              </w:rPr>
              <w:t xml:space="preserve">N2021/03081 </w:t>
            </w:r>
          </w:p>
          <w:p w14:paraId="78CEA199" w14:textId="2F2F6A15" w:rsidR="003303C4" w:rsidRPr="00B26B4C" w:rsidRDefault="003303C4" w:rsidP="007C2FF2">
            <w:pPr>
              <w:overflowPunct/>
              <w:spacing w:line="240" w:lineRule="auto"/>
              <w:textAlignment w:val="auto"/>
              <w:rPr>
                <w:sz w:val="22"/>
                <w:szCs w:val="22"/>
              </w:rPr>
            </w:pPr>
          </w:p>
        </w:tc>
        <w:tc>
          <w:tcPr>
            <w:tcW w:w="1563"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A1A6624" w14:textId="50622655" w:rsidR="003303C4" w:rsidRPr="00B26B4C" w:rsidRDefault="003303C4" w:rsidP="00AC5C43">
            <w:pPr>
              <w:overflowPunct/>
              <w:spacing w:line="240" w:lineRule="auto"/>
              <w:textAlignment w:val="auto"/>
              <w:rPr>
                <w:sz w:val="22"/>
                <w:szCs w:val="22"/>
              </w:rPr>
            </w:pPr>
            <w:r w:rsidRPr="00B26B4C">
              <w:rPr>
                <w:sz w:val="22"/>
                <w:szCs w:val="22"/>
              </w:rPr>
              <w:t>Redovisning för hela bidragsperioden 2022</w:t>
            </w:r>
            <w:r w:rsidR="00DC0019" w:rsidRPr="00B26B4C">
              <w:rPr>
                <w:sz w:val="22"/>
                <w:szCs w:val="22"/>
              </w:rPr>
              <w:t>–</w:t>
            </w:r>
            <w:r w:rsidRPr="00B26B4C">
              <w:rPr>
                <w:sz w:val="22"/>
                <w:szCs w:val="22"/>
              </w:rPr>
              <w:t>2024  senast den 30 juni 2025.</w:t>
            </w:r>
          </w:p>
        </w:tc>
      </w:tr>
      <w:tr w:rsidR="003303C4" w:rsidRPr="00B26B4C" w14:paraId="149511C6" w14:textId="77777777" w:rsidTr="003303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1"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CC17E05" w14:textId="326F30F1" w:rsidR="003303C4" w:rsidRPr="00B26B4C" w:rsidRDefault="003303C4" w:rsidP="00A14554">
            <w:pPr>
              <w:overflowPunct/>
              <w:spacing w:line="240" w:lineRule="auto"/>
              <w:textAlignment w:val="auto"/>
              <w:rPr>
                <w:sz w:val="22"/>
                <w:szCs w:val="22"/>
              </w:rPr>
            </w:pPr>
            <w:r w:rsidRPr="00B26B4C">
              <w:rPr>
                <w:sz w:val="22"/>
                <w:szCs w:val="22"/>
              </w:rPr>
              <w:t>3.23 Uppdrag att utbetala stöd för utveckling av företagsklimat och näringsliv i vissa gles- och landsbygdskommuner.</w:t>
            </w:r>
          </w:p>
          <w:p w14:paraId="6E9FD414" w14:textId="3458C670" w:rsidR="003303C4" w:rsidRPr="00B26B4C" w:rsidRDefault="003303C4" w:rsidP="00A14554">
            <w:pPr>
              <w:overflowPunct/>
              <w:spacing w:line="240" w:lineRule="auto"/>
              <w:textAlignment w:val="auto"/>
              <w:rPr>
                <w:sz w:val="22"/>
                <w:szCs w:val="22"/>
              </w:rPr>
            </w:pPr>
          </w:p>
        </w:tc>
        <w:tc>
          <w:tcPr>
            <w:tcW w:w="13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DBEA89B" w14:textId="77777777" w:rsidR="003303C4" w:rsidRPr="00B26B4C" w:rsidRDefault="003303C4" w:rsidP="007C2FF2">
            <w:pPr>
              <w:overflowPunct/>
              <w:spacing w:line="240" w:lineRule="auto"/>
              <w:textAlignment w:val="auto"/>
              <w:rPr>
                <w:sz w:val="22"/>
                <w:szCs w:val="22"/>
              </w:rPr>
            </w:pPr>
            <w:r w:rsidRPr="00B26B4C">
              <w:rPr>
                <w:sz w:val="22"/>
                <w:szCs w:val="22"/>
              </w:rPr>
              <w:t xml:space="preserve">Den 16 december 2021 </w:t>
            </w:r>
          </w:p>
          <w:p w14:paraId="2E45FA67" w14:textId="77777777" w:rsidR="003303C4" w:rsidRPr="00B26B4C" w:rsidRDefault="003303C4" w:rsidP="007C2FF2">
            <w:pPr>
              <w:overflowPunct/>
              <w:spacing w:line="240" w:lineRule="auto"/>
              <w:textAlignment w:val="auto"/>
              <w:rPr>
                <w:sz w:val="22"/>
                <w:szCs w:val="22"/>
              </w:rPr>
            </w:pPr>
          </w:p>
          <w:p w14:paraId="038A5D2C" w14:textId="77777777" w:rsidR="003303C4" w:rsidRPr="00B26B4C" w:rsidRDefault="003303C4" w:rsidP="007C2FF2">
            <w:pPr>
              <w:overflowPunct/>
              <w:spacing w:line="240" w:lineRule="auto"/>
              <w:textAlignment w:val="auto"/>
              <w:rPr>
                <w:sz w:val="22"/>
                <w:szCs w:val="22"/>
              </w:rPr>
            </w:pPr>
            <w:r w:rsidRPr="00B26B4C">
              <w:rPr>
                <w:sz w:val="22"/>
                <w:szCs w:val="22"/>
              </w:rPr>
              <w:t>N2021/03083</w:t>
            </w:r>
          </w:p>
          <w:p w14:paraId="112DE1E0" w14:textId="77777777" w:rsidR="003303C4" w:rsidRPr="00B26B4C" w:rsidRDefault="003303C4" w:rsidP="007C2FF2">
            <w:pPr>
              <w:overflowPunct/>
              <w:spacing w:line="240" w:lineRule="auto"/>
              <w:textAlignment w:val="auto"/>
              <w:rPr>
                <w:sz w:val="22"/>
                <w:szCs w:val="22"/>
              </w:rPr>
            </w:pPr>
          </w:p>
          <w:p w14:paraId="7E40DAB3" w14:textId="77777777" w:rsidR="003303C4" w:rsidRPr="00B26B4C" w:rsidRDefault="003303C4" w:rsidP="007C2FF2">
            <w:pPr>
              <w:overflowPunct/>
              <w:spacing w:line="240" w:lineRule="auto"/>
              <w:textAlignment w:val="auto"/>
              <w:rPr>
                <w:sz w:val="22"/>
                <w:szCs w:val="22"/>
              </w:rPr>
            </w:pPr>
            <w:r w:rsidRPr="00B26B4C">
              <w:rPr>
                <w:sz w:val="22"/>
                <w:szCs w:val="22"/>
              </w:rPr>
              <w:t xml:space="preserve">Den 11 augusti 2022 </w:t>
            </w:r>
          </w:p>
          <w:p w14:paraId="0760D558" w14:textId="77777777" w:rsidR="003303C4" w:rsidRPr="00B26B4C" w:rsidRDefault="003303C4" w:rsidP="007C2FF2">
            <w:pPr>
              <w:overflowPunct/>
              <w:spacing w:line="240" w:lineRule="auto"/>
              <w:textAlignment w:val="auto"/>
              <w:rPr>
                <w:sz w:val="22"/>
                <w:szCs w:val="22"/>
              </w:rPr>
            </w:pPr>
          </w:p>
          <w:p w14:paraId="5BE46442" w14:textId="77777777" w:rsidR="003303C4" w:rsidRPr="00B26B4C" w:rsidRDefault="003303C4" w:rsidP="007C2FF2">
            <w:pPr>
              <w:overflowPunct/>
              <w:spacing w:line="240" w:lineRule="auto"/>
              <w:textAlignment w:val="auto"/>
              <w:rPr>
                <w:sz w:val="22"/>
                <w:szCs w:val="22"/>
              </w:rPr>
            </w:pPr>
            <w:r w:rsidRPr="00B26B4C">
              <w:rPr>
                <w:sz w:val="22"/>
                <w:szCs w:val="22"/>
              </w:rPr>
              <w:t xml:space="preserve">N2022/00186 (delvis) </w:t>
            </w:r>
          </w:p>
          <w:p w14:paraId="0497FB61" w14:textId="2F0E8A82" w:rsidR="003303C4" w:rsidRPr="00B26B4C" w:rsidRDefault="003303C4" w:rsidP="007C2FF2">
            <w:pPr>
              <w:overflowPunct/>
              <w:spacing w:line="240" w:lineRule="auto"/>
              <w:textAlignment w:val="auto"/>
              <w:rPr>
                <w:sz w:val="22"/>
                <w:szCs w:val="22"/>
              </w:rPr>
            </w:pPr>
          </w:p>
        </w:tc>
        <w:tc>
          <w:tcPr>
            <w:tcW w:w="1563"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593724F" w14:textId="6E639DF8" w:rsidR="003303C4" w:rsidRPr="00B26B4C" w:rsidRDefault="003303C4" w:rsidP="00AC5C43">
            <w:pPr>
              <w:overflowPunct/>
              <w:spacing w:line="240" w:lineRule="auto"/>
              <w:textAlignment w:val="auto"/>
            </w:pPr>
            <w:r w:rsidRPr="00B26B4C">
              <w:rPr>
                <w:sz w:val="22"/>
                <w:szCs w:val="22"/>
              </w:rPr>
              <w:t>Delredovisningar senast den 15 april 2023 respektive 2024 samt slutredovisning senast den 15 april 2025.</w:t>
            </w:r>
          </w:p>
        </w:tc>
      </w:tr>
      <w:tr w:rsidR="003303C4" w:rsidRPr="00B26B4C" w14:paraId="5AF79B93" w14:textId="77777777" w:rsidTr="003303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1"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A5E92B8" w14:textId="6B535A83" w:rsidR="003303C4" w:rsidRPr="00B26B4C" w:rsidRDefault="00E138A9" w:rsidP="00A14554">
            <w:pPr>
              <w:overflowPunct/>
              <w:spacing w:line="240" w:lineRule="auto"/>
              <w:textAlignment w:val="auto"/>
              <w:rPr>
                <w:sz w:val="22"/>
                <w:szCs w:val="22"/>
              </w:rPr>
            </w:pPr>
            <w:r>
              <w:rPr>
                <w:sz w:val="22"/>
                <w:szCs w:val="22"/>
              </w:rPr>
              <w:t>3</w:t>
            </w:r>
            <w:r w:rsidR="003303C4" w:rsidRPr="00B26B4C">
              <w:rPr>
                <w:sz w:val="22"/>
                <w:szCs w:val="22"/>
              </w:rPr>
              <w:t>.</w:t>
            </w:r>
            <w:r>
              <w:rPr>
                <w:sz w:val="22"/>
                <w:szCs w:val="22"/>
              </w:rPr>
              <w:t>24</w:t>
            </w:r>
            <w:r w:rsidR="003303C4" w:rsidRPr="00B26B4C">
              <w:rPr>
                <w:sz w:val="22"/>
                <w:szCs w:val="22"/>
              </w:rPr>
              <w:t xml:space="preserve"> Uppdrag att betala ut och redovisa verksamhetsbidrag till Skärgårdarnas Riksförbund. </w:t>
            </w:r>
          </w:p>
        </w:tc>
        <w:tc>
          <w:tcPr>
            <w:tcW w:w="13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40887FE" w14:textId="77777777" w:rsidR="003303C4" w:rsidRPr="00B26B4C" w:rsidRDefault="003303C4" w:rsidP="007C2FF2">
            <w:pPr>
              <w:overflowPunct/>
              <w:spacing w:line="240" w:lineRule="auto"/>
              <w:textAlignment w:val="auto"/>
              <w:rPr>
                <w:sz w:val="22"/>
                <w:szCs w:val="22"/>
              </w:rPr>
            </w:pPr>
            <w:r w:rsidRPr="00B26B4C">
              <w:rPr>
                <w:sz w:val="22"/>
                <w:szCs w:val="22"/>
              </w:rPr>
              <w:t xml:space="preserve">Den 27 januari 2022 </w:t>
            </w:r>
          </w:p>
          <w:p w14:paraId="47CC2C2F" w14:textId="77777777" w:rsidR="003303C4" w:rsidRPr="00B26B4C" w:rsidRDefault="003303C4" w:rsidP="007C2FF2">
            <w:pPr>
              <w:overflowPunct/>
              <w:spacing w:line="240" w:lineRule="auto"/>
              <w:textAlignment w:val="auto"/>
              <w:rPr>
                <w:sz w:val="22"/>
                <w:szCs w:val="22"/>
              </w:rPr>
            </w:pPr>
          </w:p>
          <w:p w14:paraId="4159221E" w14:textId="77777777" w:rsidR="003303C4" w:rsidRPr="00B26B4C" w:rsidRDefault="003303C4" w:rsidP="007C2FF2">
            <w:pPr>
              <w:overflowPunct/>
              <w:spacing w:line="240" w:lineRule="auto"/>
              <w:textAlignment w:val="auto"/>
              <w:rPr>
                <w:sz w:val="22"/>
                <w:szCs w:val="22"/>
              </w:rPr>
            </w:pPr>
            <w:r w:rsidRPr="00B26B4C">
              <w:rPr>
                <w:sz w:val="22"/>
                <w:szCs w:val="22"/>
              </w:rPr>
              <w:t>N2022/00202</w:t>
            </w:r>
          </w:p>
          <w:p w14:paraId="592F5DCE" w14:textId="12ABBD4E" w:rsidR="003303C4" w:rsidRPr="00B26B4C" w:rsidRDefault="003303C4" w:rsidP="007C2FF2">
            <w:pPr>
              <w:overflowPunct/>
              <w:spacing w:line="240" w:lineRule="auto"/>
              <w:textAlignment w:val="auto"/>
              <w:rPr>
                <w:sz w:val="22"/>
                <w:szCs w:val="22"/>
              </w:rPr>
            </w:pPr>
          </w:p>
        </w:tc>
        <w:tc>
          <w:tcPr>
            <w:tcW w:w="1563"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2201C80" w14:textId="1A2DCAC1" w:rsidR="003303C4" w:rsidRPr="00B26B4C" w:rsidRDefault="003303C4" w:rsidP="00AC5C43">
            <w:pPr>
              <w:overflowPunct/>
              <w:spacing w:line="240" w:lineRule="auto"/>
              <w:textAlignment w:val="auto"/>
              <w:rPr>
                <w:sz w:val="22"/>
                <w:szCs w:val="22"/>
              </w:rPr>
            </w:pPr>
            <w:r w:rsidRPr="00B26B4C">
              <w:rPr>
                <w:sz w:val="22"/>
                <w:szCs w:val="22"/>
              </w:rPr>
              <w:t>Tillväxtverket ska lämna en redovisning för hela bidragsperioden 2022</w:t>
            </w:r>
            <w:r w:rsidR="00DC0019" w:rsidRPr="00B26B4C">
              <w:rPr>
                <w:sz w:val="22"/>
                <w:szCs w:val="22"/>
              </w:rPr>
              <w:t>–</w:t>
            </w:r>
            <w:r w:rsidRPr="00B26B4C">
              <w:rPr>
                <w:sz w:val="22"/>
                <w:szCs w:val="22"/>
              </w:rPr>
              <w:t xml:space="preserve">2024 senast den 30 juni 2025. </w:t>
            </w:r>
          </w:p>
          <w:p w14:paraId="092E9430" w14:textId="4245FDA3" w:rsidR="003303C4" w:rsidRPr="00B26B4C" w:rsidRDefault="003303C4" w:rsidP="00AC5C43">
            <w:pPr>
              <w:overflowPunct/>
              <w:spacing w:line="240" w:lineRule="auto"/>
              <w:textAlignment w:val="auto"/>
              <w:rPr>
                <w:sz w:val="22"/>
                <w:szCs w:val="22"/>
              </w:rPr>
            </w:pPr>
          </w:p>
        </w:tc>
      </w:tr>
      <w:tr w:rsidR="003303C4" w:rsidRPr="00B26B4C" w14:paraId="7AA11113" w14:textId="77777777" w:rsidTr="003303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1"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51639FA" w14:textId="3CF87C28" w:rsidR="003303C4" w:rsidRPr="00B26B4C" w:rsidRDefault="00E138A9" w:rsidP="00A14554">
            <w:pPr>
              <w:overflowPunct/>
              <w:spacing w:line="240" w:lineRule="auto"/>
              <w:textAlignment w:val="auto"/>
              <w:rPr>
                <w:sz w:val="22"/>
                <w:szCs w:val="22"/>
              </w:rPr>
            </w:pPr>
            <w:r>
              <w:rPr>
                <w:sz w:val="22"/>
                <w:szCs w:val="22"/>
              </w:rPr>
              <w:t>3</w:t>
            </w:r>
            <w:r w:rsidR="003303C4" w:rsidRPr="00B26B4C">
              <w:rPr>
                <w:sz w:val="22"/>
                <w:szCs w:val="22"/>
              </w:rPr>
              <w:t>.</w:t>
            </w:r>
            <w:r>
              <w:rPr>
                <w:sz w:val="22"/>
                <w:szCs w:val="22"/>
              </w:rPr>
              <w:t>25</w:t>
            </w:r>
            <w:r w:rsidR="003303C4" w:rsidRPr="00B26B4C">
              <w:rPr>
                <w:sz w:val="22"/>
                <w:szCs w:val="22"/>
              </w:rPr>
              <w:t xml:space="preserve"> Uppdrag att tillhandahålla kansli för Forum för hållbar regional utveckling 2022</w:t>
            </w:r>
            <w:r w:rsidR="008B24FF" w:rsidRPr="00B26B4C">
              <w:t>–</w:t>
            </w:r>
            <w:r w:rsidR="003303C4" w:rsidRPr="00B26B4C">
              <w:rPr>
                <w:sz w:val="22"/>
                <w:szCs w:val="22"/>
              </w:rPr>
              <w:t xml:space="preserve">2030. </w:t>
            </w:r>
          </w:p>
          <w:p w14:paraId="7ACFDCAB" w14:textId="74DAB31C" w:rsidR="003303C4" w:rsidRPr="00B26B4C" w:rsidRDefault="003303C4" w:rsidP="00A14554">
            <w:pPr>
              <w:overflowPunct/>
              <w:spacing w:line="240" w:lineRule="auto"/>
              <w:textAlignment w:val="auto"/>
              <w:rPr>
                <w:sz w:val="22"/>
                <w:szCs w:val="22"/>
              </w:rPr>
            </w:pPr>
          </w:p>
        </w:tc>
        <w:tc>
          <w:tcPr>
            <w:tcW w:w="13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F360A2B" w14:textId="77777777" w:rsidR="003303C4" w:rsidRPr="00B26B4C" w:rsidRDefault="003303C4" w:rsidP="007C2FF2">
            <w:pPr>
              <w:overflowPunct/>
              <w:spacing w:line="240" w:lineRule="auto"/>
              <w:textAlignment w:val="auto"/>
              <w:rPr>
                <w:sz w:val="22"/>
                <w:szCs w:val="22"/>
              </w:rPr>
            </w:pPr>
            <w:r w:rsidRPr="00B26B4C">
              <w:rPr>
                <w:sz w:val="22"/>
                <w:szCs w:val="22"/>
              </w:rPr>
              <w:t xml:space="preserve">Den 17 februari 2022 </w:t>
            </w:r>
          </w:p>
          <w:p w14:paraId="4C09CE6B" w14:textId="77777777" w:rsidR="003303C4" w:rsidRPr="00B26B4C" w:rsidRDefault="003303C4" w:rsidP="007C2FF2">
            <w:pPr>
              <w:overflowPunct/>
              <w:spacing w:line="240" w:lineRule="auto"/>
              <w:textAlignment w:val="auto"/>
              <w:rPr>
                <w:sz w:val="22"/>
                <w:szCs w:val="22"/>
              </w:rPr>
            </w:pPr>
          </w:p>
          <w:p w14:paraId="13518AC1" w14:textId="28EE68FA" w:rsidR="003303C4" w:rsidRPr="00B26B4C" w:rsidRDefault="003303C4" w:rsidP="007C2FF2">
            <w:pPr>
              <w:overflowPunct/>
              <w:spacing w:line="240" w:lineRule="auto"/>
              <w:textAlignment w:val="auto"/>
              <w:rPr>
                <w:sz w:val="22"/>
                <w:szCs w:val="22"/>
              </w:rPr>
            </w:pPr>
            <w:r w:rsidRPr="00B26B4C">
              <w:rPr>
                <w:sz w:val="22"/>
                <w:szCs w:val="22"/>
              </w:rPr>
              <w:t>N2022/00421</w:t>
            </w:r>
          </w:p>
        </w:tc>
        <w:tc>
          <w:tcPr>
            <w:tcW w:w="1563"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A44C0B1" w14:textId="21D2CE53" w:rsidR="003303C4" w:rsidRPr="00B26B4C" w:rsidRDefault="003303C4" w:rsidP="00AC5C43">
            <w:pPr>
              <w:overflowPunct/>
              <w:spacing w:line="240" w:lineRule="auto"/>
              <w:textAlignment w:val="auto"/>
              <w:rPr>
                <w:sz w:val="22"/>
                <w:szCs w:val="22"/>
              </w:rPr>
            </w:pPr>
            <w:r w:rsidRPr="00B26B4C">
              <w:rPr>
                <w:sz w:val="22"/>
                <w:szCs w:val="22"/>
              </w:rPr>
              <w:t xml:space="preserve">Ingen redovisning. </w:t>
            </w:r>
          </w:p>
        </w:tc>
      </w:tr>
      <w:tr w:rsidR="003303C4" w:rsidRPr="00B26B4C" w14:paraId="0E672BCA" w14:textId="77777777" w:rsidTr="003303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1"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642F674" w14:textId="15524F0C" w:rsidR="003303C4" w:rsidRPr="00B26B4C" w:rsidRDefault="00E138A9" w:rsidP="00A14554">
            <w:pPr>
              <w:overflowPunct/>
              <w:spacing w:line="240" w:lineRule="auto"/>
              <w:textAlignment w:val="auto"/>
              <w:rPr>
                <w:sz w:val="22"/>
                <w:szCs w:val="22"/>
              </w:rPr>
            </w:pPr>
            <w:r>
              <w:rPr>
                <w:sz w:val="22"/>
                <w:szCs w:val="22"/>
              </w:rPr>
              <w:t>3</w:t>
            </w:r>
            <w:r w:rsidR="003303C4" w:rsidRPr="00B26B4C">
              <w:rPr>
                <w:sz w:val="22"/>
                <w:szCs w:val="22"/>
              </w:rPr>
              <w:t>.</w:t>
            </w:r>
            <w:r>
              <w:rPr>
                <w:sz w:val="22"/>
                <w:szCs w:val="22"/>
              </w:rPr>
              <w:t>26</w:t>
            </w:r>
            <w:r w:rsidR="003303C4" w:rsidRPr="00B26B4C">
              <w:rPr>
                <w:sz w:val="22"/>
                <w:szCs w:val="22"/>
              </w:rPr>
              <w:t xml:space="preserve"> Forum för hållbar regional utveckling 2022</w:t>
            </w:r>
            <w:r w:rsidR="008B24FF" w:rsidRPr="00B26B4C">
              <w:t>–</w:t>
            </w:r>
            <w:r w:rsidR="003303C4" w:rsidRPr="00B26B4C">
              <w:rPr>
                <w:sz w:val="22"/>
                <w:szCs w:val="22"/>
              </w:rPr>
              <w:t xml:space="preserve">2030. </w:t>
            </w:r>
          </w:p>
        </w:tc>
        <w:tc>
          <w:tcPr>
            <w:tcW w:w="13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5B391A1" w14:textId="77777777" w:rsidR="003303C4" w:rsidRPr="00B26B4C" w:rsidRDefault="003303C4" w:rsidP="007C2FF2">
            <w:pPr>
              <w:overflowPunct/>
              <w:spacing w:line="240" w:lineRule="auto"/>
              <w:textAlignment w:val="auto"/>
              <w:rPr>
                <w:sz w:val="22"/>
                <w:szCs w:val="22"/>
              </w:rPr>
            </w:pPr>
            <w:r w:rsidRPr="00B26B4C">
              <w:rPr>
                <w:sz w:val="22"/>
                <w:szCs w:val="22"/>
              </w:rPr>
              <w:t xml:space="preserve">Den 17 februari 2022 </w:t>
            </w:r>
          </w:p>
          <w:p w14:paraId="5BBA40B5" w14:textId="77777777" w:rsidR="003303C4" w:rsidRPr="00B26B4C" w:rsidRDefault="003303C4" w:rsidP="007C2FF2">
            <w:pPr>
              <w:overflowPunct/>
              <w:spacing w:line="240" w:lineRule="auto"/>
              <w:textAlignment w:val="auto"/>
              <w:rPr>
                <w:sz w:val="22"/>
                <w:szCs w:val="22"/>
              </w:rPr>
            </w:pPr>
          </w:p>
          <w:p w14:paraId="2988E6C4" w14:textId="77777777" w:rsidR="003303C4" w:rsidRPr="00B26B4C" w:rsidRDefault="003303C4" w:rsidP="007C2FF2">
            <w:pPr>
              <w:overflowPunct/>
              <w:spacing w:line="240" w:lineRule="auto"/>
              <w:textAlignment w:val="auto"/>
              <w:rPr>
                <w:sz w:val="22"/>
                <w:szCs w:val="22"/>
              </w:rPr>
            </w:pPr>
            <w:r w:rsidRPr="00B26B4C">
              <w:rPr>
                <w:sz w:val="22"/>
                <w:szCs w:val="22"/>
              </w:rPr>
              <w:t xml:space="preserve">N2022/00420 </w:t>
            </w:r>
          </w:p>
          <w:p w14:paraId="61F5AA89" w14:textId="0E248181" w:rsidR="003303C4" w:rsidRPr="00B26B4C" w:rsidRDefault="003303C4" w:rsidP="007C2FF2">
            <w:pPr>
              <w:overflowPunct/>
              <w:spacing w:line="240" w:lineRule="auto"/>
              <w:textAlignment w:val="auto"/>
              <w:rPr>
                <w:sz w:val="22"/>
                <w:szCs w:val="22"/>
              </w:rPr>
            </w:pPr>
          </w:p>
        </w:tc>
        <w:tc>
          <w:tcPr>
            <w:tcW w:w="1563"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89C4747" w14:textId="213B1A15" w:rsidR="003303C4" w:rsidRPr="00B26B4C" w:rsidRDefault="003303C4" w:rsidP="00AC5C43">
            <w:pPr>
              <w:overflowPunct/>
              <w:spacing w:line="240" w:lineRule="auto"/>
              <w:textAlignment w:val="auto"/>
              <w:rPr>
                <w:sz w:val="22"/>
                <w:szCs w:val="22"/>
              </w:rPr>
            </w:pPr>
            <w:r w:rsidRPr="00B26B4C">
              <w:rPr>
                <w:sz w:val="22"/>
                <w:szCs w:val="22"/>
              </w:rPr>
              <w:t xml:space="preserve">Ingen redovisning. </w:t>
            </w:r>
          </w:p>
        </w:tc>
      </w:tr>
      <w:tr w:rsidR="003303C4" w:rsidRPr="00B26B4C" w14:paraId="46129842" w14:textId="77777777" w:rsidTr="003303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1"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66AFB49" w14:textId="09C24778" w:rsidR="003303C4" w:rsidRPr="00B26B4C" w:rsidRDefault="00E138A9" w:rsidP="00A14554">
            <w:pPr>
              <w:overflowPunct/>
              <w:spacing w:line="240" w:lineRule="auto"/>
              <w:textAlignment w:val="auto"/>
              <w:rPr>
                <w:sz w:val="22"/>
                <w:szCs w:val="22"/>
              </w:rPr>
            </w:pPr>
            <w:r>
              <w:rPr>
                <w:sz w:val="22"/>
                <w:szCs w:val="22"/>
              </w:rPr>
              <w:t>3</w:t>
            </w:r>
            <w:r w:rsidR="003303C4" w:rsidRPr="00B26B4C">
              <w:rPr>
                <w:sz w:val="22"/>
                <w:szCs w:val="22"/>
              </w:rPr>
              <w:t>.</w:t>
            </w:r>
            <w:r>
              <w:rPr>
                <w:sz w:val="22"/>
                <w:szCs w:val="22"/>
              </w:rPr>
              <w:t>27</w:t>
            </w:r>
            <w:r w:rsidR="003303C4" w:rsidRPr="00B26B4C">
              <w:rPr>
                <w:sz w:val="22"/>
                <w:szCs w:val="22"/>
              </w:rPr>
              <w:t xml:space="preserve"> Uppdrag att bistå vid varsel och omställning 2022</w:t>
            </w:r>
            <w:r w:rsidR="008B24FF" w:rsidRPr="00B26B4C">
              <w:t>–</w:t>
            </w:r>
            <w:r w:rsidR="003303C4" w:rsidRPr="00B26B4C">
              <w:rPr>
                <w:sz w:val="22"/>
                <w:szCs w:val="22"/>
              </w:rPr>
              <w:t xml:space="preserve">2024. </w:t>
            </w:r>
          </w:p>
        </w:tc>
        <w:tc>
          <w:tcPr>
            <w:tcW w:w="13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558622D" w14:textId="77777777" w:rsidR="003303C4" w:rsidRPr="00B26B4C" w:rsidRDefault="003303C4" w:rsidP="007C2FF2">
            <w:pPr>
              <w:overflowPunct/>
              <w:spacing w:line="240" w:lineRule="auto"/>
              <w:textAlignment w:val="auto"/>
              <w:rPr>
                <w:sz w:val="22"/>
                <w:szCs w:val="22"/>
              </w:rPr>
            </w:pPr>
            <w:r w:rsidRPr="00B26B4C">
              <w:rPr>
                <w:sz w:val="22"/>
                <w:szCs w:val="22"/>
              </w:rPr>
              <w:t>Den 24 mars 2022</w:t>
            </w:r>
          </w:p>
          <w:p w14:paraId="647C726D" w14:textId="77777777" w:rsidR="003303C4" w:rsidRPr="00B26B4C" w:rsidRDefault="003303C4" w:rsidP="007C2FF2">
            <w:pPr>
              <w:overflowPunct/>
              <w:spacing w:line="240" w:lineRule="auto"/>
              <w:textAlignment w:val="auto"/>
              <w:rPr>
                <w:sz w:val="22"/>
                <w:szCs w:val="22"/>
              </w:rPr>
            </w:pPr>
          </w:p>
          <w:p w14:paraId="14BAB8D9" w14:textId="77777777" w:rsidR="003303C4" w:rsidRPr="00B26B4C" w:rsidRDefault="003303C4" w:rsidP="007C2FF2">
            <w:pPr>
              <w:overflowPunct/>
              <w:spacing w:line="240" w:lineRule="auto"/>
              <w:textAlignment w:val="auto"/>
              <w:rPr>
                <w:sz w:val="22"/>
                <w:szCs w:val="22"/>
              </w:rPr>
            </w:pPr>
            <w:r w:rsidRPr="00B26B4C">
              <w:rPr>
                <w:sz w:val="22"/>
                <w:szCs w:val="22"/>
              </w:rPr>
              <w:t>N2022/00781</w:t>
            </w:r>
          </w:p>
          <w:p w14:paraId="1136ECEC" w14:textId="313D38D9" w:rsidR="003303C4" w:rsidRPr="00B26B4C" w:rsidRDefault="003303C4" w:rsidP="007C2FF2">
            <w:pPr>
              <w:overflowPunct/>
              <w:spacing w:line="240" w:lineRule="auto"/>
              <w:textAlignment w:val="auto"/>
              <w:rPr>
                <w:sz w:val="22"/>
                <w:szCs w:val="22"/>
              </w:rPr>
            </w:pPr>
          </w:p>
        </w:tc>
        <w:tc>
          <w:tcPr>
            <w:tcW w:w="1563"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32BE591" w14:textId="35328712" w:rsidR="003303C4" w:rsidRPr="00B26B4C" w:rsidRDefault="003303C4" w:rsidP="00AC5C43">
            <w:pPr>
              <w:overflowPunct/>
              <w:spacing w:line="240" w:lineRule="auto"/>
              <w:textAlignment w:val="auto"/>
              <w:rPr>
                <w:sz w:val="22"/>
                <w:szCs w:val="22"/>
              </w:rPr>
            </w:pPr>
            <w:r w:rsidRPr="00B26B4C">
              <w:rPr>
                <w:sz w:val="22"/>
                <w:szCs w:val="22"/>
              </w:rPr>
              <w:t xml:space="preserve">Årligen senast den 31 mars t.o.m. 2025. </w:t>
            </w:r>
          </w:p>
        </w:tc>
      </w:tr>
      <w:tr w:rsidR="003303C4" w:rsidRPr="00B26B4C" w14:paraId="45B00751" w14:textId="77777777" w:rsidTr="003303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1"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87FF760" w14:textId="1468D31C" w:rsidR="003303C4" w:rsidRPr="00B26B4C" w:rsidRDefault="00E138A9" w:rsidP="00A14554">
            <w:pPr>
              <w:overflowPunct/>
              <w:spacing w:line="240" w:lineRule="auto"/>
              <w:textAlignment w:val="auto"/>
              <w:rPr>
                <w:sz w:val="22"/>
                <w:szCs w:val="22"/>
              </w:rPr>
            </w:pPr>
            <w:r>
              <w:rPr>
                <w:sz w:val="22"/>
                <w:szCs w:val="22"/>
              </w:rPr>
              <w:t>3</w:t>
            </w:r>
            <w:r w:rsidR="003303C4" w:rsidRPr="00B26B4C">
              <w:rPr>
                <w:sz w:val="22"/>
                <w:szCs w:val="22"/>
              </w:rPr>
              <w:t>.</w:t>
            </w:r>
            <w:r>
              <w:rPr>
                <w:sz w:val="22"/>
                <w:szCs w:val="22"/>
              </w:rPr>
              <w:t>28</w:t>
            </w:r>
            <w:r w:rsidR="003303C4" w:rsidRPr="00B26B4C">
              <w:rPr>
                <w:sz w:val="22"/>
                <w:szCs w:val="22"/>
              </w:rPr>
              <w:t xml:space="preserve"> Myndigheter och organisationer som ska vara företrädda i övervakningskommittén för Interregprogrammet Öresund-Kattegatt-Skagerak programperioden 2021</w:t>
            </w:r>
            <w:r w:rsidR="008B24FF" w:rsidRPr="00B26B4C">
              <w:t>–</w:t>
            </w:r>
            <w:r w:rsidR="003303C4" w:rsidRPr="00B26B4C">
              <w:rPr>
                <w:sz w:val="22"/>
                <w:szCs w:val="22"/>
              </w:rPr>
              <w:t xml:space="preserve">2027. </w:t>
            </w:r>
          </w:p>
          <w:p w14:paraId="493E0E96" w14:textId="5A91052A" w:rsidR="003303C4" w:rsidRPr="00B26B4C" w:rsidRDefault="003303C4" w:rsidP="00A14554">
            <w:pPr>
              <w:overflowPunct/>
              <w:spacing w:line="240" w:lineRule="auto"/>
              <w:textAlignment w:val="auto"/>
              <w:rPr>
                <w:sz w:val="22"/>
                <w:szCs w:val="22"/>
              </w:rPr>
            </w:pPr>
          </w:p>
        </w:tc>
        <w:tc>
          <w:tcPr>
            <w:tcW w:w="13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712AFF6" w14:textId="77777777" w:rsidR="003303C4" w:rsidRPr="00B26B4C" w:rsidRDefault="003303C4" w:rsidP="007C2FF2">
            <w:pPr>
              <w:overflowPunct/>
              <w:spacing w:line="240" w:lineRule="auto"/>
              <w:textAlignment w:val="auto"/>
              <w:rPr>
                <w:sz w:val="22"/>
                <w:szCs w:val="22"/>
              </w:rPr>
            </w:pPr>
            <w:r w:rsidRPr="00B26B4C">
              <w:rPr>
                <w:sz w:val="22"/>
                <w:szCs w:val="22"/>
              </w:rPr>
              <w:t>Den 13 april 2022</w:t>
            </w:r>
          </w:p>
          <w:p w14:paraId="645285C6" w14:textId="77777777" w:rsidR="003303C4" w:rsidRPr="00B26B4C" w:rsidRDefault="003303C4" w:rsidP="007C2FF2">
            <w:pPr>
              <w:overflowPunct/>
              <w:spacing w:line="240" w:lineRule="auto"/>
              <w:textAlignment w:val="auto"/>
              <w:rPr>
                <w:sz w:val="22"/>
                <w:szCs w:val="22"/>
              </w:rPr>
            </w:pPr>
          </w:p>
          <w:p w14:paraId="6CC25C3E" w14:textId="7821D21A" w:rsidR="003303C4" w:rsidRPr="00B26B4C" w:rsidRDefault="003303C4" w:rsidP="007C2FF2">
            <w:pPr>
              <w:overflowPunct/>
              <w:spacing w:line="240" w:lineRule="auto"/>
              <w:textAlignment w:val="auto"/>
              <w:rPr>
                <w:sz w:val="22"/>
                <w:szCs w:val="22"/>
              </w:rPr>
            </w:pPr>
            <w:r w:rsidRPr="00B26B4C">
              <w:rPr>
                <w:sz w:val="22"/>
                <w:szCs w:val="22"/>
              </w:rPr>
              <w:t xml:space="preserve">N2022/00941 </w:t>
            </w:r>
          </w:p>
        </w:tc>
        <w:tc>
          <w:tcPr>
            <w:tcW w:w="1563"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759A8DC" w14:textId="5857B403" w:rsidR="003303C4" w:rsidRPr="00B26B4C" w:rsidRDefault="003303C4" w:rsidP="00AC5C43">
            <w:pPr>
              <w:overflowPunct/>
              <w:spacing w:line="240" w:lineRule="auto"/>
              <w:textAlignment w:val="auto"/>
              <w:rPr>
                <w:sz w:val="22"/>
                <w:szCs w:val="22"/>
              </w:rPr>
            </w:pPr>
            <w:r w:rsidRPr="00B26B4C">
              <w:rPr>
                <w:sz w:val="22"/>
                <w:szCs w:val="22"/>
              </w:rPr>
              <w:t xml:space="preserve">Ingen redovisning. </w:t>
            </w:r>
          </w:p>
        </w:tc>
      </w:tr>
      <w:tr w:rsidR="003303C4" w:rsidRPr="00B26B4C" w14:paraId="14EE916A" w14:textId="77777777" w:rsidTr="003303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1"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BA4234F" w14:textId="4BBCF28F" w:rsidR="003303C4" w:rsidRPr="00B26B4C" w:rsidRDefault="00E138A9" w:rsidP="00A14554">
            <w:pPr>
              <w:overflowPunct/>
              <w:spacing w:line="240" w:lineRule="auto"/>
              <w:textAlignment w:val="auto"/>
              <w:rPr>
                <w:sz w:val="22"/>
                <w:szCs w:val="22"/>
              </w:rPr>
            </w:pPr>
            <w:r>
              <w:rPr>
                <w:sz w:val="22"/>
                <w:szCs w:val="22"/>
              </w:rPr>
              <w:t>3</w:t>
            </w:r>
            <w:r w:rsidR="003303C4" w:rsidRPr="00B26B4C">
              <w:rPr>
                <w:sz w:val="22"/>
                <w:szCs w:val="22"/>
              </w:rPr>
              <w:t>.</w:t>
            </w:r>
            <w:r>
              <w:rPr>
                <w:sz w:val="22"/>
                <w:szCs w:val="22"/>
              </w:rPr>
              <w:t>29</w:t>
            </w:r>
            <w:r w:rsidR="003303C4" w:rsidRPr="00B26B4C">
              <w:rPr>
                <w:sz w:val="22"/>
                <w:szCs w:val="22"/>
              </w:rPr>
              <w:t xml:space="preserve"> Myndigheter och organisationer som ska vara företrädda i övervakningskommitén för Interregprogrammet Östersjöregionen programperioden 2021</w:t>
            </w:r>
            <w:r w:rsidR="008B24FF" w:rsidRPr="00B26B4C">
              <w:t>–</w:t>
            </w:r>
            <w:r w:rsidR="003303C4" w:rsidRPr="00B26B4C">
              <w:rPr>
                <w:sz w:val="22"/>
                <w:szCs w:val="22"/>
              </w:rPr>
              <w:t xml:space="preserve">2027. </w:t>
            </w:r>
          </w:p>
          <w:p w14:paraId="0E5374EE" w14:textId="21559790" w:rsidR="003303C4" w:rsidRPr="00B26B4C" w:rsidRDefault="003303C4" w:rsidP="00A14554">
            <w:pPr>
              <w:overflowPunct/>
              <w:spacing w:line="240" w:lineRule="auto"/>
              <w:textAlignment w:val="auto"/>
              <w:rPr>
                <w:sz w:val="22"/>
                <w:szCs w:val="22"/>
              </w:rPr>
            </w:pPr>
          </w:p>
        </w:tc>
        <w:tc>
          <w:tcPr>
            <w:tcW w:w="13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EA5C81E" w14:textId="77777777" w:rsidR="003303C4" w:rsidRPr="00B26B4C" w:rsidRDefault="003303C4" w:rsidP="007C2FF2">
            <w:pPr>
              <w:overflowPunct/>
              <w:spacing w:line="240" w:lineRule="auto"/>
              <w:textAlignment w:val="auto"/>
              <w:rPr>
                <w:sz w:val="22"/>
                <w:szCs w:val="22"/>
              </w:rPr>
            </w:pPr>
            <w:r w:rsidRPr="00B26B4C">
              <w:rPr>
                <w:sz w:val="22"/>
                <w:szCs w:val="22"/>
              </w:rPr>
              <w:t xml:space="preserve">Den 13 april 2022 </w:t>
            </w:r>
          </w:p>
          <w:p w14:paraId="1576E970" w14:textId="77777777" w:rsidR="003303C4" w:rsidRPr="00B26B4C" w:rsidRDefault="003303C4" w:rsidP="007C2FF2">
            <w:pPr>
              <w:overflowPunct/>
              <w:spacing w:line="240" w:lineRule="auto"/>
              <w:textAlignment w:val="auto"/>
              <w:rPr>
                <w:sz w:val="22"/>
                <w:szCs w:val="22"/>
              </w:rPr>
            </w:pPr>
          </w:p>
          <w:p w14:paraId="32B98AC8" w14:textId="7B310307" w:rsidR="003303C4" w:rsidRPr="00B26B4C" w:rsidRDefault="003303C4" w:rsidP="007C2FF2">
            <w:pPr>
              <w:overflowPunct/>
              <w:spacing w:line="240" w:lineRule="auto"/>
              <w:textAlignment w:val="auto"/>
              <w:rPr>
                <w:sz w:val="22"/>
                <w:szCs w:val="22"/>
              </w:rPr>
            </w:pPr>
            <w:r w:rsidRPr="00B26B4C">
              <w:rPr>
                <w:sz w:val="22"/>
                <w:szCs w:val="22"/>
              </w:rPr>
              <w:t>N2022/00938</w:t>
            </w:r>
          </w:p>
        </w:tc>
        <w:tc>
          <w:tcPr>
            <w:tcW w:w="1563"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30DD69A" w14:textId="3F6233A9" w:rsidR="003303C4" w:rsidRPr="00B26B4C" w:rsidRDefault="003303C4" w:rsidP="00AC5C43">
            <w:pPr>
              <w:overflowPunct/>
              <w:spacing w:line="240" w:lineRule="auto"/>
              <w:textAlignment w:val="auto"/>
              <w:rPr>
                <w:sz w:val="22"/>
                <w:szCs w:val="22"/>
              </w:rPr>
            </w:pPr>
            <w:r w:rsidRPr="00B26B4C">
              <w:rPr>
                <w:sz w:val="22"/>
                <w:szCs w:val="22"/>
              </w:rPr>
              <w:t xml:space="preserve">Ingen redovisning. </w:t>
            </w:r>
          </w:p>
        </w:tc>
      </w:tr>
      <w:tr w:rsidR="003303C4" w:rsidRPr="00B26B4C" w14:paraId="45EF2D9B" w14:textId="77777777" w:rsidTr="003303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1"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6404916" w14:textId="126915D5" w:rsidR="003303C4" w:rsidRPr="00B26B4C" w:rsidRDefault="00E138A9" w:rsidP="00A14554">
            <w:pPr>
              <w:overflowPunct/>
              <w:spacing w:line="240" w:lineRule="auto"/>
              <w:textAlignment w:val="auto"/>
              <w:rPr>
                <w:sz w:val="22"/>
                <w:szCs w:val="22"/>
              </w:rPr>
            </w:pPr>
            <w:r>
              <w:rPr>
                <w:sz w:val="22"/>
                <w:szCs w:val="22"/>
              </w:rPr>
              <w:t>3.30</w:t>
            </w:r>
            <w:r w:rsidR="003303C4" w:rsidRPr="00B26B4C">
              <w:rPr>
                <w:sz w:val="22"/>
                <w:szCs w:val="22"/>
              </w:rPr>
              <w:t xml:space="preserve"> Myndigheter och organisationer som ska vara företrädda i övervakningskommittén för Interregprogrammet Mellersta Östersjön (Central Baltic) programperioden 2021</w:t>
            </w:r>
            <w:r w:rsidR="008B24FF" w:rsidRPr="00B26B4C">
              <w:t>–</w:t>
            </w:r>
            <w:r w:rsidR="003303C4" w:rsidRPr="00B26B4C">
              <w:rPr>
                <w:sz w:val="22"/>
                <w:szCs w:val="22"/>
              </w:rPr>
              <w:t xml:space="preserve">2027. </w:t>
            </w:r>
          </w:p>
          <w:p w14:paraId="5643C97E" w14:textId="6726CAD5" w:rsidR="003303C4" w:rsidRPr="00B26B4C" w:rsidRDefault="003303C4" w:rsidP="00A14554">
            <w:pPr>
              <w:overflowPunct/>
              <w:spacing w:line="240" w:lineRule="auto"/>
              <w:textAlignment w:val="auto"/>
              <w:rPr>
                <w:sz w:val="22"/>
                <w:szCs w:val="22"/>
              </w:rPr>
            </w:pPr>
          </w:p>
        </w:tc>
        <w:tc>
          <w:tcPr>
            <w:tcW w:w="13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C91F83E" w14:textId="77777777" w:rsidR="003303C4" w:rsidRPr="00B26B4C" w:rsidRDefault="003303C4" w:rsidP="007C2FF2">
            <w:pPr>
              <w:overflowPunct/>
              <w:spacing w:line="240" w:lineRule="auto"/>
              <w:textAlignment w:val="auto"/>
              <w:rPr>
                <w:sz w:val="22"/>
                <w:szCs w:val="22"/>
              </w:rPr>
            </w:pPr>
            <w:r w:rsidRPr="00B26B4C">
              <w:rPr>
                <w:sz w:val="22"/>
                <w:szCs w:val="22"/>
              </w:rPr>
              <w:t>Den 13 april 2022</w:t>
            </w:r>
          </w:p>
          <w:p w14:paraId="497EA783" w14:textId="77777777" w:rsidR="003303C4" w:rsidRPr="00B26B4C" w:rsidRDefault="003303C4" w:rsidP="007C2FF2">
            <w:pPr>
              <w:overflowPunct/>
              <w:spacing w:line="240" w:lineRule="auto"/>
              <w:textAlignment w:val="auto"/>
              <w:rPr>
                <w:sz w:val="22"/>
                <w:szCs w:val="22"/>
              </w:rPr>
            </w:pPr>
          </w:p>
          <w:p w14:paraId="0195CF61" w14:textId="2274DBD0" w:rsidR="003303C4" w:rsidRPr="00B26B4C" w:rsidRDefault="003303C4" w:rsidP="007C2FF2">
            <w:pPr>
              <w:overflowPunct/>
              <w:spacing w:line="240" w:lineRule="auto"/>
              <w:textAlignment w:val="auto"/>
              <w:rPr>
                <w:sz w:val="22"/>
                <w:szCs w:val="22"/>
              </w:rPr>
            </w:pPr>
            <w:r w:rsidRPr="00B26B4C">
              <w:rPr>
                <w:sz w:val="22"/>
                <w:szCs w:val="22"/>
              </w:rPr>
              <w:t>N2022/00937</w:t>
            </w:r>
          </w:p>
        </w:tc>
        <w:tc>
          <w:tcPr>
            <w:tcW w:w="1563"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B415F3A" w14:textId="693EF849" w:rsidR="003303C4" w:rsidRPr="00B26B4C" w:rsidRDefault="003303C4" w:rsidP="00AC5C43">
            <w:pPr>
              <w:overflowPunct/>
              <w:spacing w:line="240" w:lineRule="auto"/>
              <w:textAlignment w:val="auto"/>
              <w:rPr>
                <w:sz w:val="22"/>
                <w:szCs w:val="22"/>
              </w:rPr>
            </w:pPr>
            <w:r w:rsidRPr="00B26B4C">
              <w:rPr>
                <w:sz w:val="22"/>
                <w:szCs w:val="22"/>
              </w:rPr>
              <w:t xml:space="preserve">Ingen redovisning. </w:t>
            </w:r>
          </w:p>
        </w:tc>
      </w:tr>
      <w:tr w:rsidR="003303C4" w:rsidRPr="00B26B4C" w14:paraId="1A480875" w14:textId="77777777" w:rsidTr="003303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1"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17AFE26" w14:textId="4ED67AD9" w:rsidR="003303C4" w:rsidRPr="00B26B4C" w:rsidRDefault="00E138A9" w:rsidP="00A14554">
            <w:pPr>
              <w:overflowPunct/>
              <w:spacing w:line="240" w:lineRule="auto"/>
              <w:textAlignment w:val="auto"/>
              <w:rPr>
                <w:sz w:val="22"/>
                <w:szCs w:val="22"/>
              </w:rPr>
            </w:pPr>
            <w:r>
              <w:rPr>
                <w:sz w:val="22"/>
                <w:szCs w:val="22"/>
              </w:rPr>
              <w:t>3</w:t>
            </w:r>
            <w:r w:rsidR="003303C4" w:rsidRPr="00B26B4C">
              <w:rPr>
                <w:sz w:val="22"/>
                <w:szCs w:val="22"/>
              </w:rPr>
              <w:t>.</w:t>
            </w:r>
            <w:r>
              <w:rPr>
                <w:sz w:val="22"/>
                <w:szCs w:val="22"/>
              </w:rPr>
              <w:t>31</w:t>
            </w:r>
            <w:r w:rsidR="003303C4" w:rsidRPr="00B26B4C">
              <w:rPr>
                <w:sz w:val="22"/>
                <w:szCs w:val="22"/>
              </w:rPr>
              <w:t xml:space="preserve"> Myndigheter och organisationer som ska vara företrädda i övervakningskommittén för Interregprogrammet Interreg Europa programperioden 2021</w:t>
            </w:r>
            <w:r w:rsidR="008B24FF" w:rsidRPr="00B26B4C">
              <w:t>–</w:t>
            </w:r>
            <w:r w:rsidR="003303C4" w:rsidRPr="00B26B4C">
              <w:rPr>
                <w:sz w:val="22"/>
                <w:szCs w:val="22"/>
              </w:rPr>
              <w:t xml:space="preserve">2027. </w:t>
            </w:r>
          </w:p>
          <w:p w14:paraId="5DA96926" w14:textId="69F75B6B" w:rsidR="003303C4" w:rsidRPr="00B26B4C" w:rsidRDefault="003303C4" w:rsidP="00A14554">
            <w:pPr>
              <w:overflowPunct/>
              <w:spacing w:line="240" w:lineRule="auto"/>
              <w:textAlignment w:val="auto"/>
              <w:rPr>
                <w:sz w:val="22"/>
                <w:szCs w:val="22"/>
              </w:rPr>
            </w:pPr>
          </w:p>
        </w:tc>
        <w:tc>
          <w:tcPr>
            <w:tcW w:w="13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5255CEC" w14:textId="77777777" w:rsidR="003303C4" w:rsidRPr="00B26B4C" w:rsidRDefault="003303C4" w:rsidP="007C2FF2">
            <w:pPr>
              <w:overflowPunct/>
              <w:spacing w:line="240" w:lineRule="auto"/>
              <w:textAlignment w:val="auto"/>
              <w:rPr>
                <w:sz w:val="22"/>
                <w:szCs w:val="22"/>
              </w:rPr>
            </w:pPr>
            <w:r w:rsidRPr="00B26B4C">
              <w:rPr>
                <w:sz w:val="22"/>
                <w:szCs w:val="22"/>
              </w:rPr>
              <w:t xml:space="preserve">Den 13 april 2022 </w:t>
            </w:r>
          </w:p>
          <w:p w14:paraId="029A038D" w14:textId="77777777" w:rsidR="003303C4" w:rsidRPr="00B26B4C" w:rsidRDefault="003303C4" w:rsidP="007C2FF2">
            <w:pPr>
              <w:overflowPunct/>
              <w:spacing w:line="240" w:lineRule="auto"/>
              <w:textAlignment w:val="auto"/>
              <w:rPr>
                <w:sz w:val="22"/>
                <w:szCs w:val="22"/>
              </w:rPr>
            </w:pPr>
          </w:p>
          <w:p w14:paraId="4733AD32" w14:textId="28D7B6F3" w:rsidR="003303C4" w:rsidRPr="00B26B4C" w:rsidRDefault="003303C4" w:rsidP="007C2FF2">
            <w:pPr>
              <w:overflowPunct/>
              <w:spacing w:line="240" w:lineRule="auto"/>
              <w:textAlignment w:val="auto"/>
              <w:rPr>
                <w:sz w:val="22"/>
                <w:szCs w:val="22"/>
              </w:rPr>
            </w:pPr>
            <w:r w:rsidRPr="00B26B4C">
              <w:rPr>
                <w:sz w:val="22"/>
                <w:szCs w:val="22"/>
              </w:rPr>
              <w:t>N2022/00940</w:t>
            </w:r>
          </w:p>
        </w:tc>
        <w:tc>
          <w:tcPr>
            <w:tcW w:w="1563"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4884190" w14:textId="0079F18D" w:rsidR="003303C4" w:rsidRPr="00B26B4C" w:rsidRDefault="003303C4" w:rsidP="00AC5C43">
            <w:pPr>
              <w:overflowPunct/>
              <w:spacing w:line="240" w:lineRule="auto"/>
              <w:textAlignment w:val="auto"/>
              <w:rPr>
                <w:sz w:val="22"/>
                <w:szCs w:val="22"/>
              </w:rPr>
            </w:pPr>
            <w:r w:rsidRPr="00B26B4C">
              <w:rPr>
                <w:sz w:val="22"/>
                <w:szCs w:val="22"/>
              </w:rPr>
              <w:t xml:space="preserve">Ingen redovisning. </w:t>
            </w:r>
          </w:p>
        </w:tc>
      </w:tr>
      <w:tr w:rsidR="003303C4" w:rsidRPr="00B26B4C" w14:paraId="0BF841D8" w14:textId="77777777" w:rsidTr="003303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1"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B02657C" w14:textId="7E2124B8" w:rsidR="003303C4" w:rsidRPr="00B26B4C" w:rsidRDefault="00E138A9" w:rsidP="00A14554">
            <w:pPr>
              <w:overflowPunct/>
              <w:spacing w:line="240" w:lineRule="auto"/>
              <w:textAlignment w:val="auto"/>
              <w:rPr>
                <w:sz w:val="22"/>
                <w:szCs w:val="22"/>
              </w:rPr>
            </w:pPr>
            <w:r>
              <w:rPr>
                <w:sz w:val="22"/>
                <w:szCs w:val="22"/>
              </w:rPr>
              <w:t>3</w:t>
            </w:r>
            <w:r w:rsidR="003303C4" w:rsidRPr="00B26B4C">
              <w:rPr>
                <w:sz w:val="22"/>
                <w:szCs w:val="22"/>
              </w:rPr>
              <w:t>.</w:t>
            </w:r>
            <w:r>
              <w:rPr>
                <w:sz w:val="22"/>
                <w:szCs w:val="22"/>
              </w:rPr>
              <w:t>32</w:t>
            </w:r>
            <w:r w:rsidR="003303C4" w:rsidRPr="00B26B4C">
              <w:rPr>
                <w:sz w:val="22"/>
                <w:szCs w:val="22"/>
              </w:rPr>
              <w:t xml:space="preserve"> Myndigheter och organisationer som ska vara företrädda i övervakningskommittén för Interregprogrammet Aurora programperioden 2021</w:t>
            </w:r>
            <w:r w:rsidR="008B24FF" w:rsidRPr="00B26B4C">
              <w:t>–</w:t>
            </w:r>
            <w:r w:rsidR="003303C4" w:rsidRPr="00B26B4C">
              <w:rPr>
                <w:sz w:val="22"/>
                <w:szCs w:val="22"/>
              </w:rPr>
              <w:t xml:space="preserve">2027. </w:t>
            </w:r>
          </w:p>
          <w:p w14:paraId="6041F998" w14:textId="5EE825E3" w:rsidR="003303C4" w:rsidRPr="00B26B4C" w:rsidRDefault="003303C4" w:rsidP="00A14554">
            <w:pPr>
              <w:overflowPunct/>
              <w:spacing w:line="240" w:lineRule="auto"/>
              <w:textAlignment w:val="auto"/>
              <w:rPr>
                <w:sz w:val="22"/>
                <w:szCs w:val="22"/>
              </w:rPr>
            </w:pPr>
          </w:p>
        </w:tc>
        <w:tc>
          <w:tcPr>
            <w:tcW w:w="13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C983487" w14:textId="77777777" w:rsidR="003303C4" w:rsidRPr="00B26B4C" w:rsidRDefault="003303C4" w:rsidP="007C2FF2">
            <w:pPr>
              <w:overflowPunct/>
              <w:spacing w:line="240" w:lineRule="auto"/>
              <w:textAlignment w:val="auto"/>
              <w:rPr>
                <w:sz w:val="22"/>
                <w:szCs w:val="22"/>
              </w:rPr>
            </w:pPr>
            <w:r w:rsidRPr="00B26B4C">
              <w:rPr>
                <w:sz w:val="22"/>
                <w:szCs w:val="22"/>
              </w:rPr>
              <w:t>Den 13 april 2022</w:t>
            </w:r>
          </w:p>
          <w:p w14:paraId="2CF5E8F0" w14:textId="77777777" w:rsidR="003303C4" w:rsidRPr="00B26B4C" w:rsidRDefault="003303C4" w:rsidP="007C2FF2">
            <w:pPr>
              <w:overflowPunct/>
              <w:spacing w:line="240" w:lineRule="auto"/>
              <w:textAlignment w:val="auto"/>
              <w:rPr>
                <w:sz w:val="22"/>
                <w:szCs w:val="22"/>
              </w:rPr>
            </w:pPr>
          </w:p>
          <w:p w14:paraId="5E113574" w14:textId="02C1FB65" w:rsidR="003303C4" w:rsidRPr="00B26B4C" w:rsidRDefault="003303C4" w:rsidP="007C2FF2">
            <w:pPr>
              <w:overflowPunct/>
              <w:spacing w:line="240" w:lineRule="auto"/>
              <w:textAlignment w:val="auto"/>
              <w:rPr>
                <w:sz w:val="22"/>
                <w:szCs w:val="22"/>
              </w:rPr>
            </w:pPr>
            <w:r w:rsidRPr="00B26B4C">
              <w:rPr>
                <w:sz w:val="22"/>
                <w:szCs w:val="22"/>
              </w:rPr>
              <w:t>N2022/00936</w:t>
            </w:r>
          </w:p>
        </w:tc>
        <w:tc>
          <w:tcPr>
            <w:tcW w:w="1563"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53C78EF" w14:textId="5C7E56E0" w:rsidR="003303C4" w:rsidRPr="00B26B4C" w:rsidRDefault="003303C4" w:rsidP="00AC5C43">
            <w:pPr>
              <w:overflowPunct/>
              <w:spacing w:line="240" w:lineRule="auto"/>
              <w:textAlignment w:val="auto"/>
              <w:rPr>
                <w:sz w:val="22"/>
                <w:szCs w:val="22"/>
              </w:rPr>
            </w:pPr>
            <w:r w:rsidRPr="00B26B4C">
              <w:rPr>
                <w:sz w:val="22"/>
                <w:szCs w:val="22"/>
              </w:rPr>
              <w:t xml:space="preserve">Ingen redovisning. </w:t>
            </w:r>
          </w:p>
        </w:tc>
      </w:tr>
      <w:tr w:rsidR="003303C4" w:rsidRPr="00B26B4C" w14:paraId="34508D64" w14:textId="77777777" w:rsidTr="003303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1"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5DB5479" w14:textId="57A7E697" w:rsidR="003303C4" w:rsidRPr="00B26B4C" w:rsidRDefault="00E138A9" w:rsidP="00A14554">
            <w:pPr>
              <w:overflowPunct/>
              <w:spacing w:line="240" w:lineRule="auto"/>
              <w:textAlignment w:val="auto"/>
              <w:rPr>
                <w:sz w:val="22"/>
                <w:szCs w:val="22"/>
              </w:rPr>
            </w:pPr>
            <w:r>
              <w:rPr>
                <w:sz w:val="22"/>
                <w:szCs w:val="22"/>
              </w:rPr>
              <w:t>3</w:t>
            </w:r>
            <w:r w:rsidR="003303C4" w:rsidRPr="00B26B4C">
              <w:rPr>
                <w:sz w:val="22"/>
                <w:szCs w:val="22"/>
              </w:rPr>
              <w:t>.</w:t>
            </w:r>
            <w:r>
              <w:rPr>
                <w:sz w:val="22"/>
                <w:szCs w:val="22"/>
              </w:rPr>
              <w:t>33</w:t>
            </w:r>
            <w:r w:rsidR="003303C4" w:rsidRPr="00B26B4C">
              <w:rPr>
                <w:sz w:val="22"/>
                <w:szCs w:val="22"/>
              </w:rPr>
              <w:t xml:space="preserve"> Myndigheter som ska vara företrädda i övervakningskommittén för Interregprogrammet ESPON 2030 programperioden 2021</w:t>
            </w:r>
            <w:r w:rsidR="008B24FF" w:rsidRPr="00B26B4C">
              <w:t>–</w:t>
            </w:r>
            <w:r w:rsidR="003303C4" w:rsidRPr="00B26B4C">
              <w:rPr>
                <w:sz w:val="22"/>
                <w:szCs w:val="22"/>
              </w:rPr>
              <w:t xml:space="preserve">2027. </w:t>
            </w:r>
          </w:p>
          <w:p w14:paraId="2928F885" w14:textId="30B47438" w:rsidR="003303C4" w:rsidRPr="00B26B4C" w:rsidRDefault="003303C4" w:rsidP="00A14554">
            <w:pPr>
              <w:overflowPunct/>
              <w:spacing w:line="240" w:lineRule="auto"/>
              <w:textAlignment w:val="auto"/>
              <w:rPr>
                <w:sz w:val="22"/>
                <w:szCs w:val="22"/>
              </w:rPr>
            </w:pPr>
          </w:p>
        </w:tc>
        <w:tc>
          <w:tcPr>
            <w:tcW w:w="13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3FC8235" w14:textId="77777777" w:rsidR="003303C4" w:rsidRPr="00B26B4C" w:rsidRDefault="003303C4" w:rsidP="007C2FF2">
            <w:pPr>
              <w:overflowPunct/>
              <w:spacing w:line="240" w:lineRule="auto"/>
              <w:textAlignment w:val="auto"/>
              <w:rPr>
                <w:sz w:val="22"/>
                <w:szCs w:val="22"/>
              </w:rPr>
            </w:pPr>
            <w:r w:rsidRPr="00B26B4C">
              <w:rPr>
                <w:sz w:val="22"/>
                <w:szCs w:val="22"/>
              </w:rPr>
              <w:t>Den 13 april 2022</w:t>
            </w:r>
          </w:p>
          <w:p w14:paraId="5494747D" w14:textId="77777777" w:rsidR="003303C4" w:rsidRPr="00B26B4C" w:rsidRDefault="003303C4" w:rsidP="007C2FF2">
            <w:pPr>
              <w:overflowPunct/>
              <w:spacing w:line="240" w:lineRule="auto"/>
              <w:textAlignment w:val="auto"/>
              <w:rPr>
                <w:sz w:val="22"/>
                <w:szCs w:val="22"/>
              </w:rPr>
            </w:pPr>
          </w:p>
          <w:p w14:paraId="23D2C3FC" w14:textId="6D38E1F6" w:rsidR="003303C4" w:rsidRPr="00B26B4C" w:rsidRDefault="003303C4" w:rsidP="007C2FF2">
            <w:pPr>
              <w:overflowPunct/>
              <w:spacing w:line="240" w:lineRule="auto"/>
              <w:textAlignment w:val="auto"/>
              <w:rPr>
                <w:sz w:val="22"/>
                <w:szCs w:val="22"/>
              </w:rPr>
            </w:pPr>
            <w:r w:rsidRPr="00B26B4C">
              <w:rPr>
                <w:sz w:val="22"/>
                <w:szCs w:val="22"/>
              </w:rPr>
              <w:t>N2022/00939</w:t>
            </w:r>
          </w:p>
        </w:tc>
        <w:tc>
          <w:tcPr>
            <w:tcW w:w="1563"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7B560D4" w14:textId="60A03D1B" w:rsidR="003303C4" w:rsidRPr="00B26B4C" w:rsidRDefault="003303C4" w:rsidP="00AC5C43">
            <w:pPr>
              <w:overflowPunct/>
              <w:spacing w:line="240" w:lineRule="auto"/>
              <w:textAlignment w:val="auto"/>
              <w:rPr>
                <w:sz w:val="22"/>
                <w:szCs w:val="22"/>
              </w:rPr>
            </w:pPr>
            <w:r w:rsidRPr="00B26B4C">
              <w:rPr>
                <w:sz w:val="22"/>
                <w:szCs w:val="22"/>
              </w:rPr>
              <w:t xml:space="preserve">Ingen redovisning. </w:t>
            </w:r>
          </w:p>
        </w:tc>
      </w:tr>
      <w:tr w:rsidR="003303C4" w:rsidRPr="00B26B4C" w14:paraId="7943EB1F" w14:textId="77777777" w:rsidTr="003303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1"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5566B8B" w14:textId="2096DA7F" w:rsidR="003303C4" w:rsidRPr="00B26B4C" w:rsidRDefault="00E138A9" w:rsidP="00A14554">
            <w:pPr>
              <w:overflowPunct/>
              <w:spacing w:line="240" w:lineRule="auto"/>
              <w:textAlignment w:val="auto"/>
              <w:rPr>
                <w:sz w:val="22"/>
                <w:szCs w:val="22"/>
              </w:rPr>
            </w:pPr>
            <w:r>
              <w:rPr>
                <w:sz w:val="22"/>
                <w:szCs w:val="22"/>
              </w:rPr>
              <w:t>3</w:t>
            </w:r>
            <w:r w:rsidR="003303C4" w:rsidRPr="00B26B4C">
              <w:rPr>
                <w:sz w:val="22"/>
                <w:szCs w:val="22"/>
              </w:rPr>
              <w:t>.</w:t>
            </w:r>
            <w:r>
              <w:rPr>
                <w:sz w:val="22"/>
                <w:szCs w:val="22"/>
              </w:rPr>
              <w:t>34</w:t>
            </w:r>
            <w:r w:rsidR="003303C4" w:rsidRPr="00B26B4C">
              <w:rPr>
                <w:sz w:val="22"/>
                <w:szCs w:val="22"/>
              </w:rPr>
              <w:t xml:space="preserve"> Myndigheter som ska vara företrädda i övervakningskommittén för Interregprogrammet Nordsjöregionen programperioden 2021</w:t>
            </w:r>
            <w:r w:rsidR="008B24FF" w:rsidRPr="00B26B4C">
              <w:t>–</w:t>
            </w:r>
            <w:r w:rsidR="003303C4" w:rsidRPr="00B26B4C">
              <w:rPr>
                <w:sz w:val="22"/>
                <w:szCs w:val="22"/>
              </w:rPr>
              <w:t xml:space="preserve">2027. </w:t>
            </w:r>
          </w:p>
          <w:p w14:paraId="0AFD6D0F" w14:textId="6D5A8969" w:rsidR="003303C4" w:rsidRPr="00B26B4C" w:rsidRDefault="003303C4" w:rsidP="00A14554">
            <w:pPr>
              <w:overflowPunct/>
              <w:spacing w:line="240" w:lineRule="auto"/>
              <w:textAlignment w:val="auto"/>
              <w:rPr>
                <w:sz w:val="22"/>
                <w:szCs w:val="22"/>
              </w:rPr>
            </w:pPr>
          </w:p>
        </w:tc>
        <w:tc>
          <w:tcPr>
            <w:tcW w:w="13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8EC0BBC" w14:textId="77777777" w:rsidR="003303C4" w:rsidRPr="00B26B4C" w:rsidRDefault="003303C4" w:rsidP="007C2FF2">
            <w:pPr>
              <w:overflowPunct/>
              <w:spacing w:line="240" w:lineRule="auto"/>
              <w:textAlignment w:val="auto"/>
              <w:rPr>
                <w:sz w:val="22"/>
                <w:szCs w:val="22"/>
              </w:rPr>
            </w:pPr>
            <w:r w:rsidRPr="00B26B4C">
              <w:rPr>
                <w:sz w:val="22"/>
                <w:szCs w:val="22"/>
              </w:rPr>
              <w:t xml:space="preserve">Den 19 maj 2022 </w:t>
            </w:r>
          </w:p>
          <w:p w14:paraId="26518F6E" w14:textId="77777777" w:rsidR="003303C4" w:rsidRPr="00B26B4C" w:rsidRDefault="003303C4" w:rsidP="007C2FF2">
            <w:pPr>
              <w:overflowPunct/>
              <w:spacing w:line="240" w:lineRule="auto"/>
              <w:textAlignment w:val="auto"/>
              <w:rPr>
                <w:sz w:val="22"/>
                <w:szCs w:val="22"/>
              </w:rPr>
            </w:pPr>
          </w:p>
          <w:p w14:paraId="374D84F5" w14:textId="63EFB79A" w:rsidR="003303C4" w:rsidRPr="00B26B4C" w:rsidRDefault="003303C4" w:rsidP="007C2FF2">
            <w:pPr>
              <w:overflowPunct/>
              <w:spacing w:line="240" w:lineRule="auto"/>
              <w:textAlignment w:val="auto"/>
              <w:rPr>
                <w:sz w:val="22"/>
                <w:szCs w:val="22"/>
              </w:rPr>
            </w:pPr>
            <w:r w:rsidRPr="00B26B4C">
              <w:rPr>
                <w:sz w:val="22"/>
                <w:szCs w:val="22"/>
              </w:rPr>
              <w:t>N2022/01230</w:t>
            </w:r>
          </w:p>
        </w:tc>
        <w:tc>
          <w:tcPr>
            <w:tcW w:w="1563"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3F280CC" w14:textId="52A8D053" w:rsidR="003303C4" w:rsidRPr="00B26B4C" w:rsidRDefault="003303C4" w:rsidP="00AC5C43">
            <w:pPr>
              <w:overflowPunct/>
              <w:spacing w:line="240" w:lineRule="auto"/>
              <w:textAlignment w:val="auto"/>
              <w:rPr>
                <w:sz w:val="22"/>
                <w:szCs w:val="22"/>
              </w:rPr>
            </w:pPr>
            <w:r w:rsidRPr="00B26B4C">
              <w:rPr>
                <w:sz w:val="22"/>
                <w:szCs w:val="22"/>
              </w:rPr>
              <w:t xml:space="preserve">Ingen redovisning. </w:t>
            </w:r>
          </w:p>
        </w:tc>
      </w:tr>
      <w:tr w:rsidR="003303C4" w:rsidRPr="00B26B4C" w14:paraId="163FE63F" w14:textId="77777777" w:rsidTr="003303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1"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0C9E6FB" w14:textId="4A1AABD0" w:rsidR="003303C4" w:rsidRPr="00B26B4C" w:rsidRDefault="00E138A9" w:rsidP="00A14554">
            <w:pPr>
              <w:overflowPunct/>
              <w:spacing w:line="240" w:lineRule="auto"/>
              <w:textAlignment w:val="auto"/>
              <w:rPr>
                <w:sz w:val="22"/>
                <w:szCs w:val="22"/>
              </w:rPr>
            </w:pPr>
            <w:r>
              <w:rPr>
                <w:sz w:val="22"/>
                <w:szCs w:val="22"/>
              </w:rPr>
              <w:t>3</w:t>
            </w:r>
            <w:r w:rsidR="003303C4" w:rsidRPr="00B26B4C">
              <w:rPr>
                <w:sz w:val="22"/>
                <w:szCs w:val="22"/>
              </w:rPr>
              <w:t>.</w:t>
            </w:r>
            <w:r>
              <w:rPr>
                <w:sz w:val="22"/>
                <w:szCs w:val="22"/>
              </w:rPr>
              <w:t>35</w:t>
            </w:r>
            <w:r w:rsidR="003303C4" w:rsidRPr="00B26B4C">
              <w:rPr>
                <w:sz w:val="22"/>
                <w:szCs w:val="22"/>
              </w:rPr>
              <w:t xml:space="preserve"> Inrättande av subkommitté för Interregprogrammet Östersjöregionen programperioden 2021</w:t>
            </w:r>
            <w:r w:rsidR="008B24FF" w:rsidRPr="00B26B4C">
              <w:t>–</w:t>
            </w:r>
            <w:r w:rsidR="003303C4" w:rsidRPr="00B26B4C">
              <w:rPr>
                <w:sz w:val="22"/>
                <w:szCs w:val="22"/>
              </w:rPr>
              <w:t xml:space="preserve">2027. </w:t>
            </w:r>
          </w:p>
          <w:p w14:paraId="45E934D2" w14:textId="4E871F55" w:rsidR="003303C4" w:rsidRPr="00B26B4C" w:rsidRDefault="003303C4" w:rsidP="00A14554">
            <w:pPr>
              <w:overflowPunct/>
              <w:spacing w:line="240" w:lineRule="auto"/>
              <w:textAlignment w:val="auto"/>
              <w:rPr>
                <w:sz w:val="22"/>
                <w:szCs w:val="22"/>
              </w:rPr>
            </w:pPr>
          </w:p>
        </w:tc>
        <w:tc>
          <w:tcPr>
            <w:tcW w:w="13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328D6A4" w14:textId="77777777" w:rsidR="003303C4" w:rsidRPr="00B26B4C" w:rsidRDefault="003303C4" w:rsidP="007C2FF2">
            <w:pPr>
              <w:overflowPunct/>
              <w:spacing w:line="240" w:lineRule="auto"/>
              <w:textAlignment w:val="auto"/>
              <w:rPr>
                <w:sz w:val="22"/>
                <w:szCs w:val="22"/>
              </w:rPr>
            </w:pPr>
            <w:r w:rsidRPr="00B26B4C">
              <w:rPr>
                <w:sz w:val="22"/>
                <w:szCs w:val="22"/>
              </w:rPr>
              <w:t>Den 2 juni 2022</w:t>
            </w:r>
          </w:p>
          <w:p w14:paraId="10929DD0" w14:textId="77777777" w:rsidR="003303C4" w:rsidRPr="00B26B4C" w:rsidRDefault="003303C4" w:rsidP="007C2FF2">
            <w:pPr>
              <w:overflowPunct/>
              <w:spacing w:line="240" w:lineRule="auto"/>
              <w:textAlignment w:val="auto"/>
              <w:rPr>
                <w:sz w:val="22"/>
                <w:szCs w:val="22"/>
              </w:rPr>
            </w:pPr>
          </w:p>
          <w:p w14:paraId="1E9C44E4" w14:textId="077E17F7" w:rsidR="003303C4" w:rsidRPr="00B26B4C" w:rsidRDefault="003303C4" w:rsidP="007C2FF2">
            <w:pPr>
              <w:overflowPunct/>
              <w:spacing w:line="240" w:lineRule="auto"/>
              <w:textAlignment w:val="auto"/>
              <w:rPr>
                <w:sz w:val="22"/>
                <w:szCs w:val="22"/>
              </w:rPr>
            </w:pPr>
            <w:r w:rsidRPr="00B26B4C">
              <w:rPr>
                <w:sz w:val="22"/>
                <w:szCs w:val="22"/>
              </w:rPr>
              <w:t>N2022/01343</w:t>
            </w:r>
          </w:p>
        </w:tc>
        <w:tc>
          <w:tcPr>
            <w:tcW w:w="1563"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C0BA82E" w14:textId="60044786" w:rsidR="003303C4" w:rsidRPr="00B26B4C" w:rsidRDefault="003303C4" w:rsidP="00AC5C43">
            <w:pPr>
              <w:overflowPunct/>
              <w:spacing w:line="240" w:lineRule="auto"/>
              <w:textAlignment w:val="auto"/>
              <w:rPr>
                <w:sz w:val="22"/>
                <w:szCs w:val="22"/>
              </w:rPr>
            </w:pPr>
            <w:r w:rsidRPr="00B26B4C">
              <w:rPr>
                <w:sz w:val="22"/>
                <w:szCs w:val="22"/>
              </w:rPr>
              <w:t xml:space="preserve">Ingen redovisning. </w:t>
            </w:r>
          </w:p>
        </w:tc>
      </w:tr>
      <w:tr w:rsidR="003303C4" w:rsidRPr="00B26B4C" w14:paraId="0B4828E9" w14:textId="77777777" w:rsidTr="003303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1"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3ECFE4F" w14:textId="79FB5313" w:rsidR="003303C4" w:rsidRPr="00B26B4C" w:rsidRDefault="00E138A9" w:rsidP="00A14554">
            <w:pPr>
              <w:overflowPunct/>
              <w:spacing w:line="240" w:lineRule="auto"/>
              <w:textAlignment w:val="auto"/>
              <w:rPr>
                <w:sz w:val="22"/>
                <w:szCs w:val="22"/>
              </w:rPr>
            </w:pPr>
            <w:r>
              <w:rPr>
                <w:sz w:val="22"/>
                <w:szCs w:val="22"/>
              </w:rPr>
              <w:t>3</w:t>
            </w:r>
            <w:r w:rsidR="003303C4" w:rsidRPr="00B26B4C">
              <w:rPr>
                <w:sz w:val="22"/>
                <w:szCs w:val="22"/>
              </w:rPr>
              <w:t>.</w:t>
            </w:r>
            <w:r>
              <w:rPr>
                <w:sz w:val="22"/>
                <w:szCs w:val="22"/>
              </w:rPr>
              <w:t>36</w:t>
            </w:r>
            <w:r w:rsidR="003303C4" w:rsidRPr="00B26B4C">
              <w:rPr>
                <w:sz w:val="22"/>
                <w:szCs w:val="22"/>
              </w:rPr>
              <w:t xml:space="preserve"> Myndigheter och organisationer som ska vara företrädda i övervakningskommittén för Fonden för en rättvis omställning programperioden 2021</w:t>
            </w:r>
            <w:r w:rsidR="008B24FF" w:rsidRPr="00B26B4C">
              <w:t>–</w:t>
            </w:r>
            <w:r w:rsidR="003303C4" w:rsidRPr="00B26B4C">
              <w:rPr>
                <w:sz w:val="22"/>
                <w:szCs w:val="22"/>
              </w:rPr>
              <w:t xml:space="preserve">2027. </w:t>
            </w:r>
          </w:p>
          <w:p w14:paraId="30491B1E" w14:textId="56A1B015" w:rsidR="003303C4" w:rsidRPr="00B26B4C" w:rsidRDefault="003303C4" w:rsidP="00A14554">
            <w:pPr>
              <w:overflowPunct/>
              <w:spacing w:line="240" w:lineRule="auto"/>
              <w:textAlignment w:val="auto"/>
              <w:rPr>
                <w:sz w:val="22"/>
                <w:szCs w:val="22"/>
              </w:rPr>
            </w:pPr>
          </w:p>
        </w:tc>
        <w:tc>
          <w:tcPr>
            <w:tcW w:w="13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E2F10D4" w14:textId="77777777" w:rsidR="003303C4" w:rsidRPr="00B26B4C" w:rsidRDefault="003303C4" w:rsidP="007C2FF2">
            <w:pPr>
              <w:overflowPunct/>
              <w:spacing w:line="240" w:lineRule="auto"/>
              <w:textAlignment w:val="auto"/>
              <w:rPr>
                <w:sz w:val="22"/>
                <w:szCs w:val="22"/>
              </w:rPr>
            </w:pPr>
            <w:r w:rsidRPr="00B26B4C">
              <w:rPr>
                <w:sz w:val="22"/>
                <w:szCs w:val="22"/>
              </w:rPr>
              <w:t>Den 7 juni 2022</w:t>
            </w:r>
          </w:p>
          <w:p w14:paraId="76BDF13A" w14:textId="77777777" w:rsidR="003303C4" w:rsidRPr="00B26B4C" w:rsidRDefault="003303C4" w:rsidP="007C2FF2">
            <w:pPr>
              <w:overflowPunct/>
              <w:spacing w:line="240" w:lineRule="auto"/>
              <w:textAlignment w:val="auto"/>
              <w:rPr>
                <w:sz w:val="22"/>
                <w:szCs w:val="22"/>
              </w:rPr>
            </w:pPr>
          </w:p>
          <w:p w14:paraId="7FA21228" w14:textId="27EC31B4" w:rsidR="003303C4" w:rsidRPr="00B26B4C" w:rsidRDefault="003303C4" w:rsidP="007C2FF2">
            <w:pPr>
              <w:overflowPunct/>
              <w:spacing w:line="240" w:lineRule="auto"/>
              <w:textAlignment w:val="auto"/>
              <w:rPr>
                <w:sz w:val="22"/>
                <w:szCs w:val="22"/>
              </w:rPr>
            </w:pPr>
            <w:r w:rsidRPr="00B26B4C">
              <w:rPr>
                <w:sz w:val="22"/>
                <w:szCs w:val="22"/>
              </w:rPr>
              <w:t>N2022/00591</w:t>
            </w:r>
          </w:p>
        </w:tc>
        <w:tc>
          <w:tcPr>
            <w:tcW w:w="1563"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79F7495" w14:textId="61321EA7" w:rsidR="003303C4" w:rsidRPr="00B26B4C" w:rsidRDefault="003303C4" w:rsidP="00AC5C43">
            <w:pPr>
              <w:overflowPunct/>
              <w:spacing w:line="240" w:lineRule="auto"/>
              <w:textAlignment w:val="auto"/>
              <w:rPr>
                <w:sz w:val="22"/>
                <w:szCs w:val="22"/>
              </w:rPr>
            </w:pPr>
            <w:r w:rsidRPr="00B26B4C">
              <w:rPr>
                <w:sz w:val="22"/>
                <w:szCs w:val="22"/>
              </w:rPr>
              <w:t xml:space="preserve">Ingen redovisning. </w:t>
            </w:r>
          </w:p>
        </w:tc>
      </w:tr>
      <w:tr w:rsidR="003303C4" w:rsidRPr="00B26B4C" w14:paraId="3081E7DC" w14:textId="77777777" w:rsidTr="003303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1"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483AABA" w14:textId="0822AEE4" w:rsidR="003303C4" w:rsidRPr="00B26B4C" w:rsidRDefault="00E138A9" w:rsidP="00A14554">
            <w:pPr>
              <w:overflowPunct/>
              <w:spacing w:line="240" w:lineRule="auto"/>
              <w:textAlignment w:val="auto"/>
              <w:rPr>
                <w:sz w:val="22"/>
                <w:szCs w:val="22"/>
              </w:rPr>
            </w:pPr>
            <w:r>
              <w:rPr>
                <w:sz w:val="22"/>
                <w:szCs w:val="22"/>
              </w:rPr>
              <w:t>3</w:t>
            </w:r>
            <w:r w:rsidR="003303C4" w:rsidRPr="00B26B4C">
              <w:rPr>
                <w:sz w:val="22"/>
                <w:szCs w:val="22"/>
              </w:rPr>
              <w:t>.</w:t>
            </w:r>
            <w:r>
              <w:rPr>
                <w:sz w:val="22"/>
                <w:szCs w:val="22"/>
              </w:rPr>
              <w:t>37</w:t>
            </w:r>
            <w:r w:rsidR="003303C4" w:rsidRPr="00B26B4C">
              <w:rPr>
                <w:sz w:val="22"/>
                <w:szCs w:val="22"/>
              </w:rPr>
              <w:t xml:space="preserve"> Myndigheter och organisationer som ska vara företrädda i övervakningskommittén för Europeiska regionala utvecklingsfonden programperioden 2021</w:t>
            </w:r>
            <w:r w:rsidR="008B24FF" w:rsidRPr="00B26B4C">
              <w:t>–</w:t>
            </w:r>
            <w:r w:rsidR="003303C4" w:rsidRPr="00B26B4C">
              <w:rPr>
                <w:sz w:val="22"/>
                <w:szCs w:val="22"/>
              </w:rPr>
              <w:t xml:space="preserve">2027. </w:t>
            </w:r>
          </w:p>
          <w:p w14:paraId="756113B4" w14:textId="61D1B117" w:rsidR="003303C4" w:rsidRPr="00B26B4C" w:rsidRDefault="003303C4" w:rsidP="00A14554">
            <w:pPr>
              <w:overflowPunct/>
              <w:spacing w:line="240" w:lineRule="auto"/>
              <w:textAlignment w:val="auto"/>
              <w:rPr>
                <w:sz w:val="22"/>
                <w:szCs w:val="22"/>
              </w:rPr>
            </w:pPr>
          </w:p>
        </w:tc>
        <w:tc>
          <w:tcPr>
            <w:tcW w:w="13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9A38993" w14:textId="77777777" w:rsidR="003303C4" w:rsidRPr="00B26B4C" w:rsidRDefault="003303C4" w:rsidP="007C2FF2">
            <w:pPr>
              <w:overflowPunct/>
              <w:spacing w:line="240" w:lineRule="auto"/>
              <w:textAlignment w:val="auto"/>
              <w:rPr>
                <w:sz w:val="22"/>
                <w:szCs w:val="22"/>
              </w:rPr>
            </w:pPr>
            <w:r w:rsidRPr="00B26B4C">
              <w:rPr>
                <w:sz w:val="22"/>
                <w:szCs w:val="22"/>
              </w:rPr>
              <w:t xml:space="preserve">Den 7 juni 2022 </w:t>
            </w:r>
          </w:p>
          <w:p w14:paraId="24FBF501" w14:textId="77777777" w:rsidR="003303C4" w:rsidRPr="00B26B4C" w:rsidRDefault="003303C4" w:rsidP="007C2FF2">
            <w:pPr>
              <w:overflowPunct/>
              <w:spacing w:line="240" w:lineRule="auto"/>
              <w:textAlignment w:val="auto"/>
              <w:rPr>
                <w:sz w:val="22"/>
                <w:szCs w:val="22"/>
              </w:rPr>
            </w:pPr>
          </w:p>
          <w:p w14:paraId="283DDF79" w14:textId="27F416E8" w:rsidR="003303C4" w:rsidRPr="00B26B4C" w:rsidRDefault="003303C4" w:rsidP="007C2FF2">
            <w:pPr>
              <w:overflowPunct/>
              <w:spacing w:line="240" w:lineRule="auto"/>
              <w:textAlignment w:val="auto"/>
              <w:rPr>
                <w:sz w:val="22"/>
                <w:szCs w:val="22"/>
              </w:rPr>
            </w:pPr>
            <w:r w:rsidRPr="00B26B4C">
              <w:rPr>
                <w:sz w:val="22"/>
                <w:szCs w:val="22"/>
              </w:rPr>
              <w:t>N2022/00606</w:t>
            </w:r>
          </w:p>
        </w:tc>
        <w:tc>
          <w:tcPr>
            <w:tcW w:w="1563"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8B2DAD4" w14:textId="694BCE4A" w:rsidR="003303C4" w:rsidRPr="00B26B4C" w:rsidRDefault="003303C4" w:rsidP="00AC5C43">
            <w:pPr>
              <w:overflowPunct/>
              <w:spacing w:line="240" w:lineRule="auto"/>
              <w:textAlignment w:val="auto"/>
              <w:rPr>
                <w:sz w:val="22"/>
                <w:szCs w:val="22"/>
              </w:rPr>
            </w:pPr>
            <w:r w:rsidRPr="00B26B4C">
              <w:rPr>
                <w:sz w:val="22"/>
                <w:szCs w:val="22"/>
              </w:rPr>
              <w:t xml:space="preserve">Ingen redovisning. </w:t>
            </w:r>
          </w:p>
        </w:tc>
      </w:tr>
      <w:tr w:rsidR="003303C4" w:rsidRPr="00B26B4C" w14:paraId="268B5D3B" w14:textId="77777777" w:rsidTr="003303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1"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0AC5ADE" w14:textId="3D42C2D9" w:rsidR="003303C4" w:rsidRPr="00B26B4C" w:rsidRDefault="00E138A9" w:rsidP="00A14554">
            <w:pPr>
              <w:overflowPunct/>
              <w:spacing w:line="240" w:lineRule="auto"/>
              <w:textAlignment w:val="auto"/>
              <w:rPr>
                <w:sz w:val="22"/>
                <w:szCs w:val="22"/>
              </w:rPr>
            </w:pPr>
            <w:r>
              <w:rPr>
                <w:sz w:val="22"/>
                <w:szCs w:val="22"/>
              </w:rPr>
              <w:t>3</w:t>
            </w:r>
            <w:r w:rsidR="003303C4" w:rsidRPr="00B26B4C">
              <w:rPr>
                <w:sz w:val="22"/>
                <w:szCs w:val="22"/>
              </w:rPr>
              <w:t>.</w:t>
            </w:r>
            <w:r>
              <w:rPr>
                <w:sz w:val="22"/>
                <w:szCs w:val="22"/>
              </w:rPr>
              <w:t>38</w:t>
            </w:r>
            <w:r w:rsidR="003303C4" w:rsidRPr="00B26B4C">
              <w:rPr>
                <w:sz w:val="22"/>
                <w:szCs w:val="22"/>
              </w:rPr>
              <w:t xml:space="preserve"> Uppdrag att inrätta och medverka i ett nationellt analysnätverk för hållbar regional utveckling i hela landet 2022</w:t>
            </w:r>
            <w:r w:rsidR="008B24FF" w:rsidRPr="00B26B4C">
              <w:t>–</w:t>
            </w:r>
            <w:r w:rsidR="003303C4" w:rsidRPr="00B26B4C">
              <w:rPr>
                <w:sz w:val="22"/>
                <w:szCs w:val="22"/>
              </w:rPr>
              <w:t xml:space="preserve">2030. </w:t>
            </w:r>
          </w:p>
          <w:p w14:paraId="51EB6E51" w14:textId="1C659907" w:rsidR="003303C4" w:rsidRPr="00B26B4C" w:rsidRDefault="003303C4" w:rsidP="00A14554">
            <w:pPr>
              <w:overflowPunct/>
              <w:spacing w:line="240" w:lineRule="auto"/>
              <w:textAlignment w:val="auto"/>
              <w:rPr>
                <w:sz w:val="22"/>
                <w:szCs w:val="22"/>
              </w:rPr>
            </w:pPr>
          </w:p>
        </w:tc>
        <w:tc>
          <w:tcPr>
            <w:tcW w:w="13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2071332" w14:textId="77777777" w:rsidR="003303C4" w:rsidRPr="00B26B4C" w:rsidRDefault="003303C4" w:rsidP="007C2FF2">
            <w:pPr>
              <w:overflowPunct/>
              <w:spacing w:line="240" w:lineRule="auto"/>
              <w:textAlignment w:val="auto"/>
              <w:rPr>
                <w:sz w:val="22"/>
                <w:szCs w:val="22"/>
              </w:rPr>
            </w:pPr>
            <w:r w:rsidRPr="00B26B4C">
              <w:rPr>
                <w:sz w:val="22"/>
                <w:szCs w:val="22"/>
              </w:rPr>
              <w:t xml:space="preserve">Den 30 juni 2022 </w:t>
            </w:r>
          </w:p>
          <w:p w14:paraId="33D3BE03" w14:textId="77777777" w:rsidR="003303C4" w:rsidRPr="00B26B4C" w:rsidRDefault="003303C4" w:rsidP="007C2FF2">
            <w:pPr>
              <w:overflowPunct/>
              <w:spacing w:line="240" w:lineRule="auto"/>
              <w:textAlignment w:val="auto"/>
              <w:rPr>
                <w:sz w:val="22"/>
                <w:szCs w:val="22"/>
              </w:rPr>
            </w:pPr>
          </w:p>
          <w:p w14:paraId="4FF3E853" w14:textId="04D3A15D" w:rsidR="003303C4" w:rsidRPr="00B26B4C" w:rsidRDefault="003303C4" w:rsidP="007C2FF2">
            <w:pPr>
              <w:overflowPunct/>
              <w:spacing w:line="240" w:lineRule="auto"/>
              <w:textAlignment w:val="auto"/>
              <w:rPr>
                <w:sz w:val="22"/>
                <w:szCs w:val="22"/>
              </w:rPr>
            </w:pPr>
            <w:r w:rsidRPr="00B26B4C">
              <w:rPr>
                <w:sz w:val="22"/>
                <w:szCs w:val="22"/>
              </w:rPr>
              <w:t>N2022/01543</w:t>
            </w:r>
          </w:p>
        </w:tc>
        <w:tc>
          <w:tcPr>
            <w:tcW w:w="1563"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B249C41" w14:textId="29324F38" w:rsidR="003303C4" w:rsidRPr="00B26B4C" w:rsidRDefault="003303C4" w:rsidP="00AC5C43">
            <w:pPr>
              <w:overflowPunct/>
              <w:spacing w:line="240" w:lineRule="auto"/>
              <w:textAlignment w:val="auto"/>
              <w:rPr>
                <w:sz w:val="22"/>
                <w:szCs w:val="22"/>
              </w:rPr>
            </w:pPr>
            <w:r w:rsidRPr="00B26B4C">
              <w:rPr>
                <w:sz w:val="22"/>
                <w:szCs w:val="22"/>
              </w:rPr>
              <w:t xml:space="preserve">Ingen redovisning. </w:t>
            </w:r>
          </w:p>
        </w:tc>
      </w:tr>
      <w:tr w:rsidR="003303C4" w:rsidRPr="00B26B4C" w14:paraId="2B994414" w14:textId="77777777" w:rsidTr="003303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1"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519E585" w14:textId="56E6B3E8" w:rsidR="003303C4" w:rsidRPr="00B26B4C" w:rsidRDefault="00E138A9" w:rsidP="00A14554">
            <w:pPr>
              <w:overflowPunct/>
              <w:spacing w:line="240" w:lineRule="auto"/>
              <w:textAlignment w:val="auto"/>
              <w:rPr>
                <w:sz w:val="22"/>
                <w:szCs w:val="22"/>
              </w:rPr>
            </w:pPr>
            <w:r>
              <w:rPr>
                <w:sz w:val="22"/>
                <w:szCs w:val="22"/>
              </w:rPr>
              <w:t>3</w:t>
            </w:r>
            <w:r w:rsidR="003303C4" w:rsidRPr="00B26B4C">
              <w:rPr>
                <w:sz w:val="22"/>
                <w:szCs w:val="22"/>
              </w:rPr>
              <w:t>.</w:t>
            </w:r>
            <w:r>
              <w:rPr>
                <w:sz w:val="22"/>
                <w:szCs w:val="22"/>
              </w:rPr>
              <w:t>39</w:t>
            </w:r>
            <w:r w:rsidR="003303C4" w:rsidRPr="00B26B4C">
              <w:rPr>
                <w:sz w:val="22"/>
                <w:szCs w:val="22"/>
              </w:rPr>
              <w:t xml:space="preserve"> Myndigheter och organisationer som ska vara företrädda i övervakningskommittén för Interregprogrammet Urbact IV programperioden 2021</w:t>
            </w:r>
            <w:r w:rsidR="008B24FF" w:rsidRPr="00B26B4C">
              <w:t>–</w:t>
            </w:r>
            <w:r w:rsidR="003303C4" w:rsidRPr="00B26B4C">
              <w:rPr>
                <w:sz w:val="22"/>
                <w:szCs w:val="22"/>
              </w:rPr>
              <w:t>2027.</w:t>
            </w:r>
          </w:p>
          <w:p w14:paraId="75D14151" w14:textId="4C564821" w:rsidR="003303C4" w:rsidRPr="00B26B4C" w:rsidRDefault="003303C4" w:rsidP="00A14554">
            <w:pPr>
              <w:overflowPunct/>
              <w:spacing w:line="240" w:lineRule="auto"/>
              <w:textAlignment w:val="auto"/>
              <w:rPr>
                <w:sz w:val="22"/>
                <w:szCs w:val="22"/>
              </w:rPr>
            </w:pPr>
          </w:p>
        </w:tc>
        <w:tc>
          <w:tcPr>
            <w:tcW w:w="13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4DB9463" w14:textId="77777777" w:rsidR="003303C4" w:rsidRPr="00B26B4C" w:rsidRDefault="003303C4" w:rsidP="007C2FF2">
            <w:pPr>
              <w:overflowPunct/>
              <w:spacing w:line="240" w:lineRule="auto"/>
              <w:textAlignment w:val="auto"/>
              <w:rPr>
                <w:sz w:val="22"/>
                <w:szCs w:val="22"/>
              </w:rPr>
            </w:pPr>
            <w:r w:rsidRPr="00B26B4C">
              <w:rPr>
                <w:sz w:val="22"/>
                <w:szCs w:val="22"/>
              </w:rPr>
              <w:t>Den 25 augusti 2022</w:t>
            </w:r>
          </w:p>
          <w:p w14:paraId="5A5526C5" w14:textId="77777777" w:rsidR="003303C4" w:rsidRPr="00B26B4C" w:rsidRDefault="003303C4" w:rsidP="007C2FF2">
            <w:pPr>
              <w:overflowPunct/>
              <w:spacing w:line="240" w:lineRule="auto"/>
              <w:textAlignment w:val="auto"/>
              <w:rPr>
                <w:sz w:val="22"/>
                <w:szCs w:val="22"/>
              </w:rPr>
            </w:pPr>
          </w:p>
          <w:p w14:paraId="77C3B190" w14:textId="4038E44B" w:rsidR="003303C4" w:rsidRPr="00B26B4C" w:rsidRDefault="003303C4" w:rsidP="007C2FF2">
            <w:pPr>
              <w:overflowPunct/>
              <w:spacing w:line="240" w:lineRule="auto"/>
              <w:textAlignment w:val="auto"/>
              <w:rPr>
                <w:sz w:val="22"/>
                <w:szCs w:val="22"/>
              </w:rPr>
            </w:pPr>
            <w:r w:rsidRPr="00B26B4C">
              <w:rPr>
                <w:sz w:val="22"/>
                <w:szCs w:val="22"/>
              </w:rPr>
              <w:t>N2022/01718</w:t>
            </w:r>
          </w:p>
        </w:tc>
        <w:tc>
          <w:tcPr>
            <w:tcW w:w="1563"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97FEC4E" w14:textId="7CE49227" w:rsidR="003303C4" w:rsidRPr="00B26B4C" w:rsidRDefault="003303C4" w:rsidP="00AC5C43">
            <w:pPr>
              <w:overflowPunct/>
              <w:spacing w:line="240" w:lineRule="auto"/>
              <w:textAlignment w:val="auto"/>
              <w:rPr>
                <w:sz w:val="22"/>
                <w:szCs w:val="22"/>
              </w:rPr>
            </w:pPr>
            <w:r w:rsidRPr="00B26B4C">
              <w:rPr>
                <w:sz w:val="22"/>
                <w:szCs w:val="22"/>
              </w:rPr>
              <w:t xml:space="preserve">Ingen redovisning. </w:t>
            </w:r>
          </w:p>
        </w:tc>
      </w:tr>
      <w:tr w:rsidR="003303C4" w:rsidRPr="00B26B4C" w14:paraId="7A770F85" w14:textId="77777777" w:rsidTr="003303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1"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0B95ADB" w14:textId="27B3C115" w:rsidR="003303C4" w:rsidRPr="00B26B4C" w:rsidRDefault="00E138A9" w:rsidP="00A14554">
            <w:pPr>
              <w:overflowPunct/>
              <w:spacing w:line="240" w:lineRule="auto"/>
              <w:textAlignment w:val="auto"/>
              <w:rPr>
                <w:sz w:val="22"/>
                <w:szCs w:val="22"/>
              </w:rPr>
            </w:pPr>
            <w:r>
              <w:rPr>
                <w:sz w:val="22"/>
                <w:szCs w:val="22"/>
              </w:rPr>
              <w:t>3</w:t>
            </w:r>
            <w:r w:rsidR="003303C4" w:rsidRPr="00B26B4C">
              <w:rPr>
                <w:sz w:val="22"/>
                <w:szCs w:val="22"/>
              </w:rPr>
              <w:t>.</w:t>
            </w:r>
            <w:r>
              <w:rPr>
                <w:sz w:val="22"/>
                <w:szCs w:val="22"/>
              </w:rPr>
              <w:t xml:space="preserve">40 </w:t>
            </w:r>
            <w:r w:rsidR="003303C4" w:rsidRPr="00B26B4C">
              <w:rPr>
                <w:sz w:val="22"/>
                <w:szCs w:val="22"/>
              </w:rPr>
              <w:t>Myndigheter och organisationer som ska vara företrädda i övervakningskommittén för Interregprogrammet Södra Östersjön (South Baltic) programperioden 2021</w:t>
            </w:r>
            <w:r w:rsidR="008B24FF" w:rsidRPr="00B26B4C">
              <w:t>–</w:t>
            </w:r>
            <w:r w:rsidR="003303C4" w:rsidRPr="00B26B4C">
              <w:rPr>
                <w:sz w:val="22"/>
                <w:szCs w:val="22"/>
              </w:rPr>
              <w:t xml:space="preserve">2027. </w:t>
            </w:r>
          </w:p>
          <w:p w14:paraId="2CABF9DC" w14:textId="2BCB48EC" w:rsidR="003303C4" w:rsidRPr="00B26B4C" w:rsidRDefault="003303C4" w:rsidP="00A14554">
            <w:pPr>
              <w:overflowPunct/>
              <w:spacing w:line="240" w:lineRule="auto"/>
              <w:textAlignment w:val="auto"/>
              <w:rPr>
                <w:sz w:val="22"/>
                <w:szCs w:val="22"/>
              </w:rPr>
            </w:pPr>
          </w:p>
        </w:tc>
        <w:tc>
          <w:tcPr>
            <w:tcW w:w="13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F8368D1" w14:textId="77777777" w:rsidR="003303C4" w:rsidRPr="00B26B4C" w:rsidRDefault="003303C4" w:rsidP="007C2FF2">
            <w:pPr>
              <w:overflowPunct/>
              <w:spacing w:line="240" w:lineRule="auto"/>
              <w:textAlignment w:val="auto"/>
              <w:rPr>
                <w:sz w:val="22"/>
                <w:szCs w:val="22"/>
              </w:rPr>
            </w:pPr>
            <w:r w:rsidRPr="00B26B4C">
              <w:rPr>
                <w:sz w:val="22"/>
                <w:szCs w:val="22"/>
              </w:rPr>
              <w:t xml:space="preserve">Den 25 augusti 2022 </w:t>
            </w:r>
          </w:p>
          <w:p w14:paraId="27356235" w14:textId="77777777" w:rsidR="003303C4" w:rsidRPr="00B26B4C" w:rsidRDefault="003303C4" w:rsidP="007C2FF2">
            <w:pPr>
              <w:overflowPunct/>
              <w:spacing w:line="240" w:lineRule="auto"/>
              <w:textAlignment w:val="auto"/>
              <w:rPr>
                <w:sz w:val="22"/>
                <w:szCs w:val="22"/>
              </w:rPr>
            </w:pPr>
          </w:p>
          <w:p w14:paraId="5C9D3CCB" w14:textId="7C4930D1" w:rsidR="003303C4" w:rsidRPr="00B26B4C" w:rsidRDefault="003303C4" w:rsidP="007C2FF2">
            <w:pPr>
              <w:overflowPunct/>
              <w:spacing w:line="240" w:lineRule="auto"/>
              <w:textAlignment w:val="auto"/>
              <w:rPr>
                <w:sz w:val="22"/>
                <w:szCs w:val="22"/>
              </w:rPr>
            </w:pPr>
            <w:r w:rsidRPr="00B26B4C">
              <w:rPr>
                <w:sz w:val="22"/>
                <w:szCs w:val="22"/>
              </w:rPr>
              <w:t>N2022/01716</w:t>
            </w:r>
          </w:p>
        </w:tc>
        <w:tc>
          <w:tcPr>
            <w:tcW w:w="1563"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73229B7" w14:textId="668D3DD0" w:rsidR="003303C4" w:rsidRPr="00B26B4C" w:rsidRDefault="003303C4" w:rsidP="00AC5C43">
            <w:pPr>
              <w:overflowPunct/>
              <w:spacing w:line="240" w:lineRule="auto"/>
              <w:textAlignment w:val="auto"/>
              <w:rPr>
                <w:sz w:val="22"/>
                <w:szCs w:val="22"/>
              </w:rPr>
            </w:pPr>
            <w:r w:rsidRPr="00B26B4C">
              <w:rPr>
                <w:sz w:val="22"/>
                <w:szCs w:val="22"/>
              </w:rPr>
              <w:t xml:space="preserve">Ingen redovisning. </w:t>
            </w:r>
          </w:p>
        </w:tc>
      </w:tr>
      <w:tr w:rsidR="003303C4" w:rsidRPr="00B26B4C" w14:paraId="7D1D2E3D" w14:textId="77777777" w:rsidTr="003303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1"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F6A7A89" w14:textId="2C5D27D3" w:rsidR="003303C4" w:rsidRPr="00B26B4C" w:rsidRDefault="00E138A9" w:rsidP="00A14554">
            <w:pPr>
              <w:overflowPunct/>
              <w:spacing w:line="240" w:lineRule="auto"/>
              <w:textAlignment w:val="auto"/>
              <w:rPr>
                <w:sz w:val="22"/>
                <w:szCs w:val="22"/>
              </w:rPr>
            </w:pPr>
            <w:r>
              <w:rPr>
                <w:sz w:val="22"/>
                <w:szCs w:val="22"/>
              </w:rPr>
              <w:t>3</w:t>
            </w:r>
            <w:r w:rsidR="003303C4" w:rsidRPr="00B26B4C">
              <w:rPr>
                <w:sz w:val="22"/>
                <w:szCs w:val="22"/>
              </w:rPr>
              <w:t>.</w:t>
            </w:r>
            <w:r>
              <w:rPr>
                <w:sz w:val="22"/>
                <w:szCs w:val="22"/>
              </w:rPr>
              <w:t>41</w:t>
            </w:r>
            <w:r w:rsidR="003303C4" w:rsidRPr="00B26B4C">
              <w:rPr>
                <w:sz w:val="22"/>
                <w:szCs w:val="22"/>
              </w:rPr>
              <w:t xml:space="preserve"> Inrättande av övervakningskommitté för havs-, fiskeri- och vattenbruksprogrammet 2021</w:t>
            </w:r>
            <w:r w:rsidR="008B24FF" w:rsidRPr="00B26B4C">
              <w:t>–</w:t>
            </w:r>
            <w:r w:rsidR="003303C4" w:rsidRPr="00B26B4C">
              <w:rPr>
                <w:sz w:val="22"/>
                <w:szCs w:val="22"/>
              </w:rPr>
              <w:t xml:space="preserve">2027. </w:t>
            </w:r>
          </w:p>
          <w:p w14:paraId="23187CCF" w14:textId="76D834B2" w:rsidR="003303C4" w:rsidRPr="00B26B4C" w:rsidRDefault="003303C4" w:rsidP="00A14554">
            <w:pPr>
              <w:overflowPunct/>
              <w:spacing w:line="240" w:lineRule="auto"/>
              <w:textAlignment w:val="auto"/>
              <w:rPr>
                <w:sz w:val="22"/>
                <w:szCs w:val="22"/>
              </w:rPr>
            </w:pPr>
          </w:p>
        </w:tc>
        <w:tc>
          <w:tcPr>
            <w:tcW w:w="13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BDC771A" w14:textId="77777777" w:rsidR="003303C4" w:rsidRPr="00B26B4C" w:rsidRDefault="003303C4" w:rsidP="007C2FF2">
            <w:pPr>
              <w:overflowPunct/>
              <w:spacing w:line="240" w:lineRule="auto"/>
              <w:textAlignment w:val="auto"/>
              <w:rPr>
                <w:sz w:val="22"/>
                <w:szCs w:val="22"/>
              </w:rPr>
            </w:pPr>
            <w:r w:rsidRPr="00B26B4C">
              <w:rPr>
                <w:sz w:val="22"/>
                <w:szCs w:val="22"/>
              </w:rPr>
              <w:t>Den 25 augusti 2022</w:t>
            </w:r>
          </w:p>
          <w:p w14:paraId="56F7B129" w14:textId="77777777" w:rsidR="003303C4" w:rsidRPr="00B26B4C" w:rsidRDefault="003303C4" w:rsidP="007C2FF2">
            <w:pPr>
              <w:overflowPunct/>
              <w:spacing w:line="240" w:lineRule="auto"/>
              <w:textAlignment w:val="auto"/>
              <w:rPr>
                <w:sz w:val="22"/>
                <w:szCs w:val="22"/>
              </w:rPr>
            </w:pPr>
          </w:p>
          <w:p w14:paraId="7D78D36F" w14:textId="3602EF21" w:rsidR="003303C4" w:rsidRPr="00B26B4C" w:rsidRDefault="003303C4" w:rsidP="007C2FF2">
            <w:pPr>
              <w:overflowPunct/>
              <w:spacing w:line="240" w:lineRule="auto"/>
              <w:textAlignment w:val="auto"/>
              <w:rPr>
                <w:sz w:val="22"/>
                <w:szCs w:val="22"/>
              </w:rPr>
            </w:pPr>
            <w:r w:rsidRPr="00B26B4C">
              <w:rPr>
                <w:sz w:val="22"/>
                <w:szCs w:val="22"/>
              </w:rPr>
              <w:t xml:space="preserve">N2022/00790 </w:t>
            </w:r>
          </w:p>
        </w:tc>
        <w:tc>
          <w:tcPr>
            <w:tcW w:w="1563"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F54390B" w14:textId="63E0F487" w:rsidR="003303C4" w:rsidRPr="00B26B4C" w:rsidRDefault="003303C4" w:rsidP="00AC5C43">
            <w:pPr>
              <w:overflowPunct/>
              <w:spacing w:line="240" w:lineRule="auto"/>
              <w:textAlignment w:val="auto"/>
              <w:rPr>
                <w:sz w:val="22"/>
                <w:szCs w:val="22"/>
              </w:rPr>
            </w:pPr>
            <w:r w:rsidRPr="00B26B4C">
              <w:rPr>
                <w:sz w:val="22"/>
                <w:szCs w:val="22"/>
              </w:rPr>
              <w:t>Ingen redovisning.</w:t>
            </w:r>
          </w:p>
        </w:tc>
      </w:tr>
      <w:tr w:rsidR="003E3880" w:rsidRPr="00B26B4C" w14:paraId="5517FF26" w14:textId="77777777" w:rsidTr="003303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1"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F535768" w14:textId="4611C0F3" w:rsidR="00DC0019" w:rsidRPr="00B26B4C" w:rsidRDefault="00E138A9" w:rsidP="00A14554">
            <w:pPr>
              <w:overflowPunct/>
              <w:spacing w:line="240" w:lineRule="auto"/>
              <w:textAlignment w:val="auto"/>
              <w:rPr>
                <w:sz w:val="22"/>
                <w:szCs w:val="22"/>
              </w:rPr>
            </w:pPr>
            <w:r>
              <w:rPr>
                <w:sz w:val="22"/>
                <w:szCs w:val="22"/>
              </w:rPr>
              <w:t>3</w:t>
            </w:r>
            <w:r w:rsidR="003E3880" w:rsidRPr="00B26B4C">
              <w:rPr>
                <w:sz w:val="22"/>
                <w:szCs w:val="22"/>
              </w:rPr>
              <w:t>.</w:t>
            </w:r>
            <w:r>
              <w:rPr>
                <w:sz w:val="22"/>
                <w:szCs w:val="22"/>
              </w:rPr>
              <w:t>42</w:t>
            </w:r>
            <w:r w:rsidR="003E3880" w:rsidRPr="00B26B4C">
              <w:rPr>
                <w:sz w:val="22"/>
                <w:szCs w:val="22"/>
              </w:rPr>
              <w:t xml:space="preserve"> </w:t>
            </w:r>
            <w:r w:rsidR="00DC0019" w:rsidRPr="00B26B4C">
              <w:rPr>
                <w:sz w:val="22"/>
                <w:szCs w:val="22"/>
              </w:rPr>
              <w:t>Inrättande av en övervakningskommitté för det nationella programmet för</w:t>
            </w:r>
            <w:r w:rsidR="003E3880" w:rsidRPr="00B26B4C">
              <w:rPr>
                <w:sz w:val="22"/>
                <w:szCs w:val="22"/>
              </w:rPr>
              <w:t xml:space="preserve"> Europeiska socialfonden+ 2021</w:t>
            </w:r>
            <w:r w:rsidR="008B24FF" w:rsidRPr="00B26B4C">
              <w:t>–</w:t>
            </w:r>
            <w:r w:rsidR="003E3880" w:rsidRPr="00B26B4C">
              <w:rPr>
                <w:sz w:val="22"/>
                <w:szCs w:val="22"/>
              </w:rPr>
              <w:t xml:space="preserve">2027. </w:t>
            </w:r>
          </w:p>
          <w:p w14:paraId="6C23E9FA" w14:textId="652FA17E" w:rsidR="003E3880" w:rsidRPr="00B26B4C" w:rsidRDefault="003E3880" w:rsidP="00A14554">
            <w:pPr>
              <w:overflowPunct/>
              <w:spacing w:line="240" w:lineRule="auto"/>
              <w:textAlignment w:val="auto"/>
              <w:rPr>
                <w:sz w:val="22"/>
                <w:szCs w:val="22"/>
              </w:rPr>
            </w:pPr>
          </w:p>
        </w:tc>
        <w:tc>
          <w:tcPr>
            <w:tcW w:w="13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8F8483E" w14:textId="60E41BB3" w:rsidR="00A711DF" w:rsidRPr="00B26B4C" w:rsidRDefault="00A711DF" w:rsidP="00A711DF">
            <w:pPr>
              <w:overflowPunct/>
              <w:spacing w:line="240" w:lineRule="auto"/>
              <w:textAlignment w:val="auto"/>
              <w:rPr>
                <w:sz w:val="22"/>
                <w:szCs w:val="22"/>
              </w:rPr>
            </w:pPr>
            <w:r w:rsidRPr="00B26B4C">
              <w:rPr>
                <w:sz w:val="22"/>
                <w:szCs w:val="22"/>
              </w:rPr>
              <w:t>Den 30 juni 2022</w:t>
            </w:r>
          </w:p>
          <w:p w14:paraId="2A0796FE" w14:textId="77777777" w:rsidR="00A711DF" w:rsidRPr="00B26B4C" w:rsidRDefault="00A711DF" w:rsidP="00A711DF">
            <w:pPr>
              <w:overflowPunct/>
              <w:spacing w:line="240" w:lineRule="auto"/>
              <w:textAlignment w:val="auto"/>
              <w:rPr>
                <w:sz w:val="22"/>
                <w:szCs w:val="22"/>
              </w:rPr>
            </w:pPr>
          </w:p>
          <w:p w14:paraId="38D40505" w14:textId="07F83E6E" w:rsidR="003E3880" w:rsidRPr="00B26B4C" w:rsidRDefault="00A711DF" w:rsidP="00A711DF">
            <w:pPr>
              <w:overflowPunct/>
              <w:spacing w:line="240" w:lineRule="auto"/>
              <w:textAlignment w:val="auto"/>
              <w:rPr>
                <w:sz w:val="22"/>
                <w:szCs w:val="22"/>
              </w:rPr>
            </w:pPr>
            <w:r w:rsidRPr="00B26B4C">
              <w:rPr>
                <w:sz w:val="22"/>
                <w:szCs w:val="22"/>
              </w:rPr>
              <w:t>A2022/00979</w:t>
            </w:r>
          </w:p>
        </w:tc>
        <w:tc>
          <w:tcPr>
            <w:tcW w:w="1563"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8D16B8E" w14:textId="5594E4BF" w:rsidR="003E3880" w:rsidRPr="00B26B4C" w:rsidRDefault="00A711DF" w:rsidP="00AC5C43">
            <w:pPr>
              <w:overflowPunct/>
              <w:spacing w:line="240" w:lineRule="auto"/>
              <w:textAlignment w:val="auto"/>
              <w:rPr>
                <w:sz w:val="22"/>
                <w:szCs w:val="22"/>
              </w:rPr>
            </w:pPr>
            <w:r w:rsidRPr="00B26B4C">
              <w:rPr>
                <w:sz w:val="22"/>
                <w:szCs w:val="22"/>
              </w:rPr>
              <w:t xml:space="preserve">Ingen redovisning. </w:t>
            </w:r>
          </w:p>
        </w:tc>
      </w:tr>
    </w:tbl>
    <w:p w14:paraId="251DA0C3" w14:textId="3C520024" w:rsidR="00AF1C60" w:rsidRPr="00B26B4C" w:rsidRDefault="00AF1C60" w:rsidP="002A7283">
      <w:pPr>
        <w:keepNext/>
        <w:keepLines/>
        <w:overflowPunct/>
        <w:spacing w:line="240" w:lineRule="auto"/>
        <w:textAlignment w:val="auto"/>
        <w:rPr>
          <w:rFonts w:ascii="TradeGothic" w:hAnsi="TradeGothic" w:cs="OriginalGaramondBTBoldItalic"/>
          <w:b/>
          <w:bCs/>
          <w:iCs/>
          <w:szCs w:val="24"/>
          <w:lang w:eastAsia="sv-SE"/>
        </w:rPr>
      </w:pPr>
    </w:p>
    <w:p w14:paraId="2006D54C" w14:textId="5E420098" w:rsidR="006C7384" w:rsidRPr="00B26B4C" w:rsidRDefault="006C7384" w:rsidP="002A7283">
      <w:pPr>
        <w:keepNext/>
        <w:keepLines/>
        <w:overflowPunct/>
        <w:spacing w:line="240" w:lineRule="auto"/>
        <w:textAlignment w:val="auto"/>
        <w:rPr>
          <w:rFonts w:ascii="TradeGothic" w:hAnsi="TradeGothic" w:cs="OriginalGaramondBTBoldItalic"/>
          <w:b/>
          <w:bCs/>
          <w:iCs/>
          <w:szCs w:val="24"/>
          <w:lang w:eastAsia="sv-SE"/>
        </w:rPr>
      </w:pPr>
      <w:r w:rsidRPr="00B26B4C">
        <w:rPr>
          <w:rFonts w:ascii="TradeGothic" w:hAnsi="TradeGothic" w:cs="OriginalGaramondBTBoldItalic"/>
          <w:b/>
          <w:bCs/>
          <w:iCs/>
          <w:szCs w:val="24"/>
          <w:lang w:eastAsia="sv-SE"/>
        </w:rPr>
        <w:t>4. Övriga uppdrag</w:t>
      </w:r>
    </w:p>
    <w:p w14:paraId="2A55613B" w14:textId="2BEA1C21" w:rsidR="00F3755D" w:rsidRPr="00B26B4C" w:rsidRDefault="00F3755D" w:rsidP="002A7283">
      <w:pPr>
        <w:keepNext/>
        <w:keepLines/>
        <w:overflowPunct/>
        <w:spacing w:line="240" w:lineRule="auto"/>
        <w:textAlignment w:val="auto"/>
        <w:rPr>
          <w:rFonts w:ascii="TradeGothic" w:hAnsi="TradeGothic" w:cs="OriginalGaramondBTBoldItalic"/>
          <w:b/>
          <w:bCs/>
          <w:iCs/>
          <w:szCs w:val="24"/>
          <w:lang w:eastAsia="sv-SE"/>
        </w:rPr>
      </w:pPr>
    </w:p>
    <w:p w14:paraId="5C6A1EA5" w14:textId="5175C7AB" w:rsidR="00760E85" w:rsidRPr="00B26B4C" w:rsidRDefault="005C68F9" w:rsidP="00760E85">
      <w:pPr>
        <w:overflowPunct/>
        <w:spacing w:line="240" w:lineRule="auto"/>
        <w:textAlignment w:val="auto"/>
        <w:rPr>
          <w:rFonts w:ascii="TradeGothic" w:hAnsi="TradeGothic" w:cs="OriginalGaramondBTBold"/>
          <w:b/>
          <w:bCs/>
          <w:i/>
          <w:iCs/>
          <w:szCs w:val="24"/>
          <w:lang w:eastAsia="sv-SE"/>
        </w:rPr>
      </w:pPr>
      <w:r w:rsidRPr="00B26B4C">
        <w:rPr>
          <w:rFonts w:ascii="TradeGothic" w:hAnsi="TradeGothic" w:cs="OriginalGaramondBTBold"/>
          <w:b/>
          <w:bCs/>
          <w:i/>
          <w:iCs/>
          <w:szCs w:val="24"/>
          <w:lang w:eastAsia="sv-SE"/>
        </w:rPr>
        <w:t>Uppdrag i regleringsbrev</w:t>
      </w:r>
    </w:p>
    <w:p w14:paraId="4F45E6BE" w14:textId="77777777" w:rsidR="00760E85" w:rsidRPr="00B26B4C" w:rsidRDefault="00760E85" w:rsidP="002A7283">
      <w:pPr>
        <w:keepNext/>
        <w:keepLines/>
        <w:overflowPunct/>
        <w:spacing w:line="240" w:lineRule="auto"/>
        <w:textAlignment w:val="auto"/>
        <w:rPr>
          <w:rFonts w:ascii="TradeGothic" w:hAnsi="TradeGothic" w:cs="OriginalGaramondBTBoldItalic"/>
          <w:b/>
          <w:bCs/>
          <w:iCs/>
          <w:szCs w:val="24"/>
          <w:lang w:eastAsia="sv-SE"/>
        </w:rPr>
      </w:pPr>
    </w:p>
    <w:tbl>
      <w:tblPr>
        <w:tblStyle w:val="Tabellrutnt"/>
        <w:tblW w:w="5000" w:type="pct"/>
        <w:tblLook w:val="04A0" w:firstRow="1" w:lastRow="0" w:firstColumn="1" w:lastColumn="0" w:noHBand="0" w:noVBand="1"/>
      </w:tblPr>
      <w:tblGrid>
        <w:gridCol w:w="3992"/>
        <w:gridCol w:w="2188"/>
        <w:gridCol w:w="2882"/>
      </w:tblGrid>
      <w:tr w:rsidR="003303C4" w:rsidRPr="00B26B4C" w14:paraId="455833D8" w14:textId="77777777" w:rsidTr="009C5CB8">
        <w:tc>
          <w:tcPr>
            <w:tcW w:w="2203" w:type="pct"/>
          </w:tcPr>
          <w:p w14:paraId="41317DEE" w14:textId="59F095CA" w:rsidR="003303C4" w:rsidRPr="00B26B4C" w:rsidRDefault="003303C4" w:rsidP="00E6371A">
            <w:pPr>
              <w:keepNext/>
              <w:keepLines/>
              <w:overflowPunct/>
              <w:spacing w:line="240" w:lineRule="auto"/>
              <w:textAlignment w:val="auto"/>
              <w:rPr>
                <w:rFonts w:ascii="TradeGothic" w:hAnsi="TradeGothic"/>
                <w:b/>
                <w:sz w:val="22"/>
                <w:szCs w:val="22"/>
              </w:rPr>
            </w:pPr>
            <w:r w:rsidRPr="00B26B4C">
              <w:rPr>
                <w:rFonts w:ascii="TradeGothic" w:hAnsi="TradeGothic"/>
                <w:b/>
              </w:rPr>
              <w:t>Sammanfattning av uppdraget</w:t>
            </w:r>
          </w:p>
        </w:tc>
        <w:tc>
          <w:tcPr>
            <w:tcW w:w="1207" w:type="pct"/>
          </w:tcPr>
          <w:p w14:paraId="22B8EB94" w14:textId="7A4A2973" w:rsidR="003303C4" w:rsidRPr="00B26B4C" w:rsidRDefault="003303C4" w:rsidP="00E6371A">
            <w:pPr>
              <w:keepNext/>
              <w:keepLines/>
              <w:overflowPunct/>
              <w:spacing w:line="240" w:lineRule="auto"/>
              <w:textAlignment w:val="auto"/>
              <w:rPr>
                <w:rFonts w:ascii="TradeGothic" w:hAnsi="TradeGothic"/>
                <w:b/>
                <w:sz w:val="22"/>
                <w:szCs w:val="22"/>
              </w:rPr>
            </w:pPr>
            <w:r w:rsidRPr="00B26B4C">
              <w:rPr>
                <w:rFonts w:ascii="TradeGothic" w:hAnsi="TradeGothic"/>
                <w:b/>
              </w:rPr>
              <w:t>Beslut om uppdraget</w:t>
            </w:r>
          </w:p>
        </w:tc>
        <w:tc>
          <w:tcPr>
            <w:tcW w:w="1590" w:type="pct"/>
          </w:tcPr>
          <w:p w14:paraId="2B32579F" w14:textId="4C1EBE23" w:rsidR="003303C4" w:rsidRPr="00B26B4C" w:rsidRDefault="003303C4" w:rsidP="00E6371A">
            <w:pPr>
              <w:keepNext/>
              <w:keepLines/>
              <w:overflowPunct/>
              <w:spacing w:line="240" w:lineRule="auto"/>
              <w:textAlignment w:val="auto"/>
              <w:rPr>
                <w:rFonts w:ascii="TradeGothic" w:hAnsi="TradeGothic"/>
                <w:b/>
                <w:sz w:val="22"/>
                <w:szCs w:val="22"/>
              </w:rPr>
            </w:pPr>
            <w:r w:rsidRPr="00B26B4C">
              <w:rPr>
                <w:rFonts w:ascii="TradeGothic" w:hAnsi="TradeGothic"/>
                <w:b/>
              </w:rPr>
              <w:t>Rapporteringstidpunkt</w:t>
            </w:r>
          </w:p>
        </w:tc>
      </w:tr>
      <w:tr w:rsidR="003303C4" w:rsidRPr="00B26B4C" w14:paraId="0261805D" w14:textId="0B038BE6" w:rsidTr="009C5CB8">
        <w:trPr>
          <w:trHeight w:val="280"/>
        </w:trPr>
        <w:tc>
          <w:tcPr>
            <w:tcW w:w="2203" w:type="pct"/>
          </w:tcPr>
          <w:p w14:paraId="66825DD9" w14:textId="0D7A0F14" w:rsidR="003303C4" w:rsidRPr="00B26B4C" w:rsidRDefault="003303C4" w:rsidP="00583B79">
            <w:pPr>
              <w:overflowPunct/>
              <w:spacing w:line="240" w:lineRule="auto"/>
              <w:textAlignment w:val="auto"/>
              <w:rPr>
                <w:sz w:val="22"/>
                <w:szCs w:val="22"/>
              </w:rPr>
            </w:pPr>
            <w:r w:rsidRPr="00B26B4C">
              <w:rPr>
                <w:sz w:val="22"/>
                <w:szCs w:val="22"/>
              </w:rPr>
              <w:t>4.1 Uppdrag att samordna regionala exportcentra.</w:t>
            </w:r>
          </w:p>
        </w:tc>
        <w:tc>
          <w:tcPr>
            <w:tcW w:w="1207" w:type="pct"/>
          </w:tcPr>
          <w:p w14:paraId="767E4EB4" w14:textId="345D6FEA" w:rsidR="003303C4" w:rsidRPr="00B26B4C" w:rsidRDefault="003303C4" w:rsidP="00583B79">
            <w:pPr>
              <w:overflowPunct/>
              <w:spacing w:line="240" w:lineRule="auto"/>
              <w:textAlignment w:val="auto"/>
              <w:rPr>
                <w:sz w:val="22"/>
                <w:szCs w:val="22"/>
              </w:rPr>
            </w:pPr>
            <w:r w:rsidRPr="00B26B4C">
              <w:rPr>
                <w:sz w:val="22"/>
                <w:szCs w:val="22"/>
              </w:rPr>
              <w:t xml:space="preserve">Den 17 mars 2016 </w:t>
            </w:r>
          </w:p>
          <w:p w14:paraId="62D62696" w14:textId="7F9B445D" w:rsidR="003303C4" w:rsidRPr="00B26B4C" w:rsidRDefault="003303C4" w:rsidP="00583B79">
            <w:pPr>
              <w:overflowPunct/>
              <w:spacing w:line="240" w:lineRule="auto"/>
              <w:textAlignment w:val="auto"/>
              <w:rPr>
                <w:sz w:val="22"/>
                <w:szCs w:val="22"/>
              </w:rPr>
            </w:pPr>
          </w:p>
          <w:p w14:paraId="32572C2B" w14:textId="7F364DD0" w:rsidR="003303C4" w:rsidRPr="00B26B4C" w:rsidRDefault="003303C4" w:rsidP="00583B79">
            <w:pPr>
              <w:overflowPunct/>
              <w:spacing w:line="240" w:lineRule="auto"/>
              <w:textAlignment w:val="auto"/>
              <w:rPr>
                <w:sz w:val="22"/>
                <w:szCs w:val="22"/>
              </w:rPr>
            </w:pPr>
            <w:r w:rsidRPr="00B26B4C">
              <w:rPr>
                <w:sz w:val="22"/>
                <w:szCs w:val="22"/>
              </w:rPr>
              <w:t>UD2015/08173</w:t>
            </w:r>
          </w:p>
        </w:tc>
        <w:tc>
          <w:tcPr>
            <w:tcW w:w="1590" w:type="pct"/>
          </w:tcPr>
          <w:p w14:paraId="08F822D4" w14:textId="18EE730D" w:rsidR="003303C4" w:rsidRPr="00B26B4C" w:rsidRDefault="0084194E" w:rsidP="00583B79">
            <w:pPr>
              <w:overflowPunct/>
              <w:spacing w:line="240" w:lineRule="auto"/>
              <w:textAlignment w:val="auto"/>
              <w:rPr>
                <w:sz w:val="22"/>
                <w:szCs w:val="22"/>
              </w:rPr>
            </w:pPr>
            <w:r w:rsidRPr="00B26B4C">
              <w:rPr>
                <w:sz w:val="22"/>
                <w:szCs w:val="22"/>
              </w:rPr>
              <w:t>S</w:t>
            </w:r>
            <w:r w:rsidR="003303C4" w:rsidRPr="00B26B4C">
              <w:rPr>
                <w:sz w:val="22"/>
                <w:szCs w:val="22"/>
              </w:rPr>
              <w:t>enast den 28 februari 2023.</w:t>
            </w:r>
          </w:p>
          <w:p w14:paraId="55463B65" w14:textId="3795CD77" w:rsidR="003303C4" w:rsidRPr="00B26B4C" w:rsidRDefault="003303C4" w:rsidP="00583B79">
            <w:pPr>
              <w:overflowPunct/>
              <w:spacing w:line="240" w:lineRule="auto"/>
              <w:textAlignment w:val="auto"/>
              <w:rPr>
                <w:sz w:val="22"/>
                <w:szCs w:val="22"/>
              </w:rPr>
            </w:pPr>
          </w:p>
        </w:tc>
      </w:tr>
      <w:tr w:rsidR="003303C4" w:rsidRPr="00B26B4C" w14:paraId="597B30F4" w14:textId="51EB47A4" w:rsidTr="009C5CB8">
        <w:trPr>
          <w:trHeight w:val="280"/>
        </w:trPr>
        <w:tc>
          <w:tcPr>
            <w:tcW w:w="2203" w:type="pct"/>
          </w:tcPr>
          <w:p w14:paraId="0D6F8243" w14:textId="798FC300" w:rsidR="003303C4" w:rsidRPr="00B26B4C" w:rsidRDefault="003303C4" w:rsidP="00583B79">
            <w:pPr>
              <w:overflowPunct/>
              <w:spacing w:line="240" w:lineRule="auto"/>
              <w:textAlignment w:val="auto"/>
              <w:rPr>
                <w:sz w:val="22"/>
                <w:szCs w:val="22"/>
              </w:rPr>
            </w:pPr>
            <w:r w:rsidRPr="00B26B4C">
              <w:rPr>
                <w:sz w:val="22"/>
                <w:szCs w:val="22"/>
              </w:rPr>
              <w:t>4.2 Uppdrag att underhålla hemsidan verksamt.se med export- och internationaliseringsinformation.</w:t>
            </w:r>
          </w:p>
          <w:p w14:paraId="2B3AFD1E" w14:textId="5ADA8D67" w:rsidR="003303C4" w:rsidRPr="00B26B4C" w:rsidRDefault="003303C4" w:rsidP="00583B79">
            <w:pPr>
              <w:overflowPunct/>
              <w:spacing w:line="240" w:lineRule="auto"/>
              <w:textAlignment w:val="auto"/>
              <w:rPr>
                <w:sz w:val="22"/>
                <w:szCs w:val="22"/>
              </w:rPr>
            </w:pPr>
            <w:r w:rsidRPr="00B26B4C">
              <w:rPr>
                <w:sz w:val="22"/>
                <w:szCs w:val="22"/>
              </w:rPr>
              <w:t xml:space="preserve"> </w:t>
            </w:r>
          </w:p>
        </w:tc>
        <w:tc>
          <w:tcPr>
            <w:tcW w:w="1207" w:type="pct"/>
          </w:tcPr>
          <w:p w14:paraId="5973EED2" w14:textId="5B50BF0F" w:rsidR="003303C4" w:rsidRPr="00B26B4C" w:rsidRDefault="003303C4" w:rsidP="00583B79">
            <w:pPr>
              <w:overflowPunct/>
              <w:spacing w:line="240" w:lineRule="auto"/>
              <w:textAlignment w:val="auto"/>
              <w:rPr>
                <w:sz w:val="22"/>
                <w:szCs w:val="22"/>
              </w:rPr>
            </w:pPr>
            <w:r w:rsidRPr="00B26B4C">
              <w:rPr>
                <w:sz w:val="22"/>
                <w:szCs w:val="22"/>
              </w:rPr>
              <w:t xml:space="preserve">Den 11 februari 2016 </w:t>
            </w:r>
          </w:p>
          <w:p w14:paraId="7719ED42" w14:textId="43BE8EC2" w:rsidR="003303C4" w:rsidRPr="00B26B4C" w:rsidRDefault="003303C4" w:rsidP="00583B79">
            <w:pPr>
              <w:overflowPunct/>
              <w:spacing w:line="240" w:lineRule="auto"/>
              <w:textAlignment w:val="auto"/>
              <w:rPr>
                <w:sz w:val="22"/>
                <w:szCs w:val="22"/>
              </w:rPr>
            </w:pPr>
          </w:p>
          <w:p w14:paraId="2E6E58A9" w14:textId="77777777" w:rsidR="003303C4" w:rsidRPr="00B26B4C" w:rsidRDefault="003303C4" w:rsidP="00583B79">
            <w:pPr>
              <w:overflowPunct/>
              <w:spacing w:line="240" w:lineRule="auto"/>
              <w:textAlignment w:val="auto"/>
              <w:rPr>
                <w:sz w:val="22"/>
                <w:szCs w:val="22"/>
              </w:rPr>
            </w:pPr>
            <w:r w:rsidRPr="00B26B4C">
              <w:rPr>
                <w:sz w:val="22"/>
                <w:szCs w:val="22"/>
              </w:rPr>
              <w:t>UD2016/02749</w:t>
            </w:r>
          </w:p>
          <w:p w14:paraId="110D3DD8" w14:textId="325CD544" w:rsidR="003303C4" w:rsidRPr="00B26B4C" w:rsidRDefault="003303C4" w:rsidP="00583B79">
            <w:pPr>
              <w:overflowPunct/>
              <w:spacing w:line="240" w:lineRule="auto"/>
              <w:textAlignment w:val="auto"/>
              <w:rPr>
                <w:sz w:val="22"/>
                <w:szCs w:val="22"/>
              </w:rPr>
            </w:pPr>
          </w:p>
        </w:tc>
        <w:tc>
          <w:tcPr>
            <w:tcW w:w="1590" w:type="pct"/>
          </w:tcPr>
          <w:p w14:paraId="4795062C" w14:textId="244ACEC7" w:rsidR="003303C4" w:rsidRPr="00B26B4C" w:rsidRDefault="0084194E" w:rsidP="00C94A28">
            <w:pPr>
              <w:overflowPunct/>
              <w:spacing w:line="240" w:lineRule="auto"/>
              <w:textAlignment w:val="auto"/>
              <w:rPr>
                <w:sz w:val="22"/>
                <w:szCs w:val="22"/>
              </w:rPr>
            </w:pPr>
            <w:r w:rsidRPr="00B26B4C">
              <w:rPr>
                <w:sz w:val="22"/>
                <w:szCs w:val="22"/>
              </w:rPr>
              <w:t>S</w:t>
            </w:r>
            <w:r w:rsidR="003303C4" w:rsidRPr="00B26B4C">
              <w:rPr>
                <w:sz w:val="22"/>
                <w:szCs w:val="22"/>
              </w:rPr>
              <w:t>enast den 28 februari 2023.</w:t>
            </w:r>
          </w:p>
          <w:p w14:paraId="440A480F" w14:textId="107775B5" w:rsidR="003303C4" w:rsidRPr="00B26B4C" w:rsidRDefault="003303C4" w:rsidP="00583B79">
            <w:pPr>
              <w:overflowPunct/>
              <w:spacing w:line="240" w:lineRule="auto"/>
              <w:textAlignment w:val="auto"/>
              <w:rPr>
                <w:sz w:val="22"/>
                <w:szCs w:val="22"/>
              </w:rPr>
            </w:pPr>
          </w:p>
        </w:tc>
      </w:tr>
      <w:tr w:rsidR="003303C4" w:rsidRPr="00B26B4C" w:rsidDel="00923669" w14:paraId="57379332" w14:textId="77777777" w:rsidTr="009C5CB8">
        <w:trPr>
          <w:trHeight w:val="280"/>
        </w:trPr>
        <w:tc>
          <w:tcPr>
            <w:tcW w:w="2203" w:type="pct"/>
          </w:tcPr>
          <w:p w14:paraId="2ECA8CB2" w14:textId="28E759C8" w:rsidR="003303C4" w:rsidRPr="00B26B4C" w:rsidRDefault="00E138A9" w:rsidP="00F43FD5">
            <w:pPr>
              <w:overflowPunct/>
              <w:spacing w:line="240" w:lineRule="auto"/>
              <w:textAlignment w:val="auto"/>
              <w:rPr>
                <w:sz w:val="22"/>
                <w:szCs w:val="22"/>
              </w:rPr>
            </w:pPr>
            <w:r>
              <w:rPr>
                <w:sz w:val="22"/>
                <w:szCs w:val="22"/>
              </w:rPr>
              <w:t>4</w:t>
            </w:r>
            <w:r w:rsidR="003303C4" w:rsidRPr="00B26B4C">
              <w:rPr>
                <w:sz w:val="22"/>
                <w:szCs w:val="22"/>
              </w:rPr>
              <w:t>.</w:t>
            </w:r>
            <w:r>
              <w:rPr>
                <w:sz w:val="22"/>
                <w:szCs w:val="22"/>
              </w:rPr>
              <w:t>3</w:t>
            </w:r>
            <w:r w:rsidR="003303C4" w:rsidRPr="00B26B4C">
              <w:rPr>
                <w:sz w:val="22"/>
                <w:szCs w:val="22"/>
              </w:rPr>
              <w:t xml:space="preserve"> Tillväxtverket ska redovisa det arbete som myndigheten har bedrivit för införande, handläggning och övrig hantering av stöd vid korttidsarbete. Myndigheten ska även redovisa erfarenheterna av detta arbete, </w:t>
            </w:r>
            <w:r w:rsidR="004C0DC1" w:rsidRPr="00B26B4C">
              <w:rPr>
                <w:sz w:val="22"/>
                <w:szCs w:val="22"/>
              </w:rPr>
              <w:t xml:space="preserve">bl.a. </w:t>
            </w:r>
            <w:r w:rsidR="003303C4" w:rsidRPr="00B26B4C">
              <w:rPr>
                <w:sz w:val="22"/>
                <w:szCs w:val="22"/>
              </w:rPr>
              <w:t>vad gäller det arbete som har bedrivits för att upptäcka fusk i samband med tillämpningen av lagstiftningen om stöd vid korttidsarbete samt det arbete som har bedrivits för att säkerställa en för såväl stödsökande som för myndigheten enkel och effektiv ärendehantering. De medel som har använts för myndighetens arbete enligt ovan ska också redovisas.</w:t>
            </w:r>
          </w:p>
          <w:p w14:paraId="10F6DFCB" w14:textId="09E4EFA7" w:rsidR="003303C4" w:rsidRPr="00B26B4C" w:rsidDel="00923669" w:rsidRDefault="003303C4" w:rsidP="00F43FD5">
            <w:pPr>
              <w:overflowPunct/>
              <w:spacing w:line="240" w:lineRule="auto"/>
              <w:textAlignment w:val="auto"/>
              <w:rPr>
                <w:sz w:val="22"/>
                <w:szCs w:val="22"/>
              </w:rPr>
            </w:pPr>
          </w:p>
        </w:tc>
        <w:tc>
          <w:tcPr>
            <w:tcW w:w="1207" w:type="pct"/>
          </w:tcPr>
          <w:p w14:paraId="3A543ED4" w14:textId="77777777" w:rsidR="003303C4" w:rsidRPr="00B26B4C" w:rsidRDefault="003303C4" w:rsidP="000B0CCB">
            <w:pPr>
              <w:overflowPunct/>
              <w:spacing w:line="240" w:lineRule="auto"/>
              <w:textAlignment w:val="auto"/>
              <w:rPr>
                <w:sz w:val="22"/>
                <w:szCs w:val="22"/>
              </w:rPr>
            </w:pPr>
            <w:r w:rsidRPr="00B26B4C">
              <w:rPr>
                <w:sz w:val="22"/>
                <w:szCs w:val="22"/>
              </w:rPr>
              <w:t>Den 21 december 2021</w:t>
            </w:r>
          </w:p>
          <w:p w14:paraId="4CFB1113" w14:textId="77777777" w:rsidR="003303C4" w:rsidRPr="00B26B4C" w:rsidRDefault="003303C4" w:rsidP="000B0CCB">
            <w:pPr>
              <w:overflowPunct/>
              <w:spacing w:line="240" w:lineRule="auto"/>
              <w:textAlignment w:val="auto"/>
              <w:rPr>
                <w:sz w:val="22"/>
                <w:szCs w:val="22"/>
              </w:rPr>
            </w:pPr>
          </w:p>
          <w:p w14:paraId="69F430E8" w14:textId="56CAD95F" w:rsidR="003303C4" w:rsidRPr="00B26B4C" w:rsidDel="00923669" w:rsidRDefault="003303C4" w:rsidP="000B0CCB">
            <w:pPr>
              <w:overflowPunct/>
              <w:spacing w:line="240" w:lineRule="auto"/>
              <w:textAlignment w:val="auto"/>
              <w:rPr>
                <w:sz w:val="22"/>
                <w:szCs w:val="22"/>
              </w:rPr>
            </w:pPr>
            <w:r w:rsidRPr="00B26B4C">
              <w:rPr>
                <w:sz w:val="22"/>
                <w:szCs w:val="22"/>
              </w:rPr>
              <w:t>N2021/03137</w:t>
            </w:r>
          </w:p>
        </w:tc>
        <w:tc>
          <w:tcPr>
            <w:tcW w:w="1590" w:type="pct"/>
          </w:tcPr>
          <w:p w14:paraId="58051D08" w14:textId="6139A771" w:rsidR="003303C4" w:rsidRPr="00B26B4C" w:rsidDel="00923669" w:rsidRDefault="00381250" w:rsidP="00F43FD5">
            <w:pPr>
              <w:overflowPunct/>
              <w:spacing w:line="240" w:lineRule="auto"/>
              <w:textAlignment w:val="auto"/>
              <w:rPr>
                <w:sz w:val="22"/>
                <w:szCs w:val="22"/>
              </w:rPr>
            </w:pPr>
            <w:r w:rsidRPr="00B26B4C">
              <w:rPr>
                <w:sz w:val="22"/>
                <w:szCs w:val="22"/>
              </w:rPr>
              <w:t>S</w:t>
            </w:r>
            <w:r w:rsidR="003303C4" w:rsidRPr="00B26B4C">
              <w:rPr>
                <w:sz w:val="22"/>
                <w:szCs w:val="22"/>
              </w:rPr>
              <w:t>enast den 31 januari 2023.</w:t>
            </w:r>
          </w:p>
        </w:tc>
      </w:tr>
    </w:tbl>
    <w:p w14:paraId="7CDE737C" w14:textId="140A3FC9" w:rsidR="000B0CCB" w:rsidRPr="00B26B4C" w:rsidRDefault="000B0CCB" w:rsidP="00760E85">
      <w:pPr>
        <w:overflowPunct/>
        <w:spacing w:line="240" w:lineRule="auto"/>
        <w:textAlignment w:val="auto"/>
        <w:rPr>
          <w:rFonts w:ascii="TradeGothic" w:hAnsi="TradeGothic" w:cs="OriginalGaramondBTBold"/>
          <w:b/>
          <w:bCs/>
          <w:i/>
          <w:iCs/>
          <w:szCs w:val="24"/>
          <w:lang w:eastAsia="sv-SE"/>
        </w:rPr>
      </w:pPr>
    </w:p>
    <w:p w14:paraId="22C14A81" w14:textId="1BC0D829" w:rsidR="00760E85" w:rsidRPr="00B26B4C" w:rsidRDefault="005C68F9" w:rsidP="00760E85">
      <w:pPr>
        <w:overflowPunct/>
        <w:spacing w:line="240" w:lineRule="auto"/>
        <w:textAlignment w:val="auto"/>
        <w:rPr>
          <w:rFonts w:ascii="TradeGothic" w:hAnsi="TradeGothic" w:cs="OriginalGaramondBTBold"/>
          <w:b/>
          <w:bCs/>
          <w:i/>
          <w:iCs/>
          <w:szCs w:val="24"/>
          <w:lang w:eastAsia="sv-SE"/>
        </w:rPr>
      </w:pPr>
      <w:r w:rsidRPr="00B26B4C">
        <w:rPr>
          <w:rFonts w:ascii="TradeGothic" w:hAnsi="TradeGothic" w:cs="OriginalGaramondBTBold"/>
          <w:b/>
          <w:bCs/>
          <w:i/>
          <w:iCs/>
          <w:szCs w:val="24"/>
          <w:lang w:eastAsia="sv-SE"/>
        </w:rPr>
        <w:t>Särskilda uppdrag</w:t>
      </w:r>
    </w:p>
    <w:p w14:paraId="353355FC" w14:textId="107B68F2" w:rsidR="00A4591D" w:rsidRPr="00B26B4C" w:rsidRDefault="00A4591D" w:rsidP="00367003">
      <w:pPr>
        <w:spacing w:line="240" w:lineRule="auto"/>
      </w:pPr>
    </w:p>
    <w:tbl>
      <w:tblPr>
        <w:tblStyle w:val="Tabellrutnt"/>
        <w:tblW w:w="5000" w:type="pct"/>
        <w:tblLook w:val="04A0" w:firstRow="1" w:lastRow="0" w:firstColumn="1" w:lastColumn="0" w:noHBand="0" w:noVBand="1"/>
      </w:tblPr>
      <w:tblGrid>
        <w:gridCol w:w="3996"/>
        <w:gridCol w:w="2115"/>
        <w:gridCol w:w="2951"/>
      </w:tblGrid>
      <w:tr w:rsidR="003303C4" w:rsidRPr="00B26B4C" w14:paraId="390E97D2" w14:textId="77777777" w:rsidTr="003303C4">
        <w:tc>
          <w:tcPr>
            <w:tcW w:w="2205" w:type="pct"/>
          </w:tcPr>
          <w:p w14:paraId="2AE0F4BB" w14:textId="292263C1" w:rsidR="003303C4" w:rsidRPr="00B26B4C" w:rsidRDefault="003303C4" w:rsidP="00AC5C43">
            <w:pPr>
              <w:keepNext/>
              <w:keepLines/>
              <w:overflowPunct/>
              <w:spacing w:line="240" w:lineRule="auto"/>
              <w:textAlignment w:val="auto"/>
              <w:rPr>
                <w:rFonts w:ascii="TradeGothic" w:hAnsi="TradeGothic"/>
                <w:b/>
                <w:sz w:val="22"/>
                <w:szCs w:val="22"/>
              </w:rPr>
            </w:pPr>
            <w:r w:rsidRPr="00B26B4C">
              <w:rPr>
                <w:rFonts w:ascii="TradeGothic" w:hAnsi="TradeGothic"/>
                <w:b/>
              </w:rPr>
              <w:t>Sammanfattning av uppdraget</w:t>
            </w:r>
          </w:p>
        </w:tc>
        <w:tc>
          <w:tcPr>
            <w:tcW w:w="1167" w:type="pct"/>
          </w:tcPr>
          <w:p w14:paraId="13196967" w14:textId="77777777" w:rsidR="003303C4" w:rsidRPr="00B26B4C" w:rsidRDefault="003303C4" w:rsidP="00AC5C43">
            <w:pPr>
              <w:keepNext/>
              <w:keepLines/>
              <w:overflowPunct/>
              <w:spacing w:line="240" w:lineRule="auto"/>
              <w:textAlignment w:val="auto"/>
              <w:rPr>
                <w:rFonts w:ascii="TradeGothic" w:hAnsi="TradeGothic"/>
                <w:b/>
                <w:sz w:val="22"/>
                <w:szCs w:val="22"/>
              </w:rPr>
            </w:pPr>
            <w:r w:rsidRPr="00B26B4C">
              <w:rPr>
                <w:rFonts w:ascii="TradeGothic" w:hAnsi="TradeGothic"/>
                <w:b/>
              </w:rPr>
              <w:t>Beslut om uppdraget</w:t>
            </w:r>
          </w:p>
        </w:tc>
        <w:tc>
          <w:tcPr>
            <w:tcW w:w="1628" w:type="pct"/>
          </w:tcPr>
          <w:p w14:paraId="50ED4220" w14:textId="77777777" w:rsidR="003303C4" w:rsidRPr="00B26B4C" w:rsidRDefault="003303C4" w:rsidP="00AC5C43">
            <w:pPr>
              <w:keepNext/>
              <w:keepLines/>
              <w:overflowPunct/>
              <w:spacing w:line="240" w:lineRule="auto"/>
              <w:textAlignment w:val="auto"/>
              <w:rPr>
                <w:rFonts w:ascii="TradeGothic" w:hAnsi="TradeGothic"/>
                <w:b/>
                <w:sz w:val="22"/>
                <w:szCs w:val="22"/>
              </w:rPr>
            </w:pPr>
            <w:r w:rsidRPr="00B26B4C">
              <w:rPr>
                <w:rFonts w:ascii="TradeGothic" w:hAnsi="TradeGothic"/>
                <w:b/>
              </w:rPr>
              <w:t>Rapporteringstidpunkt</w:t>
            </w:r>
          </w:p>
        </w:tc>
      </w:tr>
      <w:tr w:rsidR="003303C4" w:rsidRPr="00B26B4C" w14:paraId="08033A1E" w14:textId="77777777" w:rsidTr="003303C4">
        <w:tc>
          <w:tcPr>
            <w:tcW w:w="2205" w:type="pct"/>
          </w:tcPr>
          <w:p w14:paraId="5CFD311C" w14:textId="4E6C185C" w:rsidR="003303C4" w:rsidRPr="00B26B4C" w:rsidRDefault="003303C4" w:rsidP="00AC5C43">
            <w:pPr>
              <w:overflowPunct/>
              <w:spacing w:line="240" w:lineRule="auto"/>
              <w:textAlignment w:val="auto"/>
              <w:rPr>
                <w:sz w:val="22"/>
                <w:szCs w:val="22"/>
              </w:rPr>
            </w:pPr>
            <w:r w:rsidRPr="00B26B4C">
              <w:rPr>
                <w:sz w:val="22"/>
                <w:szCs w:val="22"/>
              </w:rPr>
              <w:t>4.</w:t>
            </w:r>
            <w:r w:rsidR="00E138A9">
              <w:rPr>
                <w:sz w:val="22"/>
                <w:szCs w:val="22"/>
              </w:rPr>
              <w:t>4</w:t>
            </w:r>
            <w:r w:rsidRPr="00B26B4C">
              <w:rPr>
                <w:sz w:val="22"/>
                <w:szCs w:val="22"/>
              </w:rPr>
              <w:t xml:space="preserve"> Uppdrag att fortsatt ta emot nyanlända arbetssökande för praktik 2021–2023.</w:t>
            </w:r>
          </w:p>
          <w:p w14:paraId="7851D6C3" w14:textId="77777777" w:rsidR="003303C4" w:rsidRPr="00B26B4C" w:rsidRDefault="003303C4" w:rsidP="00AC5C43">
            <w:pPr>
              <w:overflowPunct/>
              <w:spacing w:line="240" w:lineRule="auto"/>
              <w:textAlignment w:val="auto"/>
              <w:rPr>
                <w:sz w:val="22"/>
                <w:szCs w:val="22"/>
              </w:rPr>
            </w:pPr>
          </w:p>
        </w:tc>
        <w:tc>
          <w:tcPr>
            <w:tcW w:w="1167" w:type="pct"/>
          </w:tcPr>
          <w:p w14:paraId="76A8F4A4" w14:textId="77777777" w:rsidR="003303C4" w:rsidRPr="00B26B4C" w:rsidRDefault="003303C4" w:rsidP="00AC5C43">
            <w:pPr>
              <w:overflowPunct/>
              <w:spacing w:line="240" w:lineRule="auto"/>
              <w:textAlignment w:val="auto"/>
              <w:rPr>
                <w:sz w:val="22"/>
                <w:szCs w:val="22"/>
              </w:rPr>
            </w:pPr>
            <w:r w:rsidRPr="00B26B4C">
              <w:rPr>
                <w:sz w:val="22"/>
                <w:szCs w:val="22"/>
              </w:rPr>
              <w:t xml:space="preserve">Den 10 december 2020 </w:t>
            </w:r>
          </w:p>
          <w:p w14:paraId="4ABE36E2" w14:textId="77777777" w:rsidR="003303C4" w:rsidRPr="00B26B4C" w:rsidRDefault="003303C4" w:rsidP="00AC5C43">
            <w:pPr>
              <w:overflowPunct/>
              <w:spacing w:line="240" w:lineRule="auto"/>
              <w:textAlignment w:val="auto"/>
              <w:rPr>
                <w:sz w:val="22"/>
                <w:szCs w:val="22"/>
              </w:rPr>
            </w:pPr>
          </w:p>
          <w:p w14:paraId="624824A0" w14:textId="77777777" w:rsidR="003303C4" w:rsidRPr="00B26B4C" w:rsidRDefault="003303C4" w:rsidP="00AC5C43">
            <w:pPr>
              <w:overflowPunct/>
              <w:spacing w:line="240" w:lineRule="auto"/>
              <w:textAlignment w:val="auto"/>
              <w:rPr>
                <w:sz w:val="22"/>
                <w:szCs w:val="22"/>
              </w:rPr>
            </w:pPr>
            <w:r w:rsidRPr="00B26B4C">
              <w:rPr>
                <w:sz w:val="22"/>
                <w:szCs w:val="22"/>
              </w:rPr>
              <w:t>Fi2020/04960</w:t>
            </w:r>
          </w:p>
          <w:p w14:paraId="7E4C46F4" w14:textId="5A008DAE" w:rsidR="003303C4" w:rsidRPr="00B26B4C" w:rsidRDefault="003303C4" w:rsidP="00AC5C43">
            <w:pPr>
              <w:overflowPunct/>
              <w:spacing w:line="240" w:lineRule="auto"/>
              <w:textAlignment w:val="auto"/>
              <w:rPr>
                <w:sz w:val="22"/>
                <w:szCs w:val="22"/>
              </w:rPr>
            </w:pPr>
          </w:p>
        </w:tc>
        <w:tc>
          <w:tcPr>
            <w:tcW w:w="1628" w:type="pct"/>
          </w:tcPr>
          <w:p w14:paraId="4F4AEA16" w14:textId="0CAC4FC6" w:rsidR="003303C4" w:rsidRPr="00B26B4C" w:rsidRDefault="003303C4">
            <w:pPr>
              <w:overflowPunct/>
              <w:spacing w:line="240" w:lineRule="auto"/>
              <w:textAlignment w:val="auto"/>
              <w:rPr>
                <w:sz w:val="22"/>
                <w:szCs w:val="22"/>
              </w:rPr>
            </w:pPr>
            <w:r w:rsidRPr="00B26B4C">
              <w:rPr>
                <w:sz w:val="22"/>
                <w:szCs w:val="22"/>
              </w:rPr>
              <w:t>Redovisning senast den</w:t>
            </w:r>
            <w:r w:rsidRPr="00B26B4C">
              <w:t xml:space="preserve"> </w:t>
            </w:r>
            <w:r w:rsidRPr="00B26B4C">
              <w:rPr>
                <w:sz w:val="22"/>
                <w:szCs w:val="22"/>
              </w:rPr>
              <w:t>1 april 2023 och 15 februari 2024.</w:t>
            </w:r>
          </w:p>
        </w:tc>
      </w:tr>
      <w:tr w:rsidR="003303C4" w:rsidRPr="00B26B4C" w14:paraId="17DB25B1" w14:textId="77777777" w:rsidTr="003303C4">
        <w:tc>
          <w:tcPr>
            <w:tcW w:w="2205" w:type="pct"/>
          </w:tcPr>
          <w:p w14:paraId="7ED9487E" w14:textId="23EF5EEF" w:rsidR="003303C4" w:rsidRPr="00B26B4C" w:rsidRDefault="003303C4" w:rsidP="00AC5C43">
            <w:pPr>
              <w:overflowPunct/>
              <w:spacing w:line="240" w:lineRule="auto"/>
              <w:textAlignment w:val="auto"/>
              <w:rPr>
                <w:sz w:val="22"/>
                <w:szCs w:val="22"/>
              </w:rPr>
            </w:pPr>
            <w:r w:rsidRPr="00B26B4C">
              <w:rPr>
                <w:sz w:val="22"/>
                <w:szCs w:val="22"/>
              </w:rPr>
              <w:t>4.</w:t>
            </w:r>
            <w:r w:rsidR="00E138A9">
              <w:rPr>
                <w:sz w:val="22"/>
                <w:szCs w:val="22"/>
              </w:rPr>
              <w:t>5</w:t>
            </w:r>
            <w:r w:rsidR="00E138A9" w:rsidRPr="00B26B4C">
              <w:rPr>
                <w:sz w:val="22"/>
                <w:szCs w:val="22"/>
              </w:rPr>
              <w:t xml:space="preserve"> </w:t>
            </w:r>
            <w:r w:rsidRPr="00B26B4C">
              <w:rPr>
                <w:sz w:val="22"/>
                <w:szCs w:val="22"/>
              </w:rPr>
              <w:t>Uppdrag att fortsatt ta emot personer med funktionsnedsättning som medför nedsatt arbetsförmåga för praktik 2021–2023.</w:t>
            </w:r>
          </w:p>
          <w:p w14:paraId="70BF016E" w14:textId="77777777" w:rsidR="003303C4" w:rsidRPr="00B26B4C" w:rsidRDefault="003303C4" w:rsidP="00AC5C43">
            <w:pPr>
              <w:overflowPunct/>
              <w:spacing w:line="240" w:lineRule="auto"/>
              <w:textAlignment w:val="auto"/>
              <w:rPr>
                <w:sz w:val="22"/>
                <w:szCs w:val="22"/>
              </w:rPr>
            </w:pPr>
          </w:p>
        </w:tc>
        <w:tc>
          <w:tcPr>
            <w:tcW w:w="1167" w:type="pct"/>
          </w:tcPr>
          <w:p w14:paraId="6AA6DC4F" w14:textId="77777777" w:rsidR="003303C4" w:rsidRPr="00B26B4C" w:rsidRDefault="003303C4" w:rsidP="00AC5C43">
            <w:pPr>
              <w:overflowPunct/>
              <w:spacing w:line="240" w:lineRule="auto"/>
              <w:textAlignment w:val="auto"/>
              <w:rPr>
                <w:sz w:val="22"/>
                <w:szCs w:val="22"/>
              </w:rPr>
            </w:pPr>
            <w:r w:rsidRPr="00B26B4C">
              <w:rPr>
                <w:sz w:val="22"/>
                <w:szCs w:val="22"/>
              </w:rPr>
              <w:t xml:space="preserve">Den 10 december 2020 </w:t>
            </w:r>
          </w:p>
          <w:p w14:paraId="1E5EAC93" w14:textId="77777777" w:rsidR="003303C4" w:rsidRPr="00B26B4C" w:rsidRDefault="003303C4" w:rsidP="00AC5C43">
            <w:pPr>
              <w:overflowPunct/>
              <w:spacing w:line="240" w:lineRule="auto"/>
              <w:textAlignment w:val="auto"/>
              <w:rPr>
                <w:sz w:val="22"/>
                <w:szCs w:val="22"/>
              </w:rPr>
            </w:pPr>
          </w:p>
          <w:p w14:paraId="310F5021" w14:textId="77777777" w:rsidR="003303C4" w:rsidRPr="00B26B4C" w:rsidRDefault="003303C4" w:rsidP="00AC5C43">
            <w:pPr>
              <w:overflowPunct/>
              <w:spacing w:line="240" w:lineRule="auto"/>
              <w:textAlignment w:val="auto"/>
              <w:rPr>
                <w:sz w:val="22"/>
                <w:szCs w:val="22"/>
              </w:rPr>
            </w:pPr>
            <w:r w:rsidRPr="00B26B4C">
              <w:rPr>
                <w:sz w:val="22"/>
                <w:szCs w:val="22"/>
              </w:rPr>
              <w:t>A2020/02583</w:t>
            </w:r>
          </w:p>
        </w:tc>
        <w:tc>
          <w:tcPr>
            <w:tcW w:w="1628" w:type="pct"/>
          </w:tcPr>
          <w:p w14:paraId="3381DBD4" w14:textId="65B3C74E" w:rsidR="003303C4" w:rsidRPr="00B26B4C" w:rsidRDefault="003303C4" w:rsidP="006B39E2">
            <w:pPr>
              <w:overflowPunct/>
              <w:spacing w:line="240" w:lineRule="auto"/>
              <w:textAlignment w:val="auto"/>
              <w:rPr>
                <w:sz w:val="22"/>
                <w:szCs w:val="22"/>
              </w:rPr>
            </w:pPr>
            <w:r w:rsidRPr="00B26B4C">
              <w:rPr>
                <w:sz w:val="22"/>
                <w:szCs w:val="22"/>
              </w:rPr>
              <w:t>Redovisning senast den 1 april 2023 och 15 februari 2024.</w:t>
            </w:r>
          </w:p>
        </w:tc>
      </w:tr>
      <w:tr w:rsidR="003303C4" w:rsidRPr="00B26B4C" w14:paraId="5E475C0B" w14:textId="77777777" w:rsidTr="003303C4">
        <w:trPr>
          <w:trHeight w:val="1384"/>
        </w:trPr>
        <w:tc>
          <w:tcPr>
            <w:tcW w:w="2205" w:type="pct"/>
          </w:tcPr>
          <w:p w14:paraId="5D847E61" w14:textId="3119C4AD" w:rsidR="003303C4" w:rsidRPr="00B26B4C" w:rsidRDefault="003303C4" w:rsidP="002F39E4">
            <w:pPr>
              <w:overflowPunct/>
              <w:spacing w:line="240" w:lineRule="auto"/>
              <w:textAlignment w:val="auto"/>
              <w:rPr>
                <w:sz w:val="22"/>
                <w:szCs w:val="22"/>
              </w:rPr>
            </w:pPr>
            <w:r w:rsidRPr="00B26B4C">
              <w:rPr>
                <w:sz w:val="22"/>
                <w:szCs w:val="22"/>
              </w:rPr>
              <w:t>4.</w:t>
            </w:r>
            <w:r w:rsidR="00E138A9">
              <w:rPr>
                <w:sz w:val="22"/>
                <w:szCs w:val="22"/>
              </w:rPr>
              <w:t>6</w:t>
            </w:r>
            <w:r w:rsidR="00E138A9" w:rsidRPr="00B26B4C">
              <w:rPr>
                <w:sz w:val="22"/>
                <w:szCs w:val="22"/>
              </w:rPr>
              <w:t xml:space="preserve"> </w:t>
            </w:r>
            <w:r w:rsidRPr="00B26B4C">
              <w:rPr>
                <w:sz w:val="22"/>
                <w:szCs w:val="22"/>
              </w:rPr>
              <w:t>Uppdrag att medverka i genomförandet av Europeiska unionens strategi för Östersjöregionen.</w:t>
            </w:r>
          </w:p>
        </w:tc>
        <w:tc>
          <w:tcPr>
            <w:tcW w:w="1167" w:type="pct"/>
          </w:tcPr>
          <w:p w14:paraId="33808878" w14:textId="34A7D190" w:rsidR="003303C4" w:rsidRPr="00B26B4C" w:rsidRDefault="003303C4" w:rsidP="00AC5C43">
            <w:pPr>
              <w:overflowPunct/>
              <w:spacing w:line="240" w:lineRule="auto"/>
              <w:textAlignment w:val="auto"/>
              <w:rPr>
                <w:sz w:val="22"/>
                <w:szCs w:val="22"/>
              </w:rPr>
            </w:pPr>
            <w:r w:rsidRPr="00B26B4C">
              <w:rPr>
                <w:sz w:val="22"/>
                <w:szCs w:val="22"/>
              </w:rPr>
              <w:t>Den 16 december 2021</w:t>
            </w:r>
          </w:p>
          <w:p w14:paraId="3CFF5BE8" w14:textId="2B75ADCC" w:rsidR="003303C4" w:rsidRPr="00B26B4C" w:rsidRDefault="003303C4" w:rsidP="00AC5C43">
            <w:pPr>
              <w:overflowPunct/>
              <w:spacing w:line="240" w:lineRule="auto"/>
              <w:textAlignment w:val="auto"/>
              <w:rPr>
                <w:sz w:val="22"/>
                <w:szCs w:val="22"/>
              </w:rPr>
            </w:pPr>
          </w:p>
          <w:p w14:paraId="5C992EC5" w14:textId="694E908B" w:rsidR="003303C4" w:rsidRPr="00B26B4C" w:rsidRDefault="003303C4" w:rsidP="00AC5C43">
            <w:pPr>
              <w:overflowPunct/>
              <w:spacing w:line="240" w:lineRule="auto"/>
              <w:textAlignment w:val="auto"/>
              <w:rPr>
                <w:sz w:val="22"/>
                <w:szCs w:val="22"/>
              </w:rPr>
            </w:pPr>
            <w:r w:rsidRPr="00B26B4C">
              <w:rPr>
                <w:sz w:val="22"/>
                <w:szCs w:val="22"/>
              </w:rPr>
              <w:t>SB2021/01583</w:t>
            </w:r>
          </w:p>
          <w:p w14:paraId="3EF12A20" w14:textId="65003CFB" w:rsidR="003303C4" w:rsidRPr="00B26B4C" w:rsidRDefault="003303C4" w:rsidP="002F39E4">
            <w:pPr>
              <w:overflowPunct/>
              <w:spacing w:line="240" w:lineRule="auto"/>
              <w:textAlignment w:val="auto"/>
              <w:rPr>
                <w:sz w:val="22"/>
                <w:szCs w:val="22"/>
              </w:rPr>
            </w:pPr>
          </w:p>
        </w:tc>
        <w:tc>
          <w:tcPr>
            <w:tcW w:w="1628" w:type="pct"/>
          </w:tcPr>
          <w:p w14:paraId="44E9F420" w14:textId="1F275FAD" w:rsidR="003303C4" w:rsidRPr="00B26B4C" w:rsidRDefault="003303C4" w:rsidP="00AC5C43">
            <w:pPr>
              <w:overflowPunct/>
              <w:spacing w:line="240" w:lineRule="auto"/>
              <w:textAlignment w:val="auto"/>
              <w:rPr>
                <w:sz w:val="22"/>
                <w:szCs w:val="22"/>
              </w:rPr>
            </w:pPr>
            <w:r w:rsidRPr="00B26B4C">
              <w:rPr>
                <w:sz w:val="22"/>
                <w:szCs w:val="22"/>
              </w:rPr>
              <w:t>Redovisning vart</w:t>
            </w:r>
            <w:r w:rsidRPr="00B26B4C">
              <w:rPr>
                <w:sz w:val="22"/>
                <w:szCs w:val="22"/>
              </w:rPr>
              <w:softHyphen/>
              <w:t>an</w:t>
            </w:r>
            <w:r w:rsidRPr="00B26B4C">
              <w:rPr>
                <w:sz w:val="22"/>
                <w:szCs w:val="22"/>
              </w:rPr>
              <w:softHyphen/>
              <w:t>nat år med start den 31 januari 2024.</w:t>
            </w:r>
          </w:p>
        </w:tc>
      </w:tr>
      <w:tr w:rsidR="003303C4" w:rsidRPr="00B26B4C" w14:paraId="6752FF92" w14:textId="77777777" w:rsidTr="003303C4">
        <w:trPr>
          <w:trHeight w:val="1384"/>
        </w:trPr>
        <w:tc>
          <w:tcPr>
            <w:tcW w:w="2205" w:type="pct"/>
          </w:tcPr>
          <w:p w14:paraId="1A67FF03" w14:textId="06FAB5D9" w:rsidR="003303C4" w:rsidRPr="00B26B4C" w:rsidRDefault="00E138A9" w:rsidP="002F39E4">
            <w:pPr>
              <w:overflowPunct/>
              <w:spacing w:line="240" w:lineRule="auto"/>
              <w:textAlignment w:val="auto"/>
              <w:rPr>
                <w:sz w:val="22"/>
                <w:szCs w:val="22"/>
              </w:rPr>
            </w:pPr>
            <w:r>
              <w:rPr>
                <w:sz w:val="22"/>
                <w:szCs w:val="22"/>
              </w:rPr>
              <w:t>4</w:t>
            </w:r>
            <w:r w:rsidR="003303C4" w:rsidRPr="00B26B4C">
              <w:rPr>
                <w:sz w:val="22"/>
                <w:szCs w:val="22"/>
              </w:rPr>
              <w:t>.</w:t>
            </w:r>
            <w:r>
              <w:rPr>
                <w:sz w:val="22"/>
                <w:szCs w:val="22"/>
              </w:rPr>
              <w:t>7</w:t>
            </w:r>
            <w:r w:rsidR="003303C4" w:rsidRPr="00B26B4C">
              <w:rPr>
                <w:sz w:val="22"/>
                <w:szCs w:val="22"/>
              </w:rPr>
              <w:t xml:space="preserve"> Miljömålsrådets uppdrag och sammansättning. </w:t>
            </w:r>
          </w:p>
        </w:tc>
        <w:tc>
          <w:tcPr>
            <w:tcW w:w="1167" w:type="pct"/>
          </w:tcPr>
          <w:p w14:paraId="0520BF0B" w14:textId="77777777" w:rsidR="003303C4" w:rsidRPr="00B26B4C" w:rsidRDefault="003303C4" w:rsidP="00AC5C43">
            <w:pPr>
              <w:overflowPunct/>
              <w:spacing w:line="240" w:lineRule="auto"/>
              <w:textAlignment w:val="auto"/>
              <w:rPr>
                <w:sz w:val="22"/>
                <w:szCs w:val="22"/>
              </w:rPr>
            </w:pPr>
            <w:r w:rsidRPr="00B26B4C">
              <w:rPr>
                <w:sz w:val="22"/>
                <w:szCs w:val="22"/>
              </w:rPr>
              <w:t>Den 10 februari 2022</w:t>
            </w:r>
          </w:p>
          <w:p w14:paraId="4339172B" w14:textId="77777777" w:rsidR="003303C4" w:rsidRPr="00B26B4C" w:rsidRDefault="003303C4" w:rsidP="00AC5C43">
            <w:pPr>
              <w:overflowPunct/>
              <w:spacing w:line="240" w:lineRule="auto"/>
              <w:textAlignment w:val="auto"/>
              <w:rPr>
                <w:sz w:val="22"/>
                <w:szCs w:val="22"/>
              </w:rPr>
            </w:pPr>
          </w:p>
          <w:p w14:paraId="012E838A" w14:textId="77777777" w:rsidR="003303C4" w:rsidRPr="00B26B4C" w:rsidRDefault="003303C4" w:rsidP="00AC5C43">
            <w:pPr>
              <w:overflowPunct/>
              <w:spacing w:line="240" w:lineRule="auto"/>
              <w:textAlignment w:val="auto"/>
              <w:rPr>
                <w:sz w:val="22"/>
                <w:szCs w:val="22"/>
              </w:rPr>
            </w:pPr>
            <w:r w:rsidRPr="00B26B4C">
              <w:rPr>
                <w:sz w:val="22"/>
                <w:szCs w:val="22"/>
              </w:rPr>
              <w:t>M2021/01947</w:t>
            </w:r>
          </w:p>
          <w:p w14:paraId="22AEDACD" w14:textId="10E1E4C9" w:rsidR="003303C4" w:rsidRPr="00B26B4C" w:rsidRDefault="003303C4" w:rsidP="00AC5C43">
            <w:pPr>
              <w:overflowPunct/>
              <w:spacing w:line="240" w:lineRule="auto"/>
              <w:textAlignment w:val="auto"/>
              <w:rPr>
                <w:sz w:val="22"/>
                <w:szCs w:val="22"/>
              </w:rPr>
            </w:pPr>
            <w:r w:rsidRPr="00B26B4C">
              <w:rPr>
                <w:sz w:val="22"/>
                <w:szCs w:val="22"/>
              </w:rPr>
              <w:t>M2022/00273</w:t>
            </w:r>
          </w:p>
        </w:tc>
        <w:tc>
          <w:tcPr>
            <w:tcW w:w="1628" w:type="pct"/>
          </w:tcPr>
          <w:p w14:paraId="290CB39B" w14:textId="79AA75A5" w:rsidR="003303C4" w:rsidRPr="00B26B4C" w:rsidRDefault="003303C4" w:rsidP="00AC5C43">
            <w:pPr>
              <w:overflowPunct/>
              <w:spacing w:line="240" w:lineRule="auto"/>
              <w:textAlignment w:val="auto"/>
              <w:rPr>
                <w:sz w:val="22"/>
                <w:szCs w:val="22"/>
              </w:rPr>
            </w:pPr>
            <w:r w:rsidRPr="00B26B4C">
              <w:rPr>
                <w:sz w:val="22"/>
                <w:szCs w:val="22"/>
              </w:rPr>
              <w:t xml:space="preserve">Slutredovisning (Miljömålsrådet) den 6 maj 2026. </w:t>
            </w:r>
          </w:p>
        </w:tc>
      </w:tr>
      <w:tr w:rsidR="003303C4" w:rsidRPr="00B26B4C" w14:paraId="787F494A" w14:textId="77777777" w:rsidTr="003303C4">
        <w:trPr>
          <w:trHeight w:val="1384"/>
        </w:trPr>
        <w:tc>
          <w:tcPr>
            <w:tcW w:w="2205" w:type="pct"/>
          </w:tcPr>
          <w:p w14:paraId="76202078" w14:textId="4F157472" w:rsidR="003303C4" w:rsidRPr="00B26B4C" w:rsidRDefault="00E138A9" w:rsidP="002F39E4">
            <w:pPr>
              <w:overflowPunct/>
              <w:spacing w:line="240" w:lineRule="auto"/>
              <w:textAlignment w:val="auto"/>
              <w:rPr>
                <w:sz w:val="22"/>
                <w:szCs w:val="22"/>
              </w:rPr>
            </w:pPr>
            <w:r>
              <w:rPr>
                <w:sz w:val="22"/>
                <w:szCs w:val="22"/>
              </w:rPr>
              <w:t>4</w:t>
            </w:r>
            <w:r w:rsidR="003303C4" w:rsidRPr="00B26B4C">
              <w:rPr>
                <w:sz w:val="22"/>
                <w:szCs w:val="22"/>
              </w:rPr>
              <w:t>.</w:t>
            </w:r>
            <w:r>
              <w:rPr>
                <w:sz w:val="22"/>
                <w:szCs w:val="22"/>
              </w:rPr>
              <w:t>8</w:t>
            </w:r>
            <w:r w:rsidR="003303C4" w:rsidRPr="00B26B4C">
              <w:rPr>
                <w:sz w:val="22"/>
                <w:szCs w:val="22"/>
              </w:rPr>
              <w:t xml:space="preserve"> Ändring av uppdraget om inrättandet av Rådet för hållbara städer och av anknytande uppdrag. </w:t>
            </w:r>
          </w:p>
        </w:tc>
        <w:tc>
          <w:tcPr>
            <w:tcW w:w="1167" w:type="pct"/>
          </w:tcPr>
          <w:p w14:paraId="4F2A6CD3" w14:textId="77777777" w:rsidR="003303C4" w:rsidRPr="00B26B4C" w:rsidRDefault="003303C4" w:rsidP="00AC5C43">
            <w:pPr>
              <w:overflowPunct/>
              <w:spacing w:line="240" w:lineRule="auto"/>
              <w:textAlignment w:val="auto"/>
              <w:rPr>
                <w:sz w:val="22"/>
                <w:szCs w:val="22"/>
              </w:rPr>
            </w:pPr>
            <w:r w:rsidRPr="00B26B4C">
              <w:rPr>
                <w:sz w:val="22"/>
                <w:szCs w:val="22"/>
              </w:rPr>
              <w:t xml:space="preserve">Den 10 mars 2022 </w:t>
            </w:r>
          </w:p>
          <w:p w14:paraId="2239166A" w14:textId="77777777" w:rsidR="003303C4" w:rsidRPr="00B26B4C" w:rsidRDefault="003303C4" w:rsidP="00AC5C43">
            <w:pPr>
              <w:overflowPunct/>
              <w:spacing w:line="240" w:lineRule="auto"/>
              <w:textAlignment w:val="auto"/>
              <w:rPr>
                <w:sz w:val="22"/>
                <w:szCs w:val="22"/>
              </w:rPr>
            </w:pPr>
          </w:p>
          <w:p w14:paraId="498A9D98" w14:textId="4E7DE462" w:rsidR="003303C4" w:rsidRPr="00B26B4C" w:rsidRDefault="003303C4" w:rsidP="00AC5C43">
            <w:pPr>
              <w:overflowPunct/>
              <w:spacing w:line="240" w:lineRule="auto"/>
              <w:textAlignment w:val="auto"/>
              <w:rPr>
                <w:sz w:val="22"/>
                <w:szCs w:val="22"/>
              </w:rPr>
            </w:pPr>
            <w:r w:rsidRPr="00B26B4C">
              <w:rPr>
                <w:sz w:val="22"/>
                <w:szCs w:val="22"/>
              </w:rPr>
              <w:t>Fi2022/00907</w:t>
            </w:r>
          </w:p>
        </w:tc>
        <w:tc>
          <w:tcPr>
            <w:tcW w:w="1628" w:type="pct"/>
          </w:tcPr>
          <w:p w14:paraId="65CCAFC0" w14:textId="203E1E3A" w:rsidR="003303C4" w:rsidRPr="00B26B4C" w:rsidRDefault="003303C4" w:rsidP="00AC5C43">
            <w:pPr>
              <w:overflowPunct/>
              <w:spacing w:line="240" w:lineRule="auto"/>
              <w:textAlignment w:val="auto"/>
              <w:rPr>
                <w:sz w:val="22"/>
                <w:szCs w:val="22"/>
              </w:rPr>
            </w:pPr>
            <w:r w:rsidRPr="00B26B4C">
              <w:rPr>
                <w:sz w:val="22"/>
                <w:szCs w:val="22"/>
              </w:rPr>
              <w:t xml:space="preserve">Ingen redovisning. </w:t>
            </w:r>
          </w:p>
        </w:tc>
      </w:tr>
      <w:tr w:rsidR="003303C4" w:rsidRPr="00B26B4C" w14:paraId="57BB0BE5" w14:textId="77777777" w:rsidTr="003303C4">
        <w:trPr>
          <w:trHeight w:val="1384"/>
        </w:trPr>
        <w:tc>
          <w:tcPr>
            <w:tcW w:w="2205" w:type="pct"/>
          </w:tcPr>
          <w:p w14:paraId="5451246C" w14:textId="643C7022" w:rsidR="003303C4" w:rsidRPr="00B26B4C" w:rsidRDefault="00E138A9" w:rsidP="002F39E4">
            <w:pPr>
              <w:overflowPunct/>
              <w:spacing w:line="240" w:lineRule="auto"/>
              <w:textAlignment w:val="auto"/>
              <w:rPr>
                <w:sz w:val="22"/>
                <w:szCs w:val="22"/>
              </w:rPr>
            </w:pPr>
            <w:r>
              <w:rPr>
                <w:sz w:val="22"/>
                <w:szCs w:val="22"/>
              </w:rPr>
              <w:t>4</w:t>
            </w:r>
            <w:r w:rsidR="003303C4" w:rsidRPr="00B26B4C">
              <w:rPr>
                <w:sz w:val="22"/>
                <w:szCs w:val="22"/>
              </w:rPr>
              <w:t>.</w:t>
            </w:r>
            <w:r>
              <w:rPr>
                <w:sz w:val="22"/>
                <w:szCs w:val="22"/>
              </w:rPr>
              <w:t>9</w:t>
            </w:r>
            <w:r w:rsidR="003303C4" w:rsidRPr="00B26B4C">
              <w:rPr>
                <w:sz w:val="22"/>
                <w:szCs w:val="22"/>
              </w:rPr>
              <w:t xml:space="preserve"> Uppdrag att förbereda handläggning av stöd till produktion av audiovisuella verk. </w:t>
            </w:r>
          </w:p>
        </w:tc>
        <w:tc>
          <w:tcPr>
            <w:tcW w:w="1167" w:type="pct"/>
          </w:tcPr>
          <w:p w14:paraId="790D6EC4" w14:textId="77777777" w:rsidR="003303C4" w:rsidRPr="00B26B4C" w:rsidRDefault="003303C4" w:rsidP="00AC5C43">
            <w:pPr>
              <w:overflowPunct/>
              <w:spacing w:line="240" w:lineRule="auto"/>
              <w:textAlignment w:val="auto"/>
              <w:rPr>
                <w:sz w:val="22"/>
                <w:szCs w:val="22"/>
              </w:rPr>
            </w:pPr>
            <w:r w:rsidRPr="00B26B4C">
              <w:rPr>
                <w:sz w:val="22"/>
                <w:szCs w:val="22"/>
              </w:rPr>
              <w:t xml:space="preserve">Den 9 juni 2022 </w:t>
            </w:r>
          </w:p>
          <w:p w14:paraId="4A84B227" w14:textId="77777777" w:rsidR="003303C4" w:rsidRPr="00B26B4C" w:rsidRDefault="003303C4" w:rsidP="00AC5C43">
            <w:pPr>
              <w:overflowPunct/>
              <w:spacing w:line="240" w:lineRule="auto"/>
              <w:textAlignment w:val="auto"/>
              <w:rPr>
                <w:sz w:val="22"/>
                <w:szCs w:val="22"/>
              </w:rPr>
            </w:pPr>
          </w:p>
          <w:p w14:paraId="47EF1368" w14:textId="40352D05" w:rsidR="003303C4" w:rsidRPr="00B26B4C" w:rsidRDefault="003303C4" w:rsidP="00AC5C43">
            <w:pPr>
              <w:overflowPunct/>
              <w:spacing w:line="240" w:lineRule="auto"/>
              <w:textAlignment w:val="auto"/>
              <w:rPr>
                <w:sz w:val="22"/>
                <w:szCs w:val="22"/>
              </w:rPr>
            </w:pPr>
            <w:r w:rsidRPr="00B26B4C">
              <w:rPr>
                <w:sz w:val="22"/>
                <w:szCs w:val="22"/>
              </w:rPr>
              <w:t>Ku2022/01140</w:t>
            </w:r>
          </w:p>
        </w:tc>
        <w:tc>
          <w:tcPr>
            <w:tcW w:w="1628" w:type="pct"/>
          </w:tcPr>
          <w:p w14:paraId="39C86442" w14:textId="3E18A969" w:rsidR="003303C4" w:rsidRPr="00B26B4C" w:rsidRDefault="003303C4" w:rsidP="00AC5C43">
            <w:pPr>
              <w:overflowPunct/>
              <w:spacing w:line="240" w:lineRule="auto"/>
              <w:textAlignment w:val="auto"/>
              <w:rPr>
                <w:sz w:val="22"/>
                <w:szCs w:val="22"/>
              </w:rPr>
            </w:pPr>
            <w:r w:rsidRPr="00B26B4C">
              <w:rPr>
                <w:sz w:val="22"/>
                <w:szCs w:val="22"/>
              </w:rPr>
              <w:t xml:space="preserve">Redovisning senast den 31 januari 2023. </w:t>
            </w:r>
          </w:p>
        </w:tc>
      </w:tr>
      <w:tr w:rsidR="003303C4" w:rsidRPr="003303C4" w14:paraId="635F0127" w14:textId="77777777" w:rsidTr="003303C4">
        <w:trPr>
          <w:trHeight w:val="1384"/>
        </w:trPr>
        <w:tc>
          <w:tcPr>
            <w:tcW w:w="2205" w:type="pct"/>
          </w:tcPr>
          <w:p w14:paraId="083386DF" w14:textId="7E60CFAF" w:rsidR="003303C4" w:rsidRPr="00B26B4C" w:rsidRDefault="00E138A9" w:rsidP="002F39E4">
            <w:pPr>
              <w:overflowPunct/>
              <w:spacing w:line="240" w:lineRule="auto"/>
              <w:textAlignment w:val="auto"/>
              <w:rPr>
                <w:sz w:val="22"/>
                <w:szCs w:val="22"/>
              </w:rPr>
            </w:pPr>
            <w:r>
              <w:rPr>
                <w:sz w:val="22"/>
                <w:szCs w:val="22"/>
              </w:rPr>
              <w:t>4</w:t>
            </w:r>
            <w:r w:rsidR="003303C4" w:rsidRPr="00B26B4C">
              <w:rPr>
                <w:sz w:val="22"/>
                <w:szCs w:val="22"/>
              </w:rPr>
              <w:t>.</w:t>
            </w:r>
            <w:r>
              <w:rPr>
                <w:sz w:val="22"/>
                <w:szCs w:val="22"/>
              </w:rPr>
              <w:t>10</w:t>
            </w:r>
            <w:r w:rsidR="003303C4" w:rsidRPr="00B26B4C">
              <w:rPr>
                <w:sz w:val="22"/>
                <w:szCs w:val="22"/>
              </w:rPr>
              <w:t xml:space="preserve"> Uppdrag att vidta energibesparingsåtgärder inom den statliga förvaltningen. </w:t>
            </w:r>
          </w:p>
        </w:tc>
        <w:tc>
          <w:tcPr>
            <w:tcW w:w="1167" w:type="pct"/>
          </w:tcPr>
          <w:p w14:paraId="172078B4" w14:textId="77777777" w:rsidR="003303C4" w:rsidRPr="00B26B4C" w:rsidRDefault="003303C4" w:rsidP="00AC5C43">
            <w:pPr>
              <w:overflowPunct/>
              <w:spacing w:line="240" w:lineRule="auto"/>
              <w:textAlignment w:val="auto"/>
              <w:rPr>
                <w:sz w:val="22"/>
                <w:szCs w:val="22"/>
              </w:rPr>
            </w:pPr>
            <w:r w:rsidRPr="00B26B4C">
              <w:rPr>
                <w:sz w:val="22"/>
                <w:szCs w:val="22"/>
              </w:rPr>
              <w:t>Den 8 september 2022</w:t>
            </w:r>
          </w:p>
          <w:p w14:paraId="09323C6A" w14:textId="77777777" w:rsidR="003303C4" w:rsidRPr="00B26B4C" w:rsidRDefault="003303C4" w:rsidP="00AC5C43">
            <w:pPr>
              <w:overflowPunct/>
              <w:spacing w:line="240" w:lineRule="auto"/>
              <w:textAlignment w:val="auto"/>
              <w:rPr>
                <w:sz w:val="22"/>
                <w:szCs w:val="22"/>
              </w:rPr>
            </w:pPr>
          </w:p>
          <w:p w14:paraId="3BC9BF60" w14:textId="111DAE30" w:rsidR="003303C4" w:rsidRPr="00B26B4C" w:rsidRDefault="003303C4" w:rsidP="00AC5C43">
            <w:pPr>
              <w:overflowPunct/>
              <w:spacing w:line="240" w:lineRule="auto"/>
              <w:textAlignment w:val="auto"/>
              <w:rPr>
                <w:sz w:val="22"/>
                <w:szCs w:val="22"/>
              </w:rPr>
            </w:pPr>
            <w:r w:rsidRPr="00B26B4C">
              <w:rPr>
                <w:sz w:val="22"/>
                <w:szCs w:val="22"/>
              </w:rPr>
              <w:t>Fi2022/02571</w:t>
            </w:r>
          </w:p>
        </w:tc>
        <w:tc>
          <w:tcPr>
            <w:tcW w:w="1628" w:type="pct"/>
          </w:tcPr>
          <w:p w14:paraId="104BFA60" w14:textId="78B37A1A" w:rsidR="003303C4" w:rsidRPr="003303C4" w:rsidRDefault="001F5DBD" w:rsidP="00AC5C43">
            <w:pPr>
              <w:overflowPunct/>
              <w:spacing w:line="240" w:lineRule="auto"/>
              <w:textAlignment w:val="auto"/>
              <w:rPr>
                <w:sz w:val="22"/>
                <w:szCs w:val="22"/>
              </w:rPr>
            </w:pPr>
            <w:r w:rsidRPr="00B26B4C">
              <w:rPr>
                <w:sz w:val="22"/>
                <w:szCs w:val="22"/>
              </w:rPr>
              <w:t xml:space="preserve">Månatligen enligt anvisningar från Statens Energimyndighet t.o.m. </w:t>
            </w:r>
            <w:r w:rsidR="003303C4" w:rsidRPr="00B26B4C">
              <w:rPr>
                <w:sz w:val="22"/>
                <w:szCs w:val="22"/>
              </w:rPr>
              <w:t>april 2023.</w:t>
            </w:r>
            <w:r w:rsidR="003303C4" w:rsidRPr="003303C4">
              <w:rPr>
                <w:sz w:val="22"/>
                <w:szCs w:val="22"/>
              </w:rPr>
              <w:t xml:space="preserve"> </w:t>
            </w:r>
          </w:p>
          <w:p w14:paraId="45BF9FB7" w14:textId="7D285B85" w:rsidR="003303C4" w:rsidRPr="003303C4" w:rsidRDefault="003303C4" w:rsidP="00AC5C43">
            <w:pPr>
              <w:overflowPunct/>
              <w:spacing w:line="240" w:lineRule="auto"/>
              <w:textAlignment w:val="auto"/>
              <w:rPr>
                <w:sz w:val="22"/>
                <w:szCs w:val="22"/>
              </w:rPr>
            </w:pPr>
          </w:p>
        </w:tc>
      </w:tr>
    </w:tbl>
    <w:p w14:paraId="09567707" w14:textId="7E06EF1B" w:rsidR="00B51986" w:rsidRPr="003303C4" w:rsidRDefault="00B51986" w:rsidP="00C11F95">
      <w:pPr>
        <w:spacing w:line="240" w:lineRule="auto"/>
        <w:rPr>
          <w:b/>
        </w:rPr>
      </w:pPr>
    </w:p>
    <w:sectPr w:rsidR="00B51986" w:rsidRPr="003303C4" w:rsidSect="00B31C8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F77DB" w14:textId="77777777" w:rsidR="008472A3" w:rsidRDefault="008472A3" w:rsidP="00F9176F">
      <w:pPr>
        <w:spacing w:line="240" w:lineRule="auto"/>
      </w:pPr>
      <w:r>
        <w:separator/>
      </w:r>
    </w:p>
  </w:endnote>
  <w:endnote w:type="continuationSeparator" w:id="0">
    <w:p w14:paraId="55CCDC83" w14:textId="77777777" w:rsidR="008472A3" w:rsidRDefault="008472A3" w:rsidP="00F9176F">
      <w:pPr>
        <w:spacing w:line="240" w:lineRule="auto"/>
      </w:pPr>
      <w:r>
        <w:continuationSeparator/>
      </w:r>
    </w:p>
  </w:endnote>
  <w:endnote w:type="continuationNotice" w:id="1">
    <w:p w14:paraId="0AE07C93" w14:textId="77777777" w:rsidR="008472A3" w:rsidRDefault="008472A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rigGarmnd BT">
    <w:panose1 w:val="02020602050306020403"/>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riginalGaramondBTBold">
    <w:altName w:val="Calibri"/>
    <w:panose1 w:val="00000000000000000000"/>
    <w:charset w:val="00"/>
    <w:family w:val="auto"/>
    <w:notTrueType/>
    <w:pitch w:val="default"/>
    <w:sig w:usb0="00000003" w:usb1="00000000" w:usb2="00000000" w:usb3="00000000" w:csb0="00000001" w:csb1="00000000"/>
  </w:font>
  <w:font w:name="OriginalGaramondBTBoldItalic">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BC088" w14:textId="77777777" w:rsidR="008472A3" w:rsidRDefault="008472A3" w:rsidP="00F9176F">
      <w:pPr>
        <w:spacing w:line="240" w:lineRule="auto"/>
      </w:pPr>
      <w:r>
        <w:separator/>
      </w:r>
    </w:p>
  </w:footnote>
  <w:footnote w:type="continuationSeparator" w:id="0">
    <w:p w14:paraId="31747BF6" w14:textId="77777777" w:rsidR="008472A3" w:rsidRDefault="008472A3" w:rsidP="00F9176F">
      <w:pPr>
        <w:spacing w:line="240" w:lineRule="auto"/>
      </w:pPr>
      <w:r>
        <w:continuationSeparator/>
      </w:r>
    </w:p>
  </w:footnote>
  <w:footnote w:type="continuationNotice" w:id="1">
    <w:p w14:paraId="75D9ADB1" w14:textId="77777777" w:rsidR="008472A3" w:rsidRDefault="008472A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C2716" w14:textId="630C5BB1" w:rsidR="008472A3" w:rsidRPr="005C21E5" w:rsidRDefault="008472A3" w:rsidP="00B31C83">
    <w:pPr>
      <w:overflowPunct/>
      <w:spacing w:line="240" w:lineRule="auto"/>
      <w:textAlignment w:val="auto"/>
      <w:rPr>
        <w:rFonts w:cs="OriginalGaramondBTBold"/>
        <w:b/>
        <w:bCs/>
        <w:sz w:val="22"/>
        <w:szCs w:val="22"/>
        <w:lang w:eastAsia="sv-SE"/>
      </w:rPr>
    </w:pPr>
    <w:r w:rsidRPr="00130E89">
      <w:rPr>
        <w:sz w:val="22"/>
        <w:szCs w:val="22"/>
      </w:rPr>
      <w:t xml:space="preserve">Bilaga </w:t>
    </w:r>
    <w:r w:rsidR="00AD529C">
      <w:rPr>
        <w:sz w:val="22"/>
        <w:szCs w:val="22"/>
      </w:rPr>
      <w:t>2</w:t>
    </w:r>
    <w:r w:rsidRPr="00130E89">
      <w:rPr>
        <w:sz w:val="22"/>
        <w:szCs w:val="22"/>
      </w:rPr>
      <w:t xml:space="preserve"> till beslut </w:t>
    </w:r>
    <w:r w:rsidR="003303C4" w:rsidRPr="00AD529C">
      <w:rPr>
        <w:sz w:val="22"/>
        <w:szCs w:val="22"/>
      </w:rPr>
      <w:t xml:space="preserve">I </w:t>
    </w:r>
    <w:r w:rsidR="001B0D4C">
      <w:rPr>
        <w:sz w:val="22"/>
        <w:szCs w:val="22"/>
      </w:rPr>
      <w:t>10</w:t>
    </w:r>
    <w:r w:rsidR="00D73AFE">
      <w:rPr>
        <w:sz w:val="22"/>
        <w:szCs w:val="22"/>
      </w:rPr>
      <w:t xml:space="preserve"> </w:t>
    </w:r>
    <w:r w:rsidRPr="00130E89">
      <w:rPr>
        <w:sz w:val="22"/>
        <w:szCs w:val="22"/>
      </w:rPr>
      <w:t xml:space="preserve">vid regeringssammanträde </w:t>
    </w:r>
    <w:r w:rsidR="003303C4">
      <w:rPr>
        <w:sz w:val="22"/>
        <w:szCs w:val="22"/>
      </w:rPr>
      <w:t>den 22 december 2022</w:t>
    </w:r>
  </w:p>
  <w:p w14:paraId="0307D640" w14:textId="77777777" w:rsidR="008472A3" w:rsidRDefault="008472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7C32"/>
    <w:multiLevelType w:val="hybridMultilevel"/>
    <w:tmpl w:val="11C05EFC"/>
    <w:lvl w:ilvl="0" w:tplc="1DD84972">
      <w:start w:val="1"/>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3A5529"/>
    <w:multiLevelType w:val="hybridMultilevel"/>
    <w:tmpl w:val="0DE8C22A"/>
    <w:lvl w:ilvl="0" w:tplc="BA78334A">
      <w:start w:val="2"/>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D1F0542"/>
    <w:multiLevelType w:val="hybridMultilevel"/>
    <w:tmpl w:val="000ABC6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257E18B5"/>
    <w:multiLevelType w:val="hybridMultilevel"/>
    <w:tmpl w:val="326822B8"/>
    <w:lvl w:ilvl="0" w:tplc="A1D27C2C">
      <w:start w:val="2"/>
      <w:numFmt w:val="bullet"/>
      <w:lvlText w:val="-"/>
      <w:lvlJc w:val="left"/>
      <w:pPr>
        <w:ind w:left="1080" w:hanging="360"/>
      </w:pPr>
      <w:rPr>
        <w:rFonts w:ascii="OrigGarmnd BT" w:eastAsia="Times New Roman" w:hAnsi="OrigGarmnd BT"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2FA45AEC"/>
    <w:multiLevelType w:val="hybridMultilevel"/>
    <w:tmpl w:val="A082397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3E2C6430"/>
    <w:multiLevelType w:val="hybridMultilevel"/>
    <w:tmpl w:val="7576BBB2"/>
    <w:lvl w:ilvl="0" w:tplc="2E34F49A">
      <w:start w:val="3"/>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23C04A1"/>
    <w:multiLevelType w:val="hybridMultilevel"/>
    <w:tmpl w:val="8684D4CE"/>
    <w:lvl w:ilvl="0" w:tplc="6504BE3C">
      <w:start w:val="2"/>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961042A"/>
    <w:multiLevelType w:val="multilevel"/>
    <w:tmpl w:val="72DCCF0A"/>
    <w:lvl w:ilvl="0">
      <w:start w:val="1"/>
      <w:numFmt w:val="decimal"/>
      <w:lvlText w:val="%1."/>
      <w:lvlJc w:val="left"/>
      <w:pPr>
        <w:ind w:left="1754" w:hanging="220"/>
      </w:pPr>
      <w:rPr>
        <w:rFonts w:ascii="OrigGarmnd BT" w:eastAsia="OrigGarmnd BT" w:hAnsi="OrigGarmnd BT" w:cs="OrigGarmnd BT" w:hint="default"/>
        <w:b/>
        <w:bCs/>
        <w:i/>
        <w:iCs/>
        <w:w w:val="100"/>
        <w:sz w:val="22"/>
        <w:szCs w:val="22"/>
      </w:rPr>
    </w:lvl>
    <w:lvl w:ilvl="1">
      <w:start w:val="1"/>
      <w:numFmt w:val="decimal"/>
      <w:lvlText w:val="%1.%2"/>
      <w:lvlJc w:val="left"/>
      <w:pPr>
        <w:ind w:left="1894" w:hanging="360"/>
      </w:pPr>
      <w:rPr>
        <w:rFonts w:ascii="OrigGarmnd BT" w:eastAsia="OrigGarmnd BT" w:hAnsi="OrigGarmnd BT" w:cs="OrigGarmnd BT" w:hint="default"/>
        <w:b w:val="0"/>
        <w:bCs w:val="0"/>
        <w:i/>
        <w:iCs/>
        <w:w w:val="100"/>
        <w:sz w:val="24"/>
        <w:szCs w:val="24"/>
      </w:rPr>
    </w:lvl>
    <w:lvl w:ilvl="2">
      <w:numFmt w:val="bullet"/>
      <w:lvlText w:val="•"/>
      <w:lvlJc w:val="left"/>
      <w:pPr>
        <w:ind w:left="2767" w:hanging="360"/>
      </w:pPr>
      <w:rPr>
        <w:rFonts w:hint="default"/>
      </w:rPr>
    </w:lvl>
    <w:lvl w:ilvl="3">
      <w:numFmt w:val="bullet"/>
      <w:lvlText w:val="•"/>
      <w:lvlJc w:val="left"/>
      <w:pPr>
        <w:ind w:left="3634" w:hanging="360"/>
      </w:pPr>
      <w:rPr>
        <w:rFonts w:hint="default"/>
      </w:rPr>
    </w:lvl>
    <w:lvl w:ilvl="4">
      <w:numFmt w:val="bullet"/>
      <w:lvlText w:val="•"/>
      <w:lvlJc w:val="left"/>
      <w:pPr>
        <w:ind w:left="4501" w:hanging="360"/>
      </w:pPr>
      <w:rPr>
        <w:rFonts w:hint="default"/>
      </w:rPr>
    </w:lvl>
    <w:lvl w:ilvl="5">
      <w:numFmt w:val="bullet"/>
      <w:lvlText w:val="•"/>
      <w:lvlJc w:val="left"/>
      <w:pPr>
        <w:ind w:left="5368" w:hanging="360"/>
      </w:pPr>
      <w:rPr>
        <w:rFonts w:hint="default"/>
      </w:rPr>
    </w:lvl>
    <w:lvl w:ilvl="6">
      <w:numFmt w:val="bullet"/>
      <w:lvlText w:val="•"/>
      <w:lvlJc w:val="left"/>
      <w:pPr>
        <w:ind w:left="6235" w:hanging="360"/>
      </w:pPr>
      <w:rPr>
        <w:rFonts w:hint="default"/>
      </w:rPr>
    </w:lvl>
    <w:lvl w:ilvl="7">
      <w:numFmt w:val="bullet"/>
      <w:lvlText w:val="•"/>
      <w:lvlJc w:val="left"/>
      <w:pPr>
        <w:ind w:left="7103" w:hanging="360"/>
      </w:pPr>
      <w:rPr>
        <w:rFonts w:hint="default"/>
      </w:rPr>
    </w:lvl>
    <w:lvl w:ilvl="8">
      <w:numFmt w:val="bullet"/>
      <w:lvlText w:val="•"/>
      <w:lvlJc w:val="left"/>
      <w:pPr>
        <w:ind w:left="7970" w:hanging="360"/>
      </w:pPr>
      <w:rPr>
        <w:rFonts w:hint="default"/>
      </w:rPr>
    </w:lvl>
  </w:abstractNum>
  <w:abstractNum w:abstractNumId="8" w15:restartNumberingAfterBreak="0">
    <w:nsid w:val="76D34462"/>
    <w:multiLevelType w:val="multilevel"/>
    <w:tmpl w:val="BB507846"/>
    <w:lvl w:ilvl="0">
      <w:start w:val="1"/>
      <w:numFmt w:val="decimal"/>
      <w:lvlRestart w:val="0"/>
      <w:pStyle w:val="Rubrik1"/>
      <w:lvlText w:val="%1"/>
      <w:lvlJc w:val="left"/>
      <w:pPr>
        <w:tabs>
          <w:tab w:val="num" w:pos="907"/>
        </w:tabs>
        <w:ind w:left="907" w:hanging="907"/>
      </w:pPr>
    </w:lvl>
    <w:lvl w:ilvl="1">
      <w:start w:val="1"/>
      <w:numFmt w:val="decimal"/>
      <w:pStyle w:val="Rubrik2"/>
      <w:lvlText w:val="%1.%2"/>
      <w:lvlJc w:val="left"/>
      <w:pPr>
        <w:tabs>
          <w:tab w:val="num" w:pos="907"/>
        </w:tabs>
        <w:ind w:left="907" w:hanging="907"/>
      </w:pPr>
    </w:lvl>
    <w:lvl w:ilvl="2">
      <w:start w:val="1"/>
      <w:numFmt w:val="decimal"/>
      <w:pStyle w:val="Rubrik3"/>
      <w:lvlText w:val="%1.%2.%3"/>
      <w:lvlJc w:val="left"/>
      <w:pPr>
        <w:tabs>
          <w:tab w:val="num" w:pos="907"/>
        </w:tabs>
        <w:ind w:left="907" w:hanging="907"/>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9080203"/>
    <w:multiLevelType w:val="hybridMultilevel"/>
    <w:tmpl w:val="537AEF82"/>
    <w:lvl w:ilvl="0" w:tplc="D206AE4E">
      <w:start w:val="1"/>
      <w:numFmt w:val="decimal"/>
      <w:lvlText w:val="%1."/>
      <w:lvlJc w:val="left"/>
      <w:pPr>
        <w:ind w:left="720" w:hanging="360"/>
      </w:pPr>
      <w:rPr>
        <w:rFonts w:ascii="OrigGarmnd BT" w:eastAsia="Times New Roman" w:hAnsi="OrigGarmnd BT"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9"/>
  </w:num>
  <w:num w:numId="4">
    <w:abstractNumId w:val="3"/>
  </w:num>
  <w:num w:numId="5">
    <w:abstractNumId w:val="1"/>
  </w:num>
  <w:num w:numId="6">
    <w:abstractNumId w:val="6"/>
  </w:num>
  <w:num w:numId="7">
    <w:abstractNumId w:val="7"/>
  </w:num>
  <w:num w:numId="8">
    <w:abstractNumId w:val="0"/>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384"/>
    <w:rsid w:val="0000016E"/>
    <w:rsid w:val="00001CE2"/>
    <w:rsid w:val="00002AF1"/>
    <w:rsid w:val="00004FF0"/>
    <w:rsid w:val="00005415"/>
    <w:rsid w:val="000102BB"/>
    <w:rsid w:val="00010F4E"/>
    <w:rsid w:val="000230BD"/>
    <w:rsid w:val="000246DC"/>
    <w:rsid w:val="0002527D"/>
    <w:rsid w:val="00025557"/>
    <w:rsid w:val="00025812"/>
    <w:rsid w:val="0002713A"/>
    <w:rsid w:val="000311A0"/>
    <w:rsid w:val="00035B9B"/>
    <w:rsid w:val="00037B79"/>
    <w:rsid w:val="0004057F"/>
    <w:rsid w:val="000407C1"/>
    <w:rsid w:val="00040B6F"/>
    <w:rsid w:val="00042E38"/>
    <w:rsid w:val="00044B0E"/>
    <w:rsid w:val="00044E36"/>
    <w:rsid w:val="00045AB5"/>
    <w:rsid w:val="00046664"/>
    <w:rsid w:val="00047932"/>
    <w:rsid w:val="000516DE"/>
    <w:rsid w:val="0005494A"/>
    <w:rsid w:val="00055E5C"/>
    <w:rsid w:val="00065813"/>
    <w:rsid w:val="000658A0"/>
    <w:rsid w:val="000668A5"/>
    <w:rsid w:val="000707F3"/>
    <w:rsid w:val="00070A34"/>
    <w:rsid w:val="00072D44"/>
    <w:rsid w:val="00073CF7"/>
    <w:rsid w:val="000749CB"/>
    <w:rsid w:val="00074A0D"/>
    <w:rsid w:val="00075886"/>
    <w:rsid w:val="00076C84"/>
    <w:rsid w:val="000802E9"/>
    <w:rsid w:val="00080A31"/>
    <w:rsid w:val="00081F2E"/>
    <w:rsid w:val="0008235F"/>
    <w:rsid w:val="000831E6"/>
    <w:rsid w:val="000841BC"/>
    <w:rsid w:val="00085852"/>
    <w:rsid w:val="0008661F"/>
    <w:rsid w:val="00087533"/>
    <w:rsid w:val="000912AD"/>
    <w:rsid w:val="00092A00"/>
    <w:rsid w:val="00093A4D"/>
    <w:rsid w:val="00093EA1"/>
    <w:rsid w:val="00095C8C"/>
    <w:rsid w:val="000A130E"/>
    <w:rsid w:val="000A1553"/>
    <w:rsid w:val="000A21B8"/>
    <w:rsid w:val="000A2C53"/>
    <w:rsid w:val="000A2E1C"/>
    <w:rsid w:val="000A30C2"/>
    <w:rsid w:val="000A3BCD"/>
    <w:rsid w:val="000A47DB"/>
    <w:rsid w:val="000A5020"/>
    <w:rsid w:val="000A66C0"/>
    <w:rsid w:val="000A6997"/>
    <w:rsid w:val="000A7E71"/>
    <w:rsid w:val="000A7FBC"/>
    <w:rsid w:val="000B0CCB"/>
    <w:rsid w:val="000B0E2C"/>
    <w:rsid w:val="000B3B76"/>
    <w:rsid w:val="000B5BCD"/>
    <w:rsid w:val="000B65F9"/>
    <w:rsid w:val="000B7AB9"/>
    <w:rsid w:val="000C0740"/>
    <w:rsid w:val="000C09DE"/>
    <w:rsid w:val="000C2350"/>
    <w:rsid w:val="000C240F"/>
    <w:rsid w:val="000C38AF"/>
    <w:rsid w:val="000C4B91"/>
    <w:rsid w:val="000C6C7A"/>
    <w:rsid w:val="000C768F"/>
    <w:rsid w:val="000D0A00"/>
    <w:rsid w:val="000D0BE7"/>
    <w:rsid w:val="000D0EE0"/>
    <w:rsid w:val="000D2686"/>
    <w:rsid w:val="000D2C66"/>
    <w:rsid w:val="000D373B"/>
    <w:rsid w:val="000D39E0"/>
    <w:rsid w:val="000D408F"/>
    <w:rsid w:val="000D42B2"/>
    <w:rsid w:val="000D5DE2"/>
    <w:rsid w:val="000D6631"/>
    <w:rsid w:val="000E1557"/>
    <w:rsid w:val="000E3A8F"/>
    <w:rsid w:val="000E4370"/>
    <w:rsid w:val="000E7371"/>
    <w:rsid w:val="000F105F"/>
    <w:rsid w:val="000F3E64"/>
    <w:rsid w:val="000F5751"/>
    <w:rsid w:val="000F7E61"/>
    <w:rsid w:val="00105D35"/>
    <w:rsid w:val="00107E9E"/>
    <w:rsid w:val="001101DF"/>
    <w:rsid w:val="00111750"/>
    <w:rsid w:val="00112EB5"/>
    <w:rsid w:val="00117D62"/>
    <w:rsid w:val="00117EAB"/>
    <w:rsid w:val="0012274E"/>
    <w:rsid w:val="00122932"/>
    <w:rsid w:val="00122B32"/>
    <w:rsid w:val="00123F5E"/>
    <w:rsid w:val="0013007F"/>
    <w:rsid w:val="00130E89"/>
    <w:rsid w:val="00131210"/>
    <w:rsid w:val="00131B45"/>
    <w:rsid w:val="0013351C"/>
    <w:rsid w:val="001369D6"/>
    <w:rsid w:val="00137134"/>
    <w:rsid w:val="00137E7B"/>
    <w:rsid w:val="00146183"/>
    <w:rsid w:val="0014643C"/>
    <w:rsid w:val="001500D5"/>
    <w:rsid w:val="001519C7"/>
    <w:rsid w:val="00152A07"/>
    <w:rsid w:val="00153CC4"/>
    <w:rsid w:val="00154057"/>
    <w:rsid w:val="001544D5"/>
    <w:rsid w:val="00154549"/>
    <w:rsid w:val="00155EE8"/>
    <w:rsid w:val="00157876"/>
    <w:rsid w:val="00157AC4"/>
    <w:rsid w:val="00161724"/>
    <w:rsid w:val="0016179E"/>
    <w:rsid w:val="001628F7"/>
    <w:rsid w:val="0016421E"/>
    <w:rsid w:val="0016624A"/>
    <w:rsid w:val="00167644"/>
    <w:rsid w:val="00167B3C"/>
    <w:rsid w:val="0017104C"/>
    <w:rsid w:val="00172DC8"/>
    <w:rsid w:val="00175970"/>
    <w:rsid w:val="00175D70"/>
    <w:rsid w:val="00176254"/>
    <w:rsid w:val="001764A5"/>
    <w:rsid w:val="001767C0"/>
    <w:rsid w:val="00184492"/>
    <w:rsid w:val="00184ACC"/>
    <w:rsid w:val="00186135"/>
    <w:rsid w:val="00186ACD"/>
    <w:rsid w:val="00191BEA"/>
    <w:rsid w:val="001925F1"/>
    <w:rsid w:val="00194109"/>
    <w:rsid w:val="001A00D2"/>
    <w:rsid w:val="001A0129"/>
    <w:rsid w:val="001A0E8A"/>
    <w:rsid w:val="001A3C07"/>
    <w:rsid w:val="001A3E2B"/>
    <w:rsid w:val="001A6B42"/>
    <w:rsid w:val="001A7506"/>
    <w:rsid w:val="001B0D4C"/>
    <w:rsid w:val="001B2169"/>
    <w:rsid w:val="001B5148"/>
    <w:rsid w:val="001B5B7F"/>
    <w:rsid w:val="001C0B57"/>
    <w:rsid w:val="001C1D49"/>
    <w:rsid w:val="001C4107"/>
    <w:rsid w:val="001C45AC"/>
    <w:rsid w:val="001C7582"/>
    <w:rsid w:val="001C7AB2"/>
    <w:rsid w:val="001D019F"/>
    <w:rsid w:val="001D141B"/>
    <w:rsid w:val="001D3217"/>
    <w:rsid w:val="001D3462"/>
    <w:rsid w:val="001D5D41"/>
    <w:rsid w:val="001D7A25"/>
    <w:rsid w:val="001E24E2"/>
    <w:rsid w:val="001E2B3E"/>
    <w:rsid w:val="001E2CFB"/>
    <w:rsid w:val="001E4FCF"/>
    <w:rsid w:val="001E7314"/>
    <w:rsid w:val="001F09B2"/>
    <w:rsid w:val="001F18DA"/>
    <w:rsid w:val="001F20FB"/>
    <w:rsid w:val="001F3716"/>
    <w:rsid w:val="001F4EC4"/>
    <w:rsid w:val="001F52E0"/>
    <w:rsid w:val="001F5DBD"/>
    <w:rsid w:val="001F6808"/>
    <w:rsid w:val="001F771F"/>
    <w:rsid w:val="001F7A7D"/>
    <w:rsid w:val="00200809"/>
    <w:rsid w:val="00202514"/>
    <w:rsid w:val="00205E5D"/>
    <w:rsid w:val="00206713"/>
    <w:rsid w:val="00210239"/>
    <w:rsid w:val="0021081C"/>
    <w:rsid w:val="002110EE"/>
    <w:rsid w:val="00213C79"/>
    <w:rsid w:val="002177AB"/>
    <w:rsid w:val="002221D9"/>
    <w:rsid w:val="00223D7D"/>
    <w:rsid w:val="0022650A"/>
    <w:rsid w:val="00226C41"/>
    <w:rsid w:val="002353EC"/>
    <w:rsid w:val="00236F68"/>
    <w:rsid w:val="00241A55"/>
    <w:rsid w:val="002428CD"/>
    <w:rsid w:val="00242A4F"/>
    <w:rsid w:val="00244D37"/>
    <w:rsid w:val="0024533C"/>
    <w:rsid w:val="002455ED"/>
    <w:rsid w:val="0024686D"/>
    <w:rsid w:val="00256EE0"/>
    <w:rsid w:val="002613B7"/>
    <w:rsid w:val="00261561"/>
    <w:rsid w:val="002620D9"/>
    <w:rsid w:val="0026258A"/>
    <w:rsid w:val="002628A3"/>
    <w:rsid w:val="00262F16"/>
    <w:rsid w:val="00263A54"/>
    <w:rsid w:val="002652AC"/>
    <w:rsid w:val="0026543F"/>
    <w:rsid w:val="00265FE7"/>
    <w:rsid w:val="0026672B"/>
    <w:rsid w:val="00273A6B"/>
    <w:rsid w:val="0027688C"/>
    <w:rsid w:val="00276D72"/>
    <w:rsid w:val="0028192E"/>
    <w:rsid w:val="00286552"/>
    <w:rsid w:val="0029380C"/>
    <w:rsid w:val="00293B7F"/>
    <w:rsid w:val="00293CEA"/>
    <w:rsid w:val="00295327"/>
    <w:rsid w:val="00295ED6"/>
    <w:rsid w:val="0029613B"/>
    <w:rsid w:val="002976FD"/>
    <w:rsid w:val="002A205C"/>
    <w:rsid w:val="002A2461"/>
    <w:rsid w:val="002A41FA"/>
    <w:rsid w:val="002A528E"/>
    <w:rsid w:val="002A536F"/>
    <w:rsid w:val="002A7283"/>
    <w:rsid w:val="002A78D6"/>
    <w:rsid w:val="002B0816"/>
    <w:rsid w:val="002B17CD"/>
    <w:rsid w:val="002B35FE"/>
    <w:rsid w:val="002B6270"/>
    <w:rsid w:val="002B7F88"/>
    <w:rsid w:val="002C030B"/>
    <w:rsid w:val="002C1092"/>
    <w:rsid w:val="002C18F4"/>
    <w:rsid w:val="002C54F6"/>
    <w:rsid w:val="002D052E"/>
    <w:rsid w:val="002D1570"/>
    <w:rsid w:val="002D77E1"/>
    <w:rsid w:val="002E23FF"/>
    <w:rsid w:val="002E2818"/>
    <w:rsid w:val="002E332C"/>
    <w:rsid w:val="002E3457"/>
    <w:rsid w:val="002E4FEB"/>
    <w:rsid w:val="002E50F4"/>
    <w:rsid w:val="002E5434"/>
    <w:rsid w:val="002E65DB"/>
    <w:rsid w:val="002F04B1"/>
    <w:rsid w:val="002F1267"/>
    <w:rsid w:val="002F191C"/>
    <w:rsid w:val="002F33EA"/>
    <w:rsid w:val="002F39E4"/>
    <w:rsid w:val="003023A4"/>
    <w:rsid w:val="00305947"/>
    <w:rsid w:val="003067CC"/>
    <w:rsid w:val="003069C3"/>
    <w:rsid w:val="00307FAA"/>
    <w:rsid w:val="00307FE0"/>
    <w:rsid w:val="0031153E"/>
    <w:rsid w:val="00311D63"/>
    <w:rsid w:val="00314606"/>
    <w:rsid w:val="00317ADC"/>
    <w:rsid w:val="003233FF"/>
    <w:rsid w:val="00323AFB"/>
    <w:rsid w:val="00326E7B"/>
    <w:rsid w:val="003303C4"/>
    <w:rsid w:val="0033091D"/>
    <w:rsid w:val="003314CD"/>
    <w:rsid w:val="003337C8"/>
    <w:rsid w:val="00334494"/>
    <w:rsid w:val="003344DB"/>
    <w:rsid w:val="00335AFA"/>
    <w:rsid w:val="00337D3E"/>
    <w:rsid w:val="003409A3"/>
    <w:rsid w:val="003439E3"/>
    <w:rsid w:val="003441B5"/>
    <w:rsid w:val="00344A38"/>
    <w:rsid w:val="00344FCE"/>
    <w:rsid w:val="00346937"/>
    <w:rsid w:val="003479BC"/>
    <w:rsid w:val="00351FDF"/>
    <w:rsid w:val="0035220E"/>
    <w:rsid w:val="00353236"/>
    <w:rsid w:val="00356D30"/>
    <w:rsid w:val="003610B2"/>
    <w:rsid w:val="00367003"/>
    <w:rsid w:val="0037300C"/>
    <w:rsid w:val="00374521"/>
    <w:rsid w:val="00374753"/>
    <w:rsid w:val="0037480B"/>
    <w:rsid w:val="0037505B"/>
    <w:rsid w:val="00376E2C"/>
    <w:rsid w:val="00381250"/>
    <w:rsid w:val="00382D28"/>
    <w:rsid w:val="0038362F"/>
    <w:rsid w:val="0038385B"/>
    <w:rsid w:val="00383940"/>
    <w:rsid w:val="00384254"/>
    <w:rsid w:val="00384C1A"/>
    <w:rsid w:val="003863D9"/>
    <w:rsid w:val="00386FF3"/>
    <w:rsid w:val="00390456"/>
    <w:rsid w:val="00393F46"/>
    <w:rsid w:val="003945C3"/>
    <w:rsid w:val="003956E4"/>
    <w:rsid w:val="003971E4"/>
    <w:rsid w:val="003A078D"/>
    <w:rsid w:val="003A35E3"/>
    <w:rsid w:val="003A3830"/>
    <w:rsid w:val="003A46F0"/>
    <w:rsid w:val="003A5E93"/>
    <w:rsid w:val="003A5EA7"/>
    <w:rsid w:val="003A7403"/>
    <w:rsid w:val="003B25AA"/>
    <w:rsid w:val="003B376C"/>
    <w:rsid w:val="003B46B4"/>
    <w:rsid w:val="003B6CAA"/>
    <w:rsid w:val="003B761E"/>
    <w:rsid w:val="003B7E0B"/>
    <w:rsid w:val="003C0BD8"/>
    <w:rsid w:val="003C26A2"/>
    <w:rsid w:val="003C395E"/>
    <w:rsid w:val="003D0D89"/>
    <w:rsid w:val="003D1DB4"/>
    <w:rsid w:val="003D345F"/>
    <w:rsid w:val="003D3A4C"/>
    <w:rsid w:val="003D400D"/>
    <w:rsid w:val="003D487B"/>
    <w:rsid w:val="003E2399"/>
    <w:rsid w:val="003E3297"/>
    <w:rsid w:val="003E3626"/>
    <w:rsid w:val="003E3880"/>
    <w:rsid w:val="003E4B0C"/>
    <w:rsid w:val="003E4CE7"/>
    <w:rsid w:val="003E60BB"/>
    <w:rsid w:val="003F1120"/>
    <w:rsid w:val="003F40D4"/>
    <w:rsid w:val="003F68DE"/>
    <w:rsid w:val="003F7AA2"/>
    <w:rsid w:val="00400A2E"/>
    <w:rsid w:val="00403865"/>
    <w:rsid w:val="0040432E"/>
    <w:rsid w:val="00404E36"/>
    <w:rsid w:val="004077E7"/>
    <w:rsid w:val="004116C7"/>
    <w:rsid w:val="00411CCA"/>
    <w:rsid w:val="0041555F"/>
    <w:rsid w:val="004168E1"/>
    <w:rsid w:val="00417003"/>
    <w:rsid w:val="004176A8"/>
    <w:rsid w:val="004219A7"/>
    <w:rsid w:val="00423215"/>
    <w:rsid w:val="00426141"/>
    <w:rsid w:val="00431027"/>
    <w:rsid w:val="00431316"/>
    <w:rsid w:val="0043383E"/>
    <w:rsid w:val="004346B4"/>
    <w:rsid w:val="004354CD"/>
    <w:rsid w:val="00437129"/>
    <w:rsid w:val="00440915"/>
    <w:rsid w:val="004470A1"/>
    <w:rsid w:val="00453AD3"/>
    <w:rsid w:val="00456350"/>
    <w:rsid w:val="004577D3"/>
    <w:rsid w:val="004603EC"/>
    <w:rsid w:val="004613BA"/>
    <w:rsid w:val="00461ED5"/>
    <w:rsid w:val="0046417D"/>
    <w:rsid w:val="00464288"/>
    <w:rsid w:val="00467677"/>
    <w:rsid w:val="00471001"/>
    <w:rsid w:val="00474966"/>
    <w:rsid w:val="00474C4D"/>
    <w:rsid w:val="00475935"/>
    <w:rsid w:val="0047603E"/>
    <w:rsid w:val="00477452"/>
    <w:rsid w:val="00480861"/>
    <w:rsid w:val="00480AED"/>
    <w:rsid w:val="00483DAE"/>
    <w:rsid w:val="0048448C"/>
    <w:rsid w:val="00485500"/>
    <w:rsid w:val="00485DF1"/>
    <w:rsid w:val="004905D7"/>
    <w:rsid w:val="00491235"/>
    <w:rsid w:val="00491290"/>
    <w:rsid w:val="00492FF4"/>
    <w:rsid w:val="0049342A"/>
    <w:rsid w:val="0049585F"/>
    <w:rsid w:val="00496A1F"/>
    <w:rsid w:val="004A08B0"/>
    <w:rsid w:val="004A142C"/>
    <w:rsid w:val="004A18E8"/>
    <w:rsid w:val="004A2560"/>
    <w:rsid w:val="004A47C0"/>
    <w:rsid w:val="004A5042"/>
    <w:rsid w:val="004A758C"/>
    <w:rsid w:val="004B0151"/>
    <w:rsid w:val="004B06BF"/>
    <w:rsid w:val="004B1CA2"/>
    <w:rsid w:val="004B2886"/>
    <w:rsid w:val="004B4330"/>
    <w:rsid w:val="004B66E2"/>
    <w:rsid w:val="004B684C"/>
    <w:rsid w:val="004B716F"/>
    <w:rsid w:val="004B7D27"/>
    <w:rsid w:val="004B7EC8"/>
    <w:rsid w:val="004C0DC1"/>
    <w:rsid w:val="004C13B1"/>
    <w:rsid w:val="004C1E2E"/>
    <w:rsid w:val="004C3476"/>
    <w:rsid w:val="004C4D79"/>
    <w:rsid w:val="004C5C67"/>
    <w:rsid w:val="004D38CD"/>
    <w:rsid w:val="004D3A13"/>
    <w:rsid w:val="004D4381"/>
    <w:rsid w:val="004D45AC"/>
    <w:rsid w:val="004D7335"/>
    <w:rsid w:val="004E2012"/>
    <w:rsid w:val="004E61B6"/>
    <w:rsid w:val="004E6E83"/>
    <w:rsid w:val="004F112A"/>
    <w:rsid w:val="004F2CA1"/>
    <w:rsid w:val="004F3486"/>
    <w:rsid w:val="004F6771"/>
    <w:rsid w:val="004F702E"/>
    <w:rsid w:val="0050008C"/>
    <w:rsid w:val="00500AE9"/>
    <w:rsid w:val="00500C18"/>
    <w:rsid w:val="00501719"/>
    <w:rsid w:val="00501BD9"/>
    <w:rsid w:val="00502045"/>
    <w:rsid w:val="00502EE3"/>
    <w:rsid w:val="0050569E"/>
    <w:rsid w:val="00506F58"/>
    <w:rsid w:val="00510416"/>
    <w:rsid w:val="00512875"/>
    <w:rsid w:val="005158D2"/>
    <w:rsid w:val="00520A36"/>
    <w:rsid w:val="00525B78"/>
    <w:rsid w:val="005262CC"/>
    <w:rsid w:val="0052692D"/>
    <w:rsid w:val="00531056"/>
    <w:rsid w:val="0053164D"/>
    <w:rsid w:val="00532DE0"/>
    <w:rsid w:val="00532F3C"/>
    <w:rsid w:val="00534E58"/>
    <w:rsid w:val="00535FF5"/>
    <w:rsid w:val="005401F3"/>
    <w:rsid w:val="005433F7"/>
    <w:rsid w:val="00543C0D"/>
    <w:rsid w:val="00544DC2"/>
    <w:rsid w:val="00545DF8"/>
    <w:rsid w:val="00550140"/>
    <w:rsid w:val="005502D3"/>
    <w:rsid w:val="00551E8B"/>
    <w:rsid w:val="00552ACC"/>
    <w:rsid w:val="00552BFF"/>
    <w:rsid w:val="00552E97"/>
    <w:rsid w:val="005538A2"/>
    <w:rsid w:val="005555E8"/>
    <w:rsid w:val="00556233"/>
    <w:rsid w:val="00561B8C"/>
    <w:rsid w:val="00563413"/>
    <w:rsid w:val="00564A12"/>
    <w:rsid w:val="00565112"/>
    <w:rsid w:val="00580DA1"/>
    <w:rsid w:val="00581A2D"/>
    <w:rsid w:val="00582148"/>
    <w:rsid w:val="005827BD"/>
    <w:rsid w:val="00583B79"/>
    <w:rsid w:val="00595248"/>
    <w:rsid w:val="005A1D97"/>
    <w:rsid w:val="005A25BC"/>
    <w:rsid w:val="005A488C"/>
    <w:rsid w:val="005A7978"/>
    <w:rsid w:val="005A7C79"/>
    <w:rsid w:val="005A7DB4"/>
    <w:rsid w:val="005B096A"/>
    <w:rsid w:val="005B26C9"/>
    <w:rsid w:val="005B42ED"/>
    <w:rsid w:val="005B5259"/>
    <w:rsid w:val="005B530B"/>
    <w:rsid w:val="005B6781"/>
    <w:rsid w:val="005B6ABB"/>
    <w:rsid w:val="005C2F0A"/>
    <w:rsid w:val="005C319D"/>
    <w:rsid w:val="005C40AB"/>
    <w:rsid w:val="005C4A10"/>
    <w:rsid w:val="005C4D99"/>
    <w:rsid w:val="005C591D"/>
    <w:rsid w:val="005C6093"/>
    <w:rsid w:val="005C68F9"/>
    <w:rsid w:val="005C728A"/>
    <w:rsid w:val="005C77A4"/>
    <w:rsid w:val="005D03CC"/>
    <w:rsid w:val="005D04AD"/>
    <w:rsid w:val="005D1105"/>
    <w:rsid w:val="005D1140"/>
    <w:rsid w:val="005D24D7"/>
    <w:rsid w:val="005D26C9"/>
    <w:rsid w:val="005D45F8"/>
    <w:rsid w:val="005D4A42"/>
    <w:rsid w:val="005D7F8C"/>
    <w:rsid w:val="005E1983"/>
    <w:rsid w:val="005E58F5"/>
    <w:rsid w:val="005E7BC4"/>
    <w:rsid w:val="005F7E45"/>
    <w:rsid w:val="00600D2F"/>
    <w:rsid w:val="006040AD"/>
    <w:rsid w:val="0060506A"/>
    <w:rsid w:val="00605F66"/>
    <w:rsid w:val="0060726D"/>
    <w:rsid w:val="00607D47"/>
    <w:rsid w:val="00610E1A"/>
    <w:rsid w:val="00611D7F"/>
    <w:rsid w:val="00611E73"/>
    <w:rsid w:val="0061362C"/>
    <w:rsid w:val="006138CE"/>
    <w:rsid w:val="00614D80"/>
    <w:rsid w:val="00615463"/>
    <w:rsid w:val="00616A8D"/>
    <w:rsid w:val="00616D76"/>
    <w:rsid w:val="00617D59"/>
    <w:rsid w:val="00623D7C"/>
    <w:rsid w:val="006276E6"/>
    <w:rsid w:val="006315E6"/>
    <w:rsid w:val="00640132"/>
    <w:rsid w:val="006420CA"/>
    <w:rsid w:val="00642631"/>
    <w:rsid w:val="00644981"/>
    <w:rsid w:val="00645464"/>
    <w:rsid w:val="00646B13"/>
    <w:rsid w:val="0065287E"/>
    <w:rsid w:val="00652D1F"/>
    <w:rsid w:val="006533D4"/>
    <w:rsid w:val="00654B1E"/>
    <w:rsid w:val="00656FEE"/>
    <w:rsid w:val="00657D73"/>
    <w:rsid w:val="006618AF"/>
    <w:rsid w:val="00662290"/>
    <w:rsid w:val="0066329C"/>
    <w:rsid w:val="006634EC"/>
    <w:rsid w:val="0066427E"/>
    <w:rsid w:val="00664CE9"/>
    <w:rsid w:val="00666344"/>
    <w:rsid w:val="00666CFD"/>
    <w:rsid w:val="00666DB7"/>
    <w:rsid w:val="00666FBF"/>
    <w:rsid w:val="006671FC"/>
    <w:rsid w:val="00667C62"/>
    <w:rsid w:val="00671E42"/>
    <w:rsid w:val="00673117"/>
    <w:rsid w:val="006772C7"/>
    <w:rsid w:val="006802D6"/>
    <w:rsid w:val="00681BD7"/>
    <w:rsid w:val="00682477"/>
    <w:rsid w:val="00682AA0"/>
    <w:rsid w:val="0068352B"/>
    <w:rsid w:val="0068473E"/>
    <w:rsid w:val="00684B63"/>
    <w:rsid w:val="0068525E"/>
    <w:rsid w:val="006933E2"/>
    <w:rsid w:val="00693661"/>
    <w:rsid w:val="00694FE1"/>
    <w:rsid w:val="00696324"/>
    <w:rsid w:val="006A1F4D"/>
    <w:rsid w:val="006A3A4F"/>
    <w:rsid w:val="006A3A6B"/>
    <w:rsid w:val="006A41E0"/>
    <w:rsid w:val="006A49CB"/>
    <w:rsid w:val="006B156A"/>
    <w:rsid w:val="006B2A0F"/>
    <w:rsid w:val="006B377C"/>
    <w:rsid w:val="006B39E2"/>
    <w:rsid w:val="006B3C66"/>
    <w:rsid w:val="006B3F20"/>
    <w:rsid w:val="006C3397"/>
    <w:rsid w:val="006C3BDA"/>
    <w:rsid w:val="006C581D"/>
    <w:rsid w:val="006C5F22"/>
    <w:rsid w:val="006C7384"/>
    <w:rsid w:val="006D13CF"/>
    <w:rsid w:val="006D4351"/>
    <w:rsid w:val="006D4C06"/>
    <w:rsid w:val="006D5539"/>
    <w:rsid w:val="006E0A28"/>
    <w:rsid w:val="006E2964"/>
    <w:rsid w:val="006E2991"/>
    <w:rsid w:val="006E7036"/>
    <w:rsid w:val="006E7180"/>
    <w:rsid w:val="006F0D89"/>
    <w:rsid w:val="006F3C68"/>
    <w:rsid w:val="006F3F5D"/>
    <w:rsid w:val="006F5080"/>
    <w:rsid w:val="006F515B"/>
    <w:rsid w:val="006F5905"/>
    <w:rsid w:val="00701012"/>
    <w:rsid w:val="007025E2"/>
    <w:rsid w:val="007026BB"/>
    <w:rsid w:val="00704106"/>
    <w:rsid w:val="007046D5"/>
    <w:rsid w:val="007129A8"/>
    <w:rsid w:val="00712A02"/>
    <w:rsid w:val="00712E28"/>
    <w:rsid w:val="00716476"/>
    <w:rsid w:val="007208FE"/>
    <w:rsid w:val="00721E9D"/>
    <w:rsid w:val="00723918"/>
    <w:rsid w:val="00726EB0"/>
    <w:rsid w:val="0072790A"/>
    <w:rsid w:val="00731D95"/>
    <w:rsid w:val="00731FA6"/>
    <w:rsid w:val="007336EF"/>
    <w:rsid w:val="0073686C"/>
    <w:rsid w:val="00736A63"/>
    <w:rsid w:val="00737ED3"/>
    <w:rsid w:val="00741FD6"/>
    <w:rsid w:val="00742181"/>
    <w:rsid w:val="00742CB7"/>
    <w:rsid w:val="007449DB"/>
    <w:rsid w:val="00750B95"/>
    <w:rsid w:val="0075123E"/>
    <w:rsid w:val="00751D6A"/>
    <w:rsid w:val="007538B6"/>
    <w:rsid w:val="00755015"/>
    <w:rsid w:val="007555A8"/>
    <w:rsid w:val="007563BE"/>
    <w:rsid w:val="00760476"/>
    <w:rsid w:val="007604E5"/>
    <w:rsid w:val="00760862"/>
    <w:rsid w:val="007609F1"/>
    <w:rsid w:val="00760E85"/>
    <w:rsid w:val="00761926"/>
    <w:rsid w:val="0076519B"/>
    <w:rsid w:val="007667CE"/>
    <w:rsid w:val="00767CE1"/>
    <w:rsid w:val="00767ECA"/>
    <w:rsid w:val="007700B2"/>
    <w:rsid w:val="007700D7"/>
    <w:rsid w:val="00773220"/>
    <w:rsid w:val="00774F1D"/>
    <w:rsid w:val="007764A6"/>
    <w:rsid w:val="007771A2"/>
    <w:rsid w:val="00782351"/>
    <w:rsid w:val="00782BD0"/>
    <w:rsid w:val="007873B8"/>
    <w:rsid w:val="00790353"/>
    <w:rsid w:val="00790453"/>
    <w:rsid w:val="00791C38"/>
    <w:rsid w:val="0079432C"/>
    <w:rsid w:val="00796645"/>
    <w:rsid w:val="007A0111"/>
    <w:rsid w:val="007A06CA"/>
    <w:rsid w:val="007A212B"/>
    <w:rsid w:val="007A2A48"/>
    <w:rsid w:val="007A3C80"/>
    <w:rsid w:val="007A3E68"/>
    <w:rsid w:val="007A4C99"/>
    <w:rsid w:val="007A67E1"/>
    <w:rsid w:val="007A6928"/>
    <w:rsid w:val="007A71CE"/>
    <w:rsid w:val="007B146D"/>
    <w:rsid w:val="007B2809"/>
    <w:rsid w:val="007B2D1E"/>
    <w:rsid w:val="007B32DD"/>
    <w:rsid w:val="007B5910"/>
    <w:rsid w:val="007B62F2"/>
    <w:rsid w:val="007C19CB"/>
    <w:rsid w:val="007C2FF2"/>
    <w:rsid w:val="007C46A3"/>
    <w:rsid w:val="007C6483"/>
    <w:rsid w:val="007C6E7F"/>
    <w:rsid w:val="007D34E1"/>
    <w:rsid w:val="007D682A"/>
    <w:rsid w:val="007D6C71"/>
    <w:rsid w:val="007D6FD0"/>
    <w:rsid w:val="007D7063"/>
    <w:rsid w:val="007D7A61"/>
    <w:rsid w:val="007E2A7F"/>
    <w:rsid w:val="007E5E79"/>
    <w:rsid w:val="007E612A"/>
    <w:rsid w:val="007E680A"/>
    <w:rsid w:val="007E6D27"/>
    <w:rsid w:val="007F3C90"/>
    <w:rsid w:val="007F49EC"/>
    <w:rsid w:val="007F5405"/>
    <w:rsid w:val="007F667D"/>
    <w:rsid w:val="007F7705"/>
    <w:rsid w:val="0080078F"/>
    <w:rsid w:val="0080098C"/>
    <w:rsid w:val="008016B7"/>
    <w:rsid w:val="0080175F"/>
    <w:rsid w:val="008027BE"/>
    <w:rsid w:val="008035F4"/>
    <w:rsid w:val="00810701"/>
    <w:rsid w:val="0081451D"/>
    <w:rsid w:val="00815641"/>
    <w:rsid w:val="0081635D"/>
    <w:rsid w:val="008213DF"/>
    <w:rsid w:val="00826043"/>
    <w:rsid w:val="008272FD"/>
    <w:rsid w:val="00827A17"/>
    <w:rsid w:val="0083067B"/>
    <w:rsid w:val="00832F69"/>
    <w:rsid w:val="00833D4C"/>
    <w:rsid w:val="00836CB6"/>
    <w:rsid w:val="0084194E"/>
    <w:rsid w:val="00843EB8"/>
    <w:rsid w:val="008455FA"/>
    <w:rsid w:val="00845AF8"/>
    <w:rsid w:val="0084716C"/>
    <w:rsid w:val="008472A3"/>
    <w:rsid w:val="008502D3"/>
    <w:rsid w:val="00850F34"/>
    <w:rsid w:val="00855D36"/>
    <w:rsid w:val="00855FDA"/>
    <w:rsid w:val="008600E8"/>
    <w:rsid w:val="0086188F"/>
    <w:rsid w:val="00861BBA"/>
    <w:rsid w:val="00862FCE"/>
    <w:rsid w:val="008643B8"/>
    <w:rsid w:val="00867D6E"/>
    <w:rsid w:val="00870542"/>
    <w:rsid w:val="00870D50"/>
    <w:rsid w:val="008739C2"/>
    <w:rsid w:val="00875B87"/>
    <w:rsid w:val="00876012"/>
    <w:rsid w:val="0087606A"/>
    <w:rsid w:val="00880ECC"/>
    <w:rsid w:val="00881851"/>
    <w:rsid w:val="00881EF5"/>
    <w:rsid w:val="0088355F"/>
    <w:rsid w:val="00884D56"/>
    <w:rsid w:val="008856E7"/>
    <w:rsid w:val="00885E1D"/>
    <w:rsid w:val="00886CFF"/>
    <w:rsid w:val="008908E2"/>
    <w:rsid w:val="0089347F"/>
    <w:rsid w:val="0089588E"/>
    <w:rsid w:val="00895F14"/>
    <w:rsid w:val="00897167"/>
    <w:rsid w:val="00897FC0"/>
    <w:rsid w:val="008A3121"/>
    <w:rsid w:val="008A446A"/>
    <w:rsid w:val="008A45AC"/>
    <w:rsid w:val="008A6148"/>
    <w:rsid w:val="008B0B1D"/>
    <w:rsid w:val="008B24FF"/>
    <w:rsid w:val="008B2E13"/>
    <w:rsid w:val="008B4EDF"/>
    <w:rsid w:val="008B51BA"/>
    <w:rsid w:val="008B60C0"/>
    <w:rsid w:val="008B69CB"/>
    <w:rsid w:val="008B7747"/>
    <w:rsid w:val="008C1A8E"/>
    <w:rsid w:val="008C3FCF"/>
    <w:rsid w:val="008C4F1B"/>
    <w:rsid w:val="008C7A5F"/>
    <w:rsid w:val="008D0D8B"/>
    <w:rsid w:val="008D3F5B"/>
    <w:rsid w:val="008D4982"/>
    <w:rsid w:val="008D58E2"/>
    <w:rsid w:val="008D5D22"/>
    <w:rsid w:val="008D782C"/>
    <w:rsid w:val="008E0803"/>
    <w:rsid w:val="008E25EE"/>
    <w:rsid w:val="008E6912"/>
    <w:rsid w:val="008E694A"/>
    <w:rsid w:val="008E7FFC"/>
    <w:rsid w:val="008F0DE8"/>
    <w:rsid w:val="008F255D"/>
    <w:rsid w:val="008F2BB6"/>
    <w:rsid w:val="008F3237"/>
    <w:rsid w:val="008F3C25"/>
    <w:rsid w:val="008F52BE"/>
    <w:rsid w:val="008F6928"/>
    <w:rsid w:val="008F6958"/>
    <w:rsid w:val="008F6E2A"/>
    <w:rsid w:val="00902054"/>
    <w:rsid w:val="00903528"/>
    <w:rsid w:val="009047E3"/>
    <w:rsid w:val="00904A6C"/>
    <w:rsid w:val="009066CA"/>
    <w:rsid w:val="009067E4"/>
    <w:rsid w:val="00906824"/>
    <w:rsid w:val="00906A75"/>
    <w:rsid w:val="00912DA1"/>
    <w:rsid w:val="009146BC"/>
    <w:rsid w:val="009215DF"/>
    <w:rsid w:val="0092197E"/>
    <w:rsid w:val="00922AFC"/>
    <w:rsid w:val="00922C3E"/>
    <w:rsid w:val="00923669"/>
    <w:rsid w:val="00927D68"/>
    <w:rsid w:val="009303E6"/>
    <w:rsid w:val="0093315E"/>
    <w:rsid w:val="00936827"/>
    <w:rsid w:val="00940920"/>
    <w:rsid w:val="009443CA"/>
    <w:rsid w:val="009452A7"/>
    <w:rsid w:val="00946425"/>
    <w:rsid w:val="0094778E"/>
    <w:rsid w:val="00951A0B"/>
    <w:rsid w:val="009521EA"/>
    <w:rsid w:val="00952C6A"/>
    <w:rsid w:val="00954A4A"/>
    <w:rsid w:val="00957D41"/>
    <w:rsid w:val="0096117F"/>
    <w:rsid w:val="009642A6"/>
    <w:rsid w:val="009651B8"/>
    <w:rsid w:val="00965E1C"/>
    <w:rsid w:val="009669CA"/>
    <w:rsid w:val="00966EAE"/>
    <w:rsid w:val="00967ACC"/>
    <w:rsid w:val="0097106E"/>
    <w:rsid w:val="00976AFA"/>
    <w:rsid w:val="00977CC2"/>
    <w:rsid w:val="00977DC1"/>
    <w:rsid w:val="009801DB"/>
    <w:rsid w:val="00980761"/>
    <w:rsid w:val="00980D4E"/>
    <w:rsid w:val="009825C1"/>
    <w:rsid w:val="00982DED"/>
    <w:rsid w:val="0098364E"/>
    <w:rsid w:val="009845F4"/>
    <w:rsid w:val="00984BA7"/>
    <w:rsid w:val="00986EEB"/>
    <w:rsid w:val="00990518"/>
    <w:rsid w:val="00990526"/>
    <w:rsid w:val="0099071C"/>
    <w:rsid w:val="00990E19"/>
    <w:rsid w:val="00991420"/>
    <w:rsid w:val="0099291D"/>
    <w:rsid w:val="00993D2D"/>
    <w:rsid w:val="009A3AF6"/>
    <w:rsid w:val="009A4599"/>
    <w:rsid w:val="009A47E9"/>
    <w:rsid w:val="009A5D70"/>
    <w:rsid w:val="009B08DB"/>
    <w:rsid w:val="009B223B"/>
    <w:rsid w:val="009B2F8A"/>
    <w:rsid w:val="009B4007"/>
    <w:rsid w:val="009B4862"/>
    <w:rsid w:val="009B6179"/>
    <w:rsid w:val="009B7D23"/>
    <w:rsid w:val="009C0317"/>
    <w:rsid w:val="009C0865"/>
    <w:rsid w:val="009C3EF3"/>
    <w:rsid w:val="009C5459"/>
    <w:rsid w:val="009C5CB8"/>
    <w:rsid w:val="009C5D52"/>
    <w:rsid w:val="009C5F2D"/>
    <w:rsid w:val="009D3B34"/>
    <w:rsid w:val="009D6E4C"/>
    <w:rsid w:val="009E2384"/>
    <w:rsid w:val="009E278D"/>
    <w:rsid w:val="009E39D7"/>
    <w:rsid w:val="009E3E42"/>
    <w:rsid w:val="009E74EF"/>
    <w:rsid w:val="009F0D1C"/>
    <w:rsid w:val="009F2F8F"/>
    <w:rsid w:val="009F5151"/>
    <w:rsid w:val="009F5535"/>
    <w:rsid w:val="009F571F"/>
    <w:rsid w:val="009F641F"/>
    <w:rsid w:val="00A041A4"/>
    <w:rsid w:val="00A05DF9"/>
    <w:rsid w:val="00A07910"/>
    <w:rsid w:val="00A1292D"/>
    <w:rsid w:val="00A13C81"/>
    <w:rsid w:val="00A14067"/>
    <w:rsid w:val="00A141EE"/>
    <w:rsid w:val="00A14554"/>
    <w:rsid w:val="00A168B5"/>
    <w:rsid w:val="00A17116"/>
    <w:rsid w:val="00A22AC7"/>
    <w:rsid w:val="00A2408D"/>
    <w:rsid w:val="00A24958"/>
    <w:rsid w:val="00A27B13"/>
    <w:rsid w:val="00A3039B"/>
    <w:rsid w:val="00A317F6"/>
    <w:rsid w:val="00A3302C"/>
    <w:rsid w:val="00A33102"/>
    <w:rsid w:val="00A33AAB"/>
    <w:rsid w:val="00A36FDA"/>
    <w:rsid w:val="00A37B5B"/>
    <w:rsid w:val="00A40C17"/>
    <w:rsid w:val="00A429B1"/>
    <w:rsid w:val="00A429F4"/>
    <w:rsid w:val="00A4591D"/>
    <w:rsid w:val="00A47054"/>
    <w:rsid w:val="00A47597"/>
    <w:rsid w:val="00A51450"/>
    <w:rsid w:val="00A519D2"/>
    <w:rsid w:val="00A541F0"/>
    <w:rsid w:val="00A549A8"/>
    <w:rsid w:val="00A552CC"/>
    <w:rsid w:val="00A569DE"/>
    <w:rsid w:val="00A5729F"/>
    <w:rsid w:val="00A63062"/>
    <w:rsid w:val="00A6473F"/>
    <w:rsid w:val="00A647BB"/>
    <w:rsid w:val="00A64925"/>
    <w:rsid w:val="00A676BF"/>
    <w:rsid w:val="00A67B90"/>
    <w:rsid w:val="00A70A59"/>
    <w:rsid w:val="00A70E1C"/>
    <w:rsid w:val="00A711DF"/>
    <w:rsid w:val="00A719E2"/>
    <w:rsid w:val="00A72659"/>
    <w:rsid w:val="00A72B1C"/>
    <w:rsid w:val="00A73380"/>
    <w:rsid w:val="00A735FC"/>
    <w:rsid w:val="00A74408"/>
    <w:rsid w:val="00A755DC"/>
    <w:rsid w:val="00A7572D"/>
    <w:rsid w:val="00A75D4F"/>
    <w:rsid w:val="00A76CA9"/>
    <w:rsid w:val="00A81172"/>
    <w:rsid w:val="00A823C8"/>
    <w:rsid w:val="00A83981"/>
    <w:rsid w:val="00A84316"/>
    <w:rsid w:val="00A85E79"/>
    <w:rsid w:val="00A864B8"/>
    <w:rsid w:val="00A912B1"/>
    <w:rsid w:val="00A96446"/>
    <w:rsid w:val="00A97799"/>
    <w:rsid w:val="00AA2152"/>
    <w:rsid w:val="00AA4AAF"/>
    <w:rsid w:val="00AA6269"/>
    <w:rsid w:val="00AA6A85"/>
    <w:rsid w:val="00AB0284"/>
    <w:rsid w:val="00AB2392"/>
    <w:rsid w:val="00AB4E84"/>
    <w:rsid w:val="00AB612B"/>
    <w:rsid w:val="00AB6B48"/>
    <w:rsid w:val="00AC0957"/>
    <w:rsid w:val="00AC0B4C"/>
    <w:rsid w:val="00AC2140"/>
    <w:rsid w:val="00AC2DB8"/>
    <w:rsid w:val="00AC301B"/>
    <w:rsid w:val="00AC5C43"/>
    <w:rsid w:val="00AC60C9"/>
    <w:rsid w:val="00AC65F9"/>
    <w:rsid w:val="00AC7751"/>
    <w:rsid w:val="00AC78FF"/>
    <w:rsid w:val="00AD0B4E"/>
    <w:rsid w:val="00AD12A0"/>
    <w:rsid w:val="00AD1BD6"/>
    <w:rsid w:val="00AD529C"/>
    <w:rsid w:val="00AD5979"/>
    <w:rsid w:val="00AD61D8"/>
    <w:rsid w:val="00AD651F"/>
    <w:rsid w:val="00AD67F7"/>
    <w:rsid w:val="00AD717E"/>
    <w:rsid w:val="00AE1BC7"/>
    <w:rsid w:val="00AE2C9A"/>
    <w:rsid w:val="00AE3B39"/>
    <w:rsid w:val="00AE3D05"/>
    <w:rsid w:val="00AE430D"/>
    <w:rsid w:val="00AF1C60"/>
    <w:rsid w:val="00AF2ADB"/>
    <w:rsid w:val="00AF39A0"/>
    <w:rsid w:val="00AF4350"/>
    <w:rsid w:val="00AF452B"/>
    <w:rsid w:val="00AF58E4"/>
    <w:rsid w:val="00B00AE6"/>
    <w:rsid w:val="00B04A85"/>
    <w:rsid w:val="00B05958"/>
    <w:rsid w:val="00B05C27"/>
    <w:rsid w:val="00B234A1"/>
    <w:rsid w:val="00B23870"/>
    <w:rsid w:val="00B267B3"/>
    <w:rsid w:val="00B26B4C"/>
    <w:rsid w:val="00B26CD8"/>
    <w:rsid w:val="00B30BE9"/>
    <w:rsid w:val="00B31C83"/>
    <w:rsid w:val="00B3476C"/>
    <w:rsid w:val="00B349B5"/>
    <w:rsid w:val="00B40E14"/>
    <w:rsid w:val="00B43399"/>
    <w:rsid w:val="00B435FE"/>
    <w:rsid w:val="00B43A05"/>
    <w:rsid w:val="00B43FDE"/>
    <w:rsid w:val="00B445BA"/>
    <w:rsid w:val="00B44BD3"/>
    <w:rsid w:val="00B458E4"/>
    <w:rsid w:val="00B4765F"/>
    <w:rsid w:val="00B47C1E"/>
    <w:rsid w:val="00B47F84"/>
    <w:rsid w:val="00B51401"/>
    <w:rsid w:val="00B51986"/>
    <w:rsid w:val="00B542DC"/>
    <w:rsid w:val="00B55135"/>
    <w:rsid w:val="00B602A2"/>
    <w:rsid w:val="00B6454F"/>
    <w:rsid w:val="00B64866"/>
    <w:rsid w:val="00B65822"/>
    <w:rsid w:val="00B70D74"/>
    <w:rsid w:val="00B7107A"/>
    <w:rsid w:val="00B71966"/>
    <w:rsid w:val="00B72917"/>
    <w:rsid w:val="00B737F8"/>
    <w:rsid w:val="00B73B02"/>
    <w:rsid w:val="00B74404"/>
    <w:rsid w:val="00B747AC"/>
    <w:rsid w:val="00B74B35"/>
    <w:rsid w:val="00B759AB"/>
    <w:rsid w:val="00B771F3"/>
    <w:rsid w:val="00B8127E"/>
    <w:rsid w:val="00B83CF7"/>
    <w:rsid w:val="00B84906"/>
    <w:rsid w:val="00B84F4B"/>
    <w:rsid w:val="00B860B6"/>
    <w:rsid w:val="00B87905"/>
    <w:rsid w:val="00B87C47"/>
    <w:rsid w:val="00B87EBE"/>
    <w:rsid w:val="00B90864"/>
    <w:rsid w:val="00B92BB8"/>
    <w:rsid w:val="00B92C46"/>
    <w:rsid w:val="00B93069"/>
    <w:rsid w:val="00B93648"/>
    <w:rsid w:val="00B93D0F"/>
    <w:rsid w:val="00B93EBC"/>
    <w:rsid w:val="00B94346"/>
    <w:rsid w:val="00B94DE5"/>
    <w:rsid w:val="00B95E32"/>
    <w:rsid w:val="00B9720A"/>
    <w:rsid w:val="00BA1E7A"/>
    <w:rsid w:val="00BA4F36"/>
    <w:rsid w:val="00BA7F89"/>
    <w:rsid w:val="00BB127B"/>
    <w:rsid w:val="00BB14E0"/>
    <w:rsid w:val="00BB2283"/>
    <w:rsid w:val="00BB32C7"/>
    <w:rsid w:val="00BC6A7F"/>
    <w:rsid w:val="00BD1C47"/>
    <w:rsid w:val="00BD22C4"/>
    <w:rsid w:val="00BD2330"/>
    <w:rsid w:val="00BD3955"/>
    <w:rsid w:val="00BD52D6"/>
    <w:rsid w:val="00BE05AD"/>
    <w:rsid w:val="00BE1351"/>
    <w:rsid w:val="00BE443C"/>
    <w:rsid w:val="00BF1F78"/>
    <w:rsid w:val="00BF24ED"/>
    <w:rsid w:val="00BF3212"/>
    <w:rsid w:val="00BF36AE"/>
    <w:rsid w:val="00BF3BDF"/>
    <w:rsid w:val="00BF7DA9"/>
    <w:rsid w:val="00C0050B"/>
    <w:rsid w:val="00C01C40"/>
    <w:rsid w:val="00C01DCE"/>
    <w:rsid w:val="00C04100"/>
    <w:rsid w:val="00C05B92"/>
    <w:rsid w:val="00C06187"/>
    <w:rsid w:val="00C11F95"/>
    <w:rsid w:val="00C13BC1"/>
    <w:rsid w:val="00C1409C"/>
    <w:rsid w:val="00C14132"/>
    <w:rsid w:val="00C146F8"/>
    <w:rsid w:val="00C15503"/>
    <w:rsid w:val="00C1600E"/>
    <w:rsid w:val="00C164AE"/>
    <w:rsid w:val="00C218F3"/>
    <w:rsid w:val="00C22A15"/>
    <w:rsid w:val="00C2333B"/>
    <w:rsid w:val="00C27A88"/>
    <w:rsid w:val="00C3121A"/>
    <w:rsid w:val="00C316D8"/>
    <w:rsid w:val="00C31C65"/>
    <w:rsid w:val="00C350E3"/>
    <w:rsid w:val="00C352E5"/>
    <w:rsid w:val="00C3662E"/>
    <w:rsid w:val="00C37AF1"/>
    <w:rsid w:val="00C416E1"/>
    <w:rsid w:val="00C41EA6"/>
    <w:rsid w:val="00C4740B"/>
    <w:rsid w:val="00C52940"/>
    <w:rsid w:val="00C53A47"/>
    <w:rsid w:val="00C57029"/>
    <w:rsid w:val="00C57880"/>
    <w:rsid w:val="00C57EB8"/>
    <w:rsid w:val="00C60A7A"/>
    <w:rsid w:val="00C6250A"/>
    <w:rsid w:val="00C65AE5"/>
    <w:rsid w:val="00C664BC"/>
    <w:rsid w:val="00C70AB3"/>
    <w:rsid w:val="00C779FD"/>
    <w:rsid w:val="00C802D0"/>
    <w:rsid w:val="00C8112D"/>
    <w:rsid w:val="00C83A7F"/>
    <w:rsid w:val="00C84130"/>
    <w:rsid w:val="00C8492E"/>
    <w:rsid w:val="00C92681"/>
    <w:rsid w:val="00C92FFF"/>
    <w:rsid w:val="00C93547"/>
    <w:rsid w:val="00C94A28"/>
    <w:rsid w:val="00CA1AE3"/>
    <w:rsid w:val="00CA3B26"/>
    <w:rsid w:val="00CA4089"/>
    <w:rsid w:val="00CA61EF"/>
    <w:rsid w:val="00CB123C"/>
    <w:rsid w:val="00CB187F"/>
    <w:rsid w:val="00CB1C6E"/>
    <w:rsid w:val="00CB2EFF"/>
    <w:rsid w:val="00CB3345"/>
    <w:rsid w:val="00CB44D9"/>
    <w:rsid w:val="00CB5BA4"/>
    <w:rsid w:val="00CC0AE9"/>
    <w:rsid w:val="00CC3AEA"/>
    <w:rsid w:val="00CD01D7"/>
    <w:rsid w:val="00CD1244"/>
    <w:rsid w:val="00CD1D66"/>
    <w:rsid w:val="00CD2275"/>
    <w:rsid w:val="00CD2A87"/>
    <w:rsid w:val="00CD36FB"/>
    <w:rsid w:val="00CD3738"/>
    <w:rsid w:val="00CD6B4C"/>
    <w:rsid w:val="00CE1FFE"/>
    <w:rsid w:val="00CE48E1"/>
    <w:rsid w:val="00CE6FC8"/>
    <w:rsid w:val="00CF2BF5"/>
    <w:rsid w:val="00CF5986"/>
    <w:rsid w:val="00CF74E6"/>
    <w:rsid w:val="00CF76DD"/>
    <w:rsid w:val="00CF7ED9"/>
    <w:rsid w:val="00D013E9"/>
    <w:rsid w:val="00D0245A"/>
    <w:rsid w:val="00D050E4"/>
    <w:rsid w:val="00D054D7"/>
    <w:rsid w:val="00D05A30"/>
    <w:rsid w:val="00D066A3"/>
    <w:rsid w:val="00D06FDB"/>
    <w:rsid w:val="00D1129C"/>
    <w:rsid w:val="00D12019"/>
    <w:rsid w:val="00D1267F"/>
    <w:rsid w:val="00D13B8D"/>
    <w:rsid w:val="00D20129"/>
    <w:rsid w:val="00D2051F"/>
    <w:rsid w:val="00D21C53"/>
    <w:rsid w:val="00D224B9"/>
    <w:rsid w:val="00D238EE"/>
    <w:rsid w:val="00D23FFA"/>
    <w:rsid w:val="00D24877"/>
    <w:rsid w:val="00D30AD9"/>
    <w:rsid w:val="00D30E1A"/>
    <w:rsid w:val="00D34599"/>
    <w:rsid w:val="00D35253"/>
    <w:rsid w:val="00D358D4"/>
    <w:rsid w:val="00D3704E"/>
    <w:rsid w:val="00D40C08"/>
    <w:rsid w:val="00D41DE5"/>
    <w:rsid w:val="00D41E52"/>
    <w:rsid w:val="00D424D6"/>
    <w:rsid w:val="00D446A7"/>
    <w:rsid w:val="00D44F2C"/>
    <w:rsid w:val="00D472BA"/>
    <w:rsid w:val="00D5280C"/>
    <w:rsid w:val="00D5470B"/>
    <w:rsid w:val="00D55CDF"/>
    <w:rsid w:val="00D5623A"/>
    <w:rsid w:val="00D57D75"/>
    <w:rsid w:val="00D6085E"/>
    <w:rsid w:val="00D616FF"/>
    <w:rsid w:val="00D62D71"/>
    <w:rsid w:val="00D70A73"/>
    <w:rsid w:val="00D71CB2"/>
    <w:rsid w:val="00D73334"/>
    <w:rsid w:val="00D73A7E"/>
    <w:rsid w:val="00D73AFE"/>
    <w:rsid w:val="00D75071"/>
    <w:rsid w:val="00D7550A"/>
    <w:rsid w:val="00D77419"/>
    <w:rsid w:val="00D80240"/>
    <w:rsid w:val="00D82190"/>
    <w:rsid w:val="00D82E45"/>
    <w:rsid w:val="00D83303"/>
    <w:rsid w:val="00D83B66"/>
    <w:rsid w:val="00D84F07"/>
    <w:rsid w:val="00D85049"/>
    <w:rsid w:val="00D851C1"/>
    <w:rsid w:val="00D85611"/>
    <w:rsid w:val="00D85FBA"/>
    <w:rsid w:val="00D87033"/>
    <w:rsid w:val="00D87206"/>
    <w:rsid w:val="00D90F2C"/>
    <w:rsid w:val="00D92FE2"/>
    <w:rsid w:val="00D942ED"/>
    <w:rsid w:val="00DA0A68"/>
    <w:rsid w:val="00DA236E"/>
    <w:rsid w:val="00DA3682"/>
    <w:rsid w:val="00DA4480"/>
    <w:rsid w:val="00DA5607"/>
    <w:rsid w:val="00DA626D"/>
    <w:rsid w:val="00DB0153"/>
    <w:rsid w:val="00DB1133"/>
    <w:rsid w:val="00DB4961"/>
    <w:rsid w:val="00DB4F65"/>
    <w:rsid w:val="00DB5515"/>
    <w:rsid w:val="00DB771F"/>
    <w:rsid w:val="00DB7BBD"/>
    <w:rsid w:val="00DC0019"/>
    <w:rsid w:val="00DC0C4E"/>
    <w:rsid w:val="00DC22E5"/>
    <w:rsid w:val="00DC3E8A"/>
    <w:rsid w:val="00DC3FCE"/>
    <w:rsid w:val="00DC47D9"/>
    <w:rsid w:val="00DC4844"/>
    <w:rsid w:val="00DC51F6"/>
    <w:rsid w:val="00DC7BE2"/>
    <w:rsid w:val="00DD0DE6"/>
    <w:rsid w:val="00DD12AE"/>
    <w:rsid w:val="00DD19FD"/>
    <w:rsid w:val="00DD3A9E"/>
    <w:rsid w:val="00DD4A86"/>
    <w:rsid w:val="00DD616B"/>
    <w:rsid w:val="00DE14D6"/>
    <w:rsid w:val="00DE2B99"/>
    <w:rsid w:val="00DE3DDA"/>
    <w:rsid w:val="00DE6EC2"/>
    <w:rsid w:val="00DE707A"/>
    <w:rsid w:val="00DE7692"/>
    <w:rsid w:val="00DE7ED1"/>
    <w:rsid w:val="00DF33C0"/>
    <w:rsid w:val="00DF4FD2"/>
    <w:rsid w:val="00DF50BC"/>
    <w:rsid w:val="00DF5219"/>
    <w:rsid w:val="00DF56F5"/>
    <w:rsid w:val="00DF5BD3"/>
    <w:rsid w:val="00DF7C57"/>
    <w:rsid w:val="00E00B3B"/>
    <w:rsid w:val="00E0169A"/>
    <w:rsid w:val="00E01A94"/>
    <w:rsid w:val="00E02D98"/>
    <w:rsid w:val="00E04BA9"/>
    <w:rsid w:val="00E07000"/>
    <w:rsid w:val="00E07505"/>
    <w:rsid w:val="00E07F51"/>
    <w:rsid w:val="00E138A9"/>
    <w:rsid w:val="00E16C3A"/>
    <w:rsid w:val="00E171D8"/>
    <w:rsid w:val="00E173DF"/>
    <w:rsid w:val="00E1752A"/>
    <w:rsid w:val="00E20EA5"/>
    <w:rsid w:val="00E211C3"/>
    <w:rsid w:val="00E21B9B"/>
    <w:rsid w:val="00E2448A"/>
    <w:rsid w:val="00E244CF"/>
    <w:rsid w:val="00E24F93"/>
    <w:rsid w:val="00E31343"/>
    <w:rsid w:val="00E31E2D"/>
    <w:rsid w:val="00E31E39"/>
    <w:rsid w:val="00E34CA7"/>
    <w:rsid w:val="00E35084"/>
    <w:rsid w:val="00E3569C"/>
    <w:rsid w:val="00E361F3"/>
    <w:rsid w:val="00E42C6A"/>
    <w:rsid w:val="00E438F2"/>
    <w:rsid w:val="00E45A13"/>
    <w:rsid w:val="00E51A2D"/>
    <w:rsid w:val="00E51A8E"/>
    <w:rsid w:val="00E51CB8"/>
    <w:rsid w:val="00E51F0E"/>
    <w:rsid w:val="00E6371A"/>
    <w:rsid w:val="00E63E62"/>
    <w:rsid w:val="00E64102"/>
    <w:rsid w:val="00E64981"/>
    <w:rsid w:val="00E64E13"/>
    <w:rsid w:val="00E65841"/>
    <w:rsid w:val="00E71B26"/>
    <w:rsid w:val="00E72C18"/>
    <w:rsid w:val="00E74436"/>
    <w:rsid w:val="00E74E37"/>
    <w:rsid w:val="00E75E78"/>
    <w:rsid w:val="00E76274"/>
    <w:rsid w:val="00E77E9B"/>
    <w:rsid w:val="00E77F89"/>
    <w:rsid w:val="00E800E4"/>
    <w:rsid w:val="00E81C07"/>
    <w:rsid w:val="00E8235E"/>
    <w:rsid w:val="00E83B00"/>
    <w:rsid w:val="00E85931"/>
    <w:rsid w:val="00E8609F"/>
    <w:rsid w:val="00E86E79"/>
    <w:rsid w:val="00E8777E"/>
    <w:rsid w:val="00E90C6A"/>
    <w:rsid w:val="00E91BA1"/>
    <w:rsid w:val="00E92377"/>
    <w:rsid w:val="00E927A5"/>
    <w:rsid w:val="00E92F56"/>
    <w:rsid w:val="00E93378"/>
    <w:rsid w:val="00E937A5"/>
    <w:rsid w:val="00E9411C"/>
    <w:rsid w:val="00E942D0"/>
    <w:rsid w:val="00E96F5F"/>
    <w:rsid w:val="00EA0451"/>
    <w:rsid w:val="00EA0765"/>
    <w:rsid w:val="00EA2736"/>
    <w:rsid w:val="00EA2EDC"/>
    <w:rsid w:val="00EA33DE"/>
    <w:rsid w:val="00EB504E"/>
    <w:rsid w:val="00EB66E7"/>
    <w:rsid w:val="00EC0F43"/>
    <w:rsid w:val="00EC2092"/>
    <w:rsid w:val="00EC25A7"/>
    <w:rsid w:val="00EC2C9F"/>
    <w:rsid w:val="00EC6561"/>
    <w:rsid w:val="00EC6697"/>
    <w:rsid w:val="00ED083E"/>
    <w:rsid w:val="00ED137E"/>
    <w:rsid w:val="00ED1FEA"/>
    <w:rsid w:val="00ED42D8"/>
    <w:rsid w:val="00ED7A7F"/>
    <w:rsid w:val="00EE00AC"/>
    <w:rsid w:val="00EE1AB0"/>
    <w:rsid w:val="00EE1BE7"/>
    <w:rsid w:val="00EE1C15"/>
    <w:rsid w:val="00EE1D1C"/>
    <w:rsid w:val="00EE1F09"/>
    <w:rsid w:val="00EE34F0"/>
    <w:rsid w:val="00EE5675"/>
    <w:rsid w:val="00EE70F0"/>
    <w:rsid w:val="00EF04AC"/>
    <w:rsid w:val="00EF1E7C"/>
    <w:rsid w:val="00EF39B9"/>
    <w:rsid w:val="00EF4357"/>
    <w:rsid w:val="00EF499A"/>
    <w:rsid w:val="00EF51BF"/>
    <w:rsid w:val="00EF52C1"/>
    <w:rsid w:val="00EF64C7"/>
    <w:rsid w:val="00EF681A"/>
    <w:rsid w:val="00EF6FAB"/>
    <w:rsid w:val="00F00E3B"/>
    <w:rsid w:val="00F020DE"/>
    <w:rsid w:val="00F032A1"/>
    <w:rsid w:val="00F05DF9"/>
    <w:rsid w:val="00F06837"/>
    <w:rsid w:val="00F06B40"/>
    <w:rsid w:val="00F13A2E"/>
    <w:rsid w:val="00F141DD"/>
    <w:rsid w:val="00F1584C"/>
    <w:rsid w:val="00F17737"/>
    <w:rsid w:val="00F21DE2"/>
    <w:rsid w:val="00F21FB6"/>
    <w:rsid w:val="00F22C12"/>
    <w:rsid w:val="00F27326"/>
    <w:rsid w:val="00F27673"/>
    <w:rsid w:val="00F27BCC"/>
    <w:rsid w:val="00F30273"/>
    <w:rsid w:val="00F303FD"/>
    <w:rsid w:val="00F31912"/>
    <w:rsid w:val="00F33540"/>
    <w:rsid w:val="00F359A2"/>
    <w:rsid w:val="00F366B8"/>
    <w:rsid w:val="00F36B0F"/>
    <w:rsid w:val="00F36E7D"/>
    <w:rsid w:val="00F3755D"/>
    <w:rsid w:val="00F37B5F"/>
    <w:rsid w:val="00F40689"/>
    <w:rsid w:val="00F42104"/>
    <w:rsid w:val="00F428FF"/>
    <w:rsid w:val="00F4317C"/>
    <w:rsid w:val="00F43FD5"/>
    <w:rsid w:val="00F45C8A"/>
    <w:rsid w:val="00F509E6"/>
    <w:rsid w:val="00F53F21"/>
    <w:rsid w:val="00F56B11"/>
    <w:rsid w:val="00F57A6B"/>
    <w:rsid w:val="00F6123C"/>
    <w:rsid w:val="00F66C58"/>
    <w:rsid w:val="00F7053E"/>
    <w:rsid w:val="00F7495B"/>
    <w:rsid w:val="00F7518C"/>
    <w:rsid w:val="00F75B4A"/>
    <w:rsid w:val="00F81C44"/>
    <w:rsid w:val="00F83AC9"/>
    <w:rsid w:val="00F9057B"/>
    <w:rsid w:val="00F9146B"/>
    <w:rsid w:val="00F9176F"/>
    <w:rsid w:val="00F924AC"/>
    <w:rsid w:val="00F92E44"/>
    <w:rsid w:val="00F92EDF"/>
    <w:rsid w:val="00F94D05"/>
    <w:rsid w:val="00F96EBD"/>
    <w:rsid w:val="00F97056"/>
    <w:rsid w:val="00F97239"/>
    <w:rsid w:val="00FA18C1"/>
    <w:rsid w:val="00FA1FE3"/>
    <w:rsid w:val="00FA2384"/>
    <w:rsid w:val="00FA2584"/>
    <w:rsid w:val="00FA2687"/>
    <w:rsid w:val="00FA2BC5"/>
    <w:rsid w:val="00FA43F8"/>
    <w:rsid w:val="00FA71B4"/>
    <w:rsid w:val="00FA73C0"/>
    <w:rsid w:val="00FA7F8E"/>
    <w:rsid w:val="00FB3495"/>
    <w:rsid w:val="00FB3545"/>
    <w:rsid w:val="00FB4556"/>
    <w:rsid w:val="00FB475A"/>
    <w:rsid w:val="00FB64C2"/>
    <w:rsid w:val="00FC0BA1"/>
    <w:rsid w:val="00FC46EC"/>
    <w:rsid w:val="00FC5D12"/>
    <w:rsid w:val="00FD3400"/>
    <w:rsid w:val="00FD37B3"/>
    <w:rsid w:val="00FD3968"/>
    <w:rsid w:val="00FD40D2"/>
    <w:rsid w:val="00FD6C95"/>
    <w:rsid w:val="00FD6D88"/>
    <w:rsid w:val="00FE24F2"/>
    <w:rsid w:val="00FE2D03"/>
    <w:rsid w:val="00FE3EC2"/>
    <w:rsid w:val="00FE49E5"/>
    <w:rsid w:val="00FE50F8"/>
    <w:rsid w:val="00FE50FF"/>
    <w:rsid w:val="00FE5A97"/>
    <w:rsid w:val="00FE5A9A"/>
    <w:rsid w:val="00FE62C9"/>
    <w:rsid w:val="00FF1858"/>
    <w:rsid w:val="00FF2BE7"/>
    <w:rsid w:val="00FF5D3E"/>
    <w:rsid w:val="2869BE66"/>
    <w:rsid w:val="31B17A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157D1"/>
  <w15:docId w15:val="{2B398BA8-4464-4A91-B53A-14EA3DC71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861"/>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paragraph" w:styleId="Rubrik1">
    <w:name w:val="heading 1"/>
    <w:basedOn w:val="Normal"/>
    <w:next w:val="RKnormal"/>
    <w:link w:val="Rubrik1Char"/>
    <w:qFormat/>
    <w:rsid w:val="006C7384"/>
    <w:pPr>
      <w:keepNext/>
      <w:numPr>
        <w:numId w:val="1"/>
      </w:numPr>
      <w:tabs>
        <w:tab w:val="clear" w:pos="907"/>
        <w:tab w:val="left" w:pos="1134"/>
      </w:tabs>
      <w:spacing w:before="640" w:after="320" w:line="320" w:lineRule="exact"/>
      <w:ind w:left="1134" w:hanging="1134"/>
      <w:outlineLvl w:val="0"/>
    </w:pPr>
    <w:rPr>
      <w:rFonts w:ascii="TradeGothic" w:hAnsi="TradeGothic"/>
      <w:b/>
      <w:caps/>
      <w:spacing w:val="12"/>
      <w:kern w:val="28"/>
      <w:sz w:val="22"/>
    </w:rPr>
  </w:style>
  <w:style w:type="paragraph" w:styleId="Rubrik2">
    <w:name w:val="heading 2"/>
    <w:basedOn w:val="Rubrik1"/>
    <w:next w:val="RKnormal"/>
    <w:link w:val="Rubrik2Char"/>
    <w:qFormat/>
    <w:rsid w:val="006C7384"/>
    <w:pPr>
      <w:numPr>
        <w:ilvl w:val="1"/>
      </w:numPr>
      <w:tabs>
        <w:tab w:val="clear" w:pos="907"/>
      </w:tabs>
      <w:ind w:left="1134" w:hanging="1134"/>
      <w:outlineLvl w:val="1"/>
    </w:pPr>
    <w:rPr>
      <w:caps w:val="0"/>
      <w:spacing w:val="0"/>
    </w:rPr>
  </w:style>
  <w:style w:type="paragraph" w:styleId="Rubrik3">
    <w:name w:val="heading 3"/>
    <w:basedOn w:val="Rubrik2"/>
    <w:next w:val="RKnormal"/>
    <w:link w:val="Rubrik3Char"/>
    <w:qFormat/>
    <w:rsid w:val="006C7384"/>
    <w:pPr>
      <w:numPr>
        <w:ilvl w:val="2"/>
      </w:numPr>
      <w:tabs>
        <w:tab w:val="clear" w:pos="907"/>
      </w:tabs>
      <w:spacing w:before="320" w:after="240"/>
      <w:ind w:left="1134" w:hanging="1134"/>
      <w:outlineLvl w:val="2"/>
    </w:pPr>
    <w:rPr>
      <w:rFonts w:ascii="OrigGarmnd BT" w:hAnsi="OrigGarmnd BT"/>
      <w:i/>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C7384"/>
    <w:rPr>
      <w:rFonts w:ascii="TradeGothic" w:eastAsia="Times New Roman" w:hAnsi="TradeGothic" w:cs="Times New Roman"/>
      <w:b/>
      <w:caps/>
      <w:spacing w:val="12"/>
      <w:kern w:val="28"/>
      <w:szCs w:val="20"/>
    </w:rPr>
  </w:style>
  <w:style w:type="character" w:customStyle="1" w:styleId="Rubrik2Char">
    <w:name w:val="Rubrik 2 Char"/>
    <w:basedOn w:val="Standardstycketeckensnitt"/>
    <w:link w:val="Rubrik2"/>
    <w:rsid w:val="006C7384"/>
    <w:rPr>
      <w:rFonts w:ascii="TradeGothic" w:eastAsia="Times New Roman" w:hAnsi="TradeGothic" w:cs="Times New Roman"/>
      <w:b/>
      <w:kern w:val="28"/>
      <w:szCs w:val="20"/>
    </w:rPr>
  </w:style>
  <w:style w:type="character" w:customStyle="1" w:styleId="Rubrik3Char">
    <w:name w:val="Rubrik 3 Char"/>
    <w:basedOn w:val="Standardstycketeckensnitt"/>
    <w:link w:val="Rubrik3"/>
    <w:rsid w:val="006C7384"/>
    <w:rPr>
      <w:rFonts w:ascii="OrigGarmnd BT" w:eastAsia="Times New Roman" w:hAnsi="OrigGarmnd BT" w:cs="Times New Roman"/>
      <w:b/>
      <w:i/>
      <w:kern w:val="28"/>
      <w:sz w:val="24"/>
      <w:szCs w:val="20"/>
    </w:rPr>
  </w:style>
  <w:style w:type="paragraph" w:customStyle="1" w:styleId="RKnormal">
    <w:name w:val="RKnormal"/>
    <w:basedOn w:val="Normal"/>
    <w:rsid w:val="006C7384"/>
    <w:pPr>
      <w:tabs>
        <w:tab w:val="left" w:pos="1134"/>
        <w:tab w:val="right" w:pos="7370"/>
      </w:tabs>
      <w:spacing w:line="240" w:lineRule="atLeast"/>
    </w:pPr>
  </w:style>
  <w:style w:type="table" w:styleId="Tabellrutnt">
    <w:name w:val="Table Grid"/>
    <w:aliases w:val="Ärendeförteckning"/>
    <w:basedOn w:val="Normaltabell"/>
    <w:uiPriority w:val="39"/>
    <w:rsid w:val="006C7384"/>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E6D27"/>
    <w:pPr>
      <w:autoSpaceDE w:val="0"/>
      <w:autoSpaceDN w:val="0"/>
      <w:adjustRightInd w:val="0"/>
      <w:spacing w:after="0" w:line="240" w:lineRule="auto"/>
    </w:pPr>
    <w:rPr>
      <w:rFonts w:ascii="Calibri" w:hAnsi="Calibri" w:cs="Calibri"/>
      <w:color w:val="000000"/>
      <w:sz w:val="24"/>
      <w:szCs w:val="24"/>
    </w:rPr>
  </w:style>
  <w:style w:type="paragraph" w:styleId="Ballongtext">
    <w:name w:val="Balloon Text"/>
    <w:basedOn w:val="Normal"/>
    <w:link w:val="BallongtextChar"/>
    <w:uiPriority w:val="99"/>
    <w:semiHidden/>
    <w:unhideWhenUsed/>
    <w:rsid w:val="00384C1A"/>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84C1A"/>
    <w:rPr>
      <w:rFonts w:ascii="Tahoma" w:eastAsia="Times New Roman" w:hAnsi="Tahoma" w:cs="Tahoma"/>
      <w:sz w:val="16"/>
      <w:szCs w:val="16"/>
    </w:rPr>
  </w:style>
  <w:style w:type="character" w:styleId="Kommentarsreferens">
    <w:name w:val="annotation reference"/>
    <w:basedOn w:val="Standardstycketeckensnitt"/>
    <w:uiPriority w:val="99"/>
    <w:unhideWhenUsed/>
    <w:rsid w:val="00FA18C1"/>
    <w:rPr>
      <w:sz w:val="16"/>
      <w:szCs w:val="16"/>
    </w:rPr>
  </w:style>
  <w:style w:type="paragraph" w:styleId="Kommentarer">
    <w:name w:val="annotation text"/>
    <w:basedOn w:val="Normal"/>
    <w:link w:val="KommentarerChar"/>
    <w:uiPriority w:val="99"/>
    <w:unhideWhenUsed/>
    <w:rsid w:val="00FA18C1"/>
    <w:pPr>
      <w:spacing w:line="240" w:lineRule="auto"/>
    </w:pPr>
    <w:rPr>
      <w:sz w:val="20"/>
    </w:rPr>
  </w:style>
  <w:style w:type="character" w:customStyle="1" w:styleId="KommentarerChar">
    <w:name w:val="Kommentarer Char"/>
    <w:basedOn w:val="Standardstycketeckensnitt"/>
    <w:link w:val="Kommentarer"/>
    <w:uiPriority w:val="99"/>
    <w:rsid w:val="00FA18C1"/>
    <w:rPr>
      <w:rFonts w:ascii="OrigGarmnd BT" w:eastAsia="Times New Roman" w:hAnsi="OrigGarmnd BT" w:cs="Times New Roman"/>
      <w:sz w:val="20"/>
      <w:szCs w:val="20"/>
    </w:rPr>
  </w:style>
  <w:style w:type="paragraph" w:styleId="Kommentarsmne">
    <w:name w:val="annotation subject"/>
    <w:basedOn w:val="Kommentarer"/>
    <w:next w:val="Kommentarer"/>
    <w:link w:val="KommentarsmneChar"/>
    <w:uiPriority w:val="99"/>
    <w:semiHidden/>
    <w:unhideWhenUsed/>
    <w:rsid w:val="00FA18C1"/>
    <w:rPr>
      <w:b/>
      <w:bCs/>
    </w:rPr>
  </w:style>
  <w:style w:type="character" w:customStyle="1" w:styleId="KommentarsmneChar">
    <w:name w:val="Kommentarsämne Char"/>
    <w:basedOn w:val="KommentarerChar"/>
    <w:link w:val="Kommentarsmne"/>
    <w:uiPriority w:val="99"/>
    <w:semiHidden/>
    <w:rsid w:val="00FA18C1"/>
    <w:rPr>
      <w:rFonts w:ascii="OrigGarmnd BT" w:eastAsia="Times New Roman" w:hAnsi="OrigGarmnd BT" w:cs="Times New Roman"/>
      <w:b/>
      <w:bCs/>
      <w:sz w:val="20"/>
      <w:szCs w:val="20"/>
    </w:rPr>
  </w:style>
  <w:style w:type="paragraph" w:customStyle="1" w:styleId="RKrubrik">
    <w:name w:val="RKrubrik"/>
    <w:basedOn w:val="RKnormal"/>
    <w:next w:val="RKnormal"/>
    <w:rsid w:val="00EF6FAB"/>
    <w:pPr>
      <w:keepNext/>
      <w:tabs>
        <w:tab w:val="clear" w:pos="7370"/>
        <w:tab w:val="left" w:pos="709"/>
        <w:tab w:val="left" w:pos="2835"/>
      </w:tabs>
      <w:spacing w:before="360" w:after="120"/>
    </w:pPr>
    <w:rPr>
      <w:rFonts w:ascii="TradeGothic" w:hAnsi="TradeGothic"/>
      <w:b/>
      <w:sz w:val="22"/>
    </w:rPr>
  </w:style>
  <w:style w:type="paragraph" w:styleId="Revision">
    <w:name w:val="Revision"/>
    <w:hidden/>
    <w:uiPriority w:val="99"/>
    <w:semiHidden/>
    <w:rsid w:val="001767C0"/>
    <w:pPr>
      <w:spacing w:after="0" w:line="240" w:lineRule="auto"/>
    </w:pPr>
    <w:rPr>
      <w:rFonts w:ascii="OrigGarmnd BT" w:eastAsia="Times New Roman" w:hAnsi="OrigGarmnd BT" w:cs="Times New Roman"/>
      <w:sz w:val="24"/>
      <w:szCs w:val="20"/>
    </w:rPr>
  </w:style>
  <w:style w:type="paragraph" w:styleId="Normalwebb">
    <w:name w:val="Normal (Web)"/>
    <w:basedOn w:val="Normal"/>
    <w:uiPriority w:val="99"/>
    <w:semiHidden/>
    <w:unhideWhenUsed/>
    <w:rsid w:val="003610B2"/>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eastAsia="sv-SE"/>
    </w:rPr>
  </w:style>
  <w:style w:type="character" w:styleId="Betoning">
    <w:name w:val="Emphasis"/>
    <w:basedOn w:val="Standardstycketeckensnitt"/>
    <w:uiPriority w:val="20"/>
    <w:qFormat/>
    <w:rsid w:val="003610B2"/>
    <w:rPr>
      <w:i/>
      <w:iCs/>
    </w:rPr>
  </w:style>
  <w:style w:type="paragraph" w:styleId="Liststycke">
    <w:name w:val="List Paragraph"/>
    <w:basedOn w:val="Normal"/>
    <w:uiPriority w:val="34"/>
    <w:qFormat/>
    <w:rsid w:val="00A912B1"/>
    <w:pPr>
      <w:ind w:left="720"/>
      <w:contextualSpacing/>
    </w:pPr>
  </w:style>
  <w:style w:type="paragraph" w:styleId="Sidhuvud">
    <w:name w:val="header"/>
    <w:basedOn w:val="Normal"/>
    <w:link w:val="SidhuvudChar"/>
    <w:uiPriority w:val="99"/>
    <w:unhideWhenUsed/>
    <w:rsid w:val="00F9176F"/>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F9176F"/>
    <w:rPr>
      <w:rFonts w:ascii="OrigGarmnd BT" w:eastAsia="Times New Roman" w:hAnsi="OrigGarmnd BT" w:cs="Times New Roman"/>
      <w:sz w:val="24"/>
      <w:szCs w:val="20"/>
    </w:rPr>
  </w:style>
  <w:style w:type="paragraph" w:styleId="Sidfot">
    <w:name w:val="footer"/>
    <w:basedOn w:val="Normal"/>
    <w:link w:val="SidfotChar"/>
    <w:uiPriority w:val="99"/>
    <w:unhideWhenUsed/>
    <w:rsid w:val="00F9176F"/>
    <w:pPr>
      <w:tabs>
        <w:tab w:val="center" w:pos="4536"/>
        <w:tab w:val="right" w:pos="9072"/>
      </w:tabs>
      <w:spacing w:line="240" w:lineRule="auto"/>
    </w:pPr>
  </w:style>
  <w:style w:type="character" w:customStyle="1" w:styleId="SidfotChar">
    <w:name w:val="Sidfot Char"/>
    <w:basedOn w:val="Standardstycketeckensnitt"/>
    <w:link w:val="Sidfot"/>
    <w:uiPriority w:val="99"/>
    <w:rsid w:val="00F9176F"/>
    <w:rPr>
      <w:rFonts w:ascii="OrigGarmnd BT" w:eastAsia="Times New Roman" w:hAnsi="OrigGarmnd BT" w:cs="Times New Roman"/>
      <w:sz w:val="24"/>
      <w:szCs w:val="20"/>
    </w:rPr>
  </w:style>
  <w:style w:type="character" w:styleId="Hyperlnk">
    <w:name w:val="Hyperlink"/>
    <w:basedOn w:val="Standardstycketeckensnitt"/>
    <w:uiPriority w:val="99"/>
    <w:semiHidden/>
    <w:unhideWhenUsed/>
    <w:rsid w:val="00D75071"/>
    <w:rPr>
      <w:color w:val="0563C1"/>
      <w:u w:val="single"/>
    </w:rPr>
  </w:style>
  <w:style w:type="paragraph" w:styleId="Rubrik">
    <w:name w:val="Title"/>
    <w:basedOn w:val="Normal"/>
    <w:next w:val="Brdtext"/>
    <w:link w:val="RubrikChar"/>
    <w:uiPriority w:val="1"/>
    <w:qFormat/>
    <w:rsid w:val="002F39E4"/>
    <w:pPr>
      <w:keepNext/>
      <w:keepLines/>
      <w:overflowPunct/>
      <w:autoSpaceDE/>
      <w:autoSpaceDN/>
      <w:adjustRightInd/>
      <w:spacing w:after="600" w:line="276" w:lineRule="auto"/>
      <w:contextualSpacing/>
      <w:textAlignment w:val="auto"/>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F39E4"/>
    <w:rPr>
      <w:rFonts w:asciiTheme="majorHAnsi" w:eastAsiaTheme="majorEastAsia" w:hAnsiTheme="majorHAnsi" w:cstheme="majorBidi"/>
      <w:kern w:val="28"/>
      <w:sz w:val="26"/>
      <w:szCs w:val="56"/>
    </w:rPr>
  </w:style>
  <w:style w:type="paragraph" w:styleId="Brdtext">
    <w:name w:val="Body Text"/>
    <w:basedOn w:val="Normal"/>
    <w:link w:val="BrdtextChar"/>
    <w:uiPriority w:val="99"/>
    <w:semiHidden/>
    <w:unhideWhenUsed/>
    <w:rsid w:val="002F39E4"/>
    <w:pPr>
      <w:spacing w:after="120"/>
    </w:pPr>
  </w:style>
  <w:style w:type="character" w:customStyle="1" w:styleId="BrdtextChar">
    <w:name w:val="Brödtext Char"/>
    <w:basedOn w:val="Standardstycketeckensnitt"/>
    <w:link w:val="Brdtext"/>
    <w:uiPriority w:val="99"/>
    <w:semiHidden/>
    <w:rsid w:val="002F39E4"/>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09282">
      <w:bodyDiv w:val="1"/>
      <w:marLeft w:val="0"/>
      <w:marRight w:val="0"/>
      <w:marTop w:val="0"/>
      <w:marBottom w:val="0"/>
      <w:divBdr>
        <w:top w:val="none" w:sz="0" w:space="0" w:color="auto"/>
        <w:left w:val="none" w:sz="0" w:space="0" w:color="auto"/>
        <w:bottom w:val="none" w:sz="0" w:space="0" w:color="auto"/>
        <w:right w:val="none" w:sz="0" w:space="0" w:color="auto"/>
      </w:divBdr>
    </w:div>
    <w:div w:id="68188544">
      <w:bodyDiv w:val="1"/>
      <w:marLeft w:val="0"/>
      <w:marRight w:val="0"/>
      <w:marTop w:val="0"/>
      <w:marBottom w:val="0"/>
      <w:divBdr>
        <w:top w:val="none" w:sz="0" w:space="0" w:color="auto"/>
        <w:left w:val="none" w:sz="0" w:space="0" w:color="auto"/>
        <w:bottom w:val="none" w:sz="0" w:space="0" w:color="auto"/>
        <w:right w:val="none" w:sz="0" w:space="0" w:color="auto"/>
      </w:divBdr>
    </w:div>
    <w:div w:id="109596091">
      <w:bodyDiv w:val="1"/>
      <w:marLeft w:val="0"/>
      <w:marRight w:val="0"/>
      <w:marTop w:val="0"/>
      <w:marBottom w:val="0"/>
      <w:divBdr>
        <w:top w:val="none" w:sz="0" w:space="0" w:color="auto"/>
        <w:left w:val="none" w:sz="0" w:space="0" w:color="auto"/>
        <w:bottom w:val="none" w:sz="0" w:space="0" w:color="auto"/>
        <w:right w:val="none" w:sz="0" w:space="0" w:color="auto"/>
      </w:divBdr>
    </w:div>
    <w:div w:id="144325107">
      <w:bodyDiv w:val="1"/>
      <w:marLeft w:val="0"/>
      <w:marRight w:val="0"/>
      <w:marTop w:val="0"/>
      <w:marBottom w:val="0"/>
      <w:divBdr>
        <w:top w:val="none" w:sz="0" w:space="0" w:color="auto"/>
        <w:left w:val="none" w:sz="0" w:space="0" w:color="auto"/>
        <w:bottom w:val="none" w:sz="0" w:space="0" w:color="auto"/>
        <w:right w:val="none" w:sz="0" w:space="0" w:color="auto"/>
      </w:divBdr>
    </w:div>
    <w:div w:id="289433551">
      <w:bodyDiv w:val="1"/>
      <w:marLeft w:val="0"/>
      <w:marRight w:val="0"/>
      <w:marTop w:val="0"/>
      <w:marBottom w:val="0"/>
      <w:divBdr>
        <w:top w:val="none" w:sz="0" w:space="0" w:color="auto"/>
        <w:left w:val="none" w:sz="0" w:space="0" w:color="auto"/>
        <w:bottom w:val="none" w:sz="0" w:space="0" w:color="auto"/>
        <w:right w:val="none" w:sz="0" w:space="0" w:color="auto"/>
      </w:divBdr>
    </w:div>
    <w:div w:id="293410586">
      <w:bodyDiv w:val="1"/>
      <w:marLeft w:val="0"/>
      <w:marRight w:val="0"/>
      <w:marTop w:val="0"/>
      <w:marBottom w:val="0"/>
      <w:divBdr>
        <w:top w:val="none" w:sz="0" w:space="0" w:color="auto"/>
        <w:left w:val="none" w:sz="0" w:space="0" w:color="auto"/>
        <w:bottom w:val="none" w:sz="0" w:space="0" w:color="auto"/>
        <w:right w:val="none" w:sz="0" w:space="0" w:color="auto"/>
      </w:divBdr>
    </w:div>
    <w:div w:id="294259044">
      <w:bodyDiv w:val="1"/>
      <w:marLeft w:val="0"/>
      <w:marRight w:val="0"/>
      <w:marTop w:val="0"/>
      <w:marBottom w:val="0"/>
      <w:divBdr>
        <w:top w:val="none" w:sz="0" w:space="0" w:color="auto"/>
        <w:left w:val="none" w:sz="0" w:space="0" w:color="auto"/>
        <w:bottom w:val="none" w:sz="0" w:space="0" w:color="auto"/>
        <w:right w:val="none" w:sz="0" w:space="0" w:color="auto"/>
      </w:divBdr>
    </w:div>
    <w:div w:id="362250142">
      <w:bodyDiv w:val="1"/>
      <w:marLeft w:val="0"/>
      <w:marRight w:val="0"/>
      <w:marTop w:val="0"/>
      <w:marBottom w:val="0"/>
      <w:divBdr>
        <w:top w:val="none" w:sz="0" w:space="0" w:color="auto"/>
        <w:left w:val="none" w:sz="0" w:space="0" w:color="auto"/>
        <w:bottom w:val="none" w:sz="0" w:space="0" w:color="auto"/>
        <w:right w:val="none" w:sz="0" w:space="0" w:color="auto"/>
      </w:divBdr>
    </w:div>
    <w:div w:id="396561356">
      <w:bodyDiv w:val="1"/>
      <w:marLeft w:val="0"/>
      <w:marRight w:val="0"/>
      <w:marTop w:val="0"/>
      <w:marBottom w:val="0"/>
      <w:divBdr>
        <w:top w:val="none" w:sz="0" w:space="0" w:color="auto"/>
        <w:left w:val="none" w:sz="0" w:space="0" w:color="auto"/>
        <w:bottom w:val="none" w:sz="0" w:space="0" w:color="auto"/>
        <w:right w:val="none" w:sz="0" w:space="0" w:color="auto"/>
      </w:divBdr>
    </w:div>
    <w:div w:id="410467427">
      <w:bodyDiv w:val="1"/>
      <w:marLeft w:val="0"/>
      <w:marRight w:val="0"/>
      <w:marTop w:val="0"/>
      <w:marBottom w:val="0"/>
      <w:divBdr>
        <w:top w:val="none" w:sz="0" w:space="0" w:color="auto"/>
        <w:left w:val="none" w:sz="0" w:space="0" w:color="auto"/>
        <w:bottom w:val="none" w:sz="0" w:space="0" w:color="auto"/>
        <w:right w:val="none" w:sz="0" w:space="0" w:color="auto"/>
      </w:divBdr>
    </w:div>
    <w:div w:id="427190493">
      <w:bodyDiv w:val="1"/>
      <w:marLeft w:val="0"/>
      <w:marRight w:val="0"/>
      <w:marTop w:val="0"/>
      <w:marBottom w:val="0"/>
      <w:divBdr>
        <w:top w:val="none" w:sz="0" w:space="0" w:color="auto"/>
        <w:left w:val="none" w:sz="0" w:space="0" w:color="auto"/>
        <w:bottom w:val="none" w:sz="0" w:space="0" w:color="auto"/>
        <w:right w:val="none" w:sz="0" w:space="0" w:color="auto"/>
      </w:divBdr>
    </w:div>
    <w:div w:id="437915680">
      <w:bodyDiv w:val="1"/>
      <w:marLeft w:val="0"/>
      <w:marRight w:val="0"/>
      <w:marTop w:val="0"/>
      <w:marBottom w:val="0"/>
      <w:divBdr>
        <w:top w:val="none" w:sz="0" w:space="0" w:color="auto"/>
        <w:left w:val="none" w:sz="0" w:space="0" w:color="auto"/>
        <w:bottom w:val="none" w:sz="0" w:space="0" w:color="auto"/>
        <w:right w:val="none" w:sz="0" w:space="0" w:color="auto"/>
      </w:divBdr>
    </w:div>
    <w:div w:id="582690606">
      <w:bodyDiv w:val="1"/>
      <w:marLeft w:val="0"/>
      <w:marRight w:val="0"/>
      <w:marTop w:val="0"/>
      <w:marBottom w:val="0"/>
      <w:divBdr>
        <w:top w:val="none" w:sz="0" w:space="0" w:color="auto"/>
        <w:left w:val="none" w:sz="0" w:space="0" w:color="auto"/>
        <w:bottom w:val="none" w:sz="0" w:space="0" w:color="auto"/>
        <w:right w:val="none" w:sz="0" w:space="0" w:color="auto"/>
      </w:divBdr>
    </w:div>
    <w:div w:id="594754019">
      <w:bodyDiv w:val="1"/>
      <w:marLeft w:val="0"/>
      <w:marRight w:val="0"/>
      <w:marTop w:val="0"/>
      <w:marBottom w:val="0"/>
      <w:divBdr>
        <w:top w:val="none" w:sz="0" w:space="0" w:color="auto"/>
        <w:left w:val="none" w:sz="0" w:space="0" w:color="auto"/>
        <w:bottom w:val="none" w:sz="0" w:space="0" w:color="auto"/>
        <w:right w:val="none" w:sz="0" w:space="0" w:color="auto"/>
      </w:divBdr>
    </w:div>
    <w:div w:id="625818619">
      <w:bodyDiv w:val="1"/>
      <w:marLeft w:val="0"/>
      <w:marRight w:val="0"/>
      <w:marTop w:val="0"/>
      <w:marBottom w:val="0"/>
      <w:divBdr>
        <w:top w:val="none" w:sz="0" w:space="0" w:color="auto"/>
        <w:left w:val="none" w:sz="0" w:space="0" w:color="auto"/>
        <w:bottom w:val="none" w:sz="0" w:space="0" w:color="auto"/>
        <w:right w:val="none" w:sz="0" w:space="0" w:color="auto"/>
      </w:divBdr>
    </w:div>
    <w:div w:id="637220406">
      <w:bodyDiv w:val="1"/>
      <w:marLeft w:val="0"/>
      <w:marRight w:val="0"/>
      <w:marTop w:val="0"/>
      <w:marBottom w:val="0"/>
      <w:divBdr>
        <w:top w:val="none" w:sz="0" w:space="0" w:color="auto"/>
        <w:left w:val="none" w:sz="0" w:space="0" w:color="auto"/>
        <w:bottom w:val="none" w:sz="0" w:space="0" w:color="auto"/>
        <w:right w:val="none" w:sz="0" w:space="0" w:color="auto"/>
      </w:divBdr>
    </w:div>
    <w:div w:id="640310467">
      <w:bodyDiv w:val="1"/>
      <w:marLeft w:val="0"/>
      <w:marRight w:val="0"/>
      <w:marTop w:val="0"/>
      <w:marBottom w:val="0"/>
      <w:divBdr>
        <w:top w:val="none" w:sz="0" w:space="0" w:color="auto"/>
        <w:left w:val="none" w:sz="0" w:space="0" w:color="auto"/>
        <w:bottom w:val="none" w:sz="0" w:space="0" w:color="auto"/>
        <w:right w:val="none" w:sz="0" w:space="0" w:color="auto"/>
      </w:divBdr>
    </w:div>
    <w:div w:id="693382158">
      <w:bodyDiv w:val="1"/>
      <w:marLeft w:val="0"/>
      <w:marRight w:val="0"/>
      <w:marTop w:val="0"/>
      <w:marBottom w:val="0"/>
      <w:divBdr>
        <w:top w:val="none" w:sz="0" w:space="0" w:color="auto"/>
        <w:left w:val="none" w:sz="0" w:space="0" w:color="auto"/>
        <w:bottom w:val="none" w:sz="0" w:space="0" w:color="auto"/>
        <w:right w:val="none" w:sz="0" w:space="0" w:color="auto"/>
      </w:divBdr>
    </w:div>
    <w:div w:id="838348484">
      <w:bodyDiv w:val="1"/>
      <w:marLeft w:val="0"/>
      <w:marRight w:val="0"/>
      <w:marTop w:val="0"/>
      <w:marBottom w:val="0"/>
      <w:divBdr>
        <w:top w:val="none" w:sz="0" w:space="0" w:color="auto"/>
        <w:left w:val="none" w:sz="0" w:space="0" w:color="auto"/>
        <w:bottom w:val="none" w:sz="0" w:space="0" w:color="auto"/>
        <w:right w:val="none" w:sz="0" w:space="0" w:color="auto"/>
      </w:divBdr>
    </w:div>
    <w:div w:id="929392310">
      <w:bodyDiv w:val="1"/>
      <w:marLeft w:val="0"/>
      <w:marRight w:val="0"/>
      <w:marTop w:val="0"/>
      <w:marBottom w:val="0"/>
      <w:divBdr>
        <w:top w:val="none" w:sz="0" w:space="0" w:color="auto"/>
        <w:left w:val="none" w:sz="0" w:space="0" w:color="auto"/>
        <w:bottom w:val="none" w:sz="0" w:space="0" w:color="auto"/>
        <w:right w:val="none" w:sz="0" w:space="0" w:color="auto"/>
      </w:divBdr>
      <w:divsChild>
        <w:div w:id="1325938109">
          <w:marLeft w:val="0"/>
          <w:marRight w:val="0"/>
          <w:marTop w:val="0"/>
          <w:marBottom w:val="0"/>
          <w:divBdr>
            <w:top w:val="none" w:sz="0" w:space="0" w:color="auto"/>
            <w:left w:val="none" w:sz="0" w:space="0" w:color="auto"/>
            <w:bottom w:val="none" w:sz="0" w:space="0" w:color="auto"/>
            <w:right w:val="none" w:sz="0" w:space="0" w:color="auto"/>
          </w:divBdr>
          <w:divsChild>
            <w:div w:id="2018000275">
              <w:marLeft w:val="0"/>
              <w:marRight w:val="0"/>
              <w:marTop w:val="0"/>
              <w:marBottom w:val="0"/>
              <w:divBdr>
                <w:top w:val="none" w:sz="0" w:space="0" w:color="auto"/>
                <w:left w:val="none" w:sz="0" w:space="0" w:color="auto"/>
                <w:bottom w:val="none" w:sz="0" w:space="0" w:color="auto"/>
                <w:right w:val="none" w:sz="0" w:space="0" w:color="auto"/>
              </w:divBdr>
              <w:divsChild>
                <w:div w:id="467362666">
                  <w:marLeft w:val="0"/>
                  <w:marRight w:val="0"/>
                  <w:marTop w:val="0"/>
                  <w:marBottom w:val="0"/>
                  <w:divBdr>
                    <w:top w:val="none" w:sz="0" w:space="0" w:color="auto"/>
                    <w:left w:val="none" w:sz="0" w:space="0" w:color="auto"/>
                    <w:bottom w:val="none" w:sz="0" w:space="0" w:color="auto"/>
                    <w:right w:val="none" w:sz="0" w:space="0" w:color="auto"/>
                  </w:divBdr>
                  <w:divsChild>
                    <w:div w:id="1958945508">
                      <w:marLeft w:val="0"/>
                      <w:marRight w:val="0"/>
                      <w:marTop w:val="0"/>
                      <w:marBottom w:val="0"/>
                      <w:divBdr>
                        <w:top w:val="none" w:sz="0" w:space="0" w:color="auto"/>
                        <w:left w:val="none" w:sz="0" w:space="0" w:color="auto"/>
                        <w:bottom w:val="none" w:sz="0" w:space="0" w:color="auto"/>
                        <w:right w:val="none" w:sz="0" w:space="0" w:color="auto"/>
                      </w:divBdr>
                      <w:divsChild>
                        <w:div w:id="861241036">
                          <w:marLeft w:val="0"/>
                          <w:marRight w:val="0"/>
                          <w:marTop w:val="0"/>
                          <w:marBottom w:val="0"/>
                          <w:divBdr>
                            <w:top w:val="none" w:sz="0" w:space="0" w:color="auto"/>
                            <w:left w:val="none" w:sz="0" w:space="0" w:color="auto"/>
                            <w:bottom w:val="none" w:sz="0" w:space="0" w:color="auto"/>
                            <w:right w:val="none" w:sz="0" w:space="0" w:color="auto"/>
                          </w:divBdr>
                          <w:divsChild>
                            <w:div w:id="907421079">
                              <w:marLeft w:val="0"/>
                              <w:marRight w:val="0"/>
                              <w:marTop w:val="0"/>
                              <w:marBottom w:val="0"/>
                              <w:divBdr>
                                <w:top w:val="none" w:sz="0" w:space="0" w:color="auto"/>
                                <w:left w:val="none" w:sz="0" w:space="0" w:color="auto"/>
                                <w:bottom w:val="none" w:sz="0" w:space="0" w:color="auto"/>
                                <w:right w:val="none" w:sz="0" w:space="0" w:color="auto"/>
                              </w:divBdr>
                              <w:divsChild>
                                <w:div w:id="2019503377">
                                  <w:marLeft w:val="0"/>
                                  <w:marRight w:val="0"/>
                                  <w:marTop w:val="0"/>
                                  <w:marBottom w:val="0"/>
                                  <w:divBdr>
                                    <w:top w:val="none" w:sz="0" w:space="0" w:color="auto"/>
                                    <w:left w:val="none" w:sz="0" w:space="0" w:color="auto"/>
                                    <w:bottom w:val="none" w:sz="0" w:space="0" w:color="auto"/>
                                    <w:right w:val="none" w:sz="0" w:space="0" w:color="auto"/>
                                  </w:divBdr>
                                  <w:divsChild>
                                    <w:div w:id="171187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1295471">
      <w:bodyDiv w:val="1"/>
      <w:marLeft w:val="0"/>
      <w:marRight w:val="0"/>
      <w:marTop w:val="0"/>
      <w:marBottom w:val="0"/>
      <w:divBdr>
        <w:top w:val="none" w:sz="0" w:space="0" w:color="auto"/>
        <w:left w:val="none" w:sz="0" w:space="0" w:color="auto"/>
        <w:bottom w:val="none" w:sz="0" w:space="0" w:color="auto"/>
        <w:right w:val="none" w:sz="0" w:space="0" w:color="auto"/>
      </w:divBdr>
    </w:div>
    <w:div w:id="1191841722">
      <w:bodyDiv w:val="1"/>
      <w:marLeft w:val="0"/>
      <w:marRight w:val="0"/>
      <w:marTop w:val="0"/>
      <w:marBottom w:val="0"/>
      <w:divBdr>
        <w:top w:val="none" w:sz="0" w:space="0" w:color="auto"/>
        <w:left w:val="none" w:sz="0" w:space="0" w:color="auto"/>
        <w:bottom w:val="none" w:sz="0" w:space="0" w:color="auto"/>
        <w:right w:val="none" w:sz="0" w:space="0" w:color="auto"/>
      </w:divBdr>
    </w:div>
    <w:div w:id="1304190812">
      <w:bodyDiv w:val="1"/>
      <w:marLeft w:val="0"/>
      <w:marRight w:val="0"/>
      <w:marTop w:val="0"/>
      <w:marBottom w:val="0"/>
      <w:divBdr>
        <w:top w:val="none" w:sz="0" w:space="0" w:color="auto"/>
        <w:left w:val="none" w:sz="0" w:space="0" w:color="auto"/>
        <w:bottom w:val="none" w:sz="0" w:space="0" w:color="auto"/>
        <w:right w:val="none" w:sz="0" w:space="0" w:color="auto"/>
      </w:divBdr>
    </w:div>
    <w:div w:id="1368022836">
      <w:bodyDiv w:val="1"/>
      <w:marLeft w:val="0"/>
      <w:marRight w:val="0"/>
      <w:marTop w:val="0"/>
      <w:marBottom w:val="0"/>
      <w:divBdr>
        <w:top w:val="none" w:sz="0" w:space="0" w:color="auto"/>
        <w:left w:val="none" w:sz="0" w:space="0" w:color="auto"/>
        <w:bottom w:val="none" w:sz="0" w:space="0" w:color="auto"/>
        <w:right w:val="none" w:sz="0" w:space="0" w:color="auto"/>
      </w:divBdr>
    </w:div>
    <w:div w:id="1369912624">
      <w:bodyDiv w:val="1"/>
      <w:marLeft w:val="0"/>
      <w:marRight w:val="0"/>
      <w:marTop w:val="0"/>
      <w:marBottom w:val="0"/>
      <w:divBdr>
        <w:top w:val="none" w:sz="0" w:space="0" w:color="auto"/>
        <w:left w:val="none" w:sz="0" w:space="0" w:color="auto"/>
        <w:bottom w:val="none" w:sz="0" w:space="0" w:color="auto"/>
        <w:right w:val="none" w:sz="0" w:space="0" w:color="auto"/>
      </w:divBdr>
    </w:div>
    <w:div w:id="1462723753">
      <w:bodyDiv w:val="1"/>
      <w:marLeft w:val="0"/>
      <w:marRight w:val="0"/>
      <w:marTop w:val="0"/>
      <w:marBottom w:val="0"/>
      <w:divBdr>
        <w:top w:val="none" w:sz="0" w:space="0" w:color="auto"/>
        <w:left w:val="none" w:sz="0" w:space="0" w:color="auto"/>
        <w:bottom w:val="none" w:sz="0" w:space="0" w:color="auto"/>
        <w:right w:val="none" w:sz="0" w:space="0" w:color="auto"/>
      </w:divBdr>
    </w:div>
    <w:div w:id="1464885222">
      <w:bodyDiv w:val="1"/>
      <w:marLeft w:val="0"/>
      <w:marRight w:val="0"/>
      <w:marTop w:val="0"/>
      <w:marBottom w:val="0"/>
      <w:divBdr>
        <w:top w:val="none" w:sz="0" w:space="0" w:color="auto"/>
        <w:left w:val="none" w:sz="0" w:space="0" w:color="auto"/>
        <w:bottom w:val="none" w:sz="0" w:space="0" w:color="auto"/>
        <w:right w:val="none" w:sz="0" w:space="0" w:color="auto"/>
      </w:divBdr>
    </w:div>
    <w:div w:id="1529562277">
      <w:bodyDiv w:val="1"/>
      <w:marLeft w:val="0"/>
      <w:marRight w:val="0"/>
      <w:marTop w:val="0"/>
      <w:marBottom w:val="0"/>
      <w:divBdr>
        <w:top w:val="none" w:sz="0" w:space="0" w:color="auto"/>
        <w:left w:val="none" w:sz="0" w:space="0" w:color="auto"/>
        <w:bottom w:val="none" w:sz="0" w:space="0" w:color="auto"/>
        <w:right w:val="none" w:sz="0" w:space="0" w:color="auto"/>
      </w:divBdr>
    </w:div>
    <w:div w:id="1563252189">
      <w:bodyDiv w:val="1"/>
      <w:marLeft w:val="0"/>
      <w:marRight w:val="0"/>
      <w:marTop w:val="0"/>
      <w:marBottom w:val="0"/>
      <w:divBdr>
        <w:top w:val="none" w:sz="0" w:space="0" w:color="auto"/>
        <w:left w:val="none" w:sz="0" w:space="0" w:color="auto"/>
        <w:bottom w:val="none" w:sz="0" w:space="0" w:color="auto"/>
        <w:right w:val="none" w:sz="0" w:space="0" w:color="auto"/>
      </w:divBdr>
    </w:div>
    <w:div w:id="1583292773">
      <w:bodyDiv w:val="1"/>
      <w:marLeft w:val="0"/>
      <w:marRight w:val="0"/>
      <w:marTop w:val="0"/>
      <w:marBottom w:val="0"/>
      <w:divBdr>
        <w:top w:val="none" w:sz="0" w:space="0" w:color="auto"/>
        <w:left w:val="none" w:sz="0" w:space="0" w:color="auto"/>
        <w:bottom w:val="none" w:sz="0" w:space="0" w:color="auto"/>
        <w:right w:val="none" w:sz="0" w:space="0" w:color="auto"/>
      </w:divBdr>
    </w:div>
    <w:div w:id="1663703116">
      <w:bodyDiv w:val="1"/>
      <w:marLeft w:val="0"/>
      <w:marRight w:val="0"/>
      <w:marTop w:val="0"/>
      <w:marBottom w:val="0"/>
      <w:divBdr>
        <w:top w:val="none" w:sz="0" w:space="0" w:color="auto"/>
        <w:left w:val="none" w:sz="0" w:space="0" w:color="auto"/>
        <w:bottom w:val="none" w:sz="0" w:space="0" w:color="auto"/>
        <w:right w:val="none" w:sz="0" w:space="0" w:color="auto"/>
      </w:divBdr>
      <w:divsChild>
        <w:div w:id="1559904099">
          <w:marLeft w:val="0"/>
          <w:marRight w:val="0"/>
          <w:marTop w:val="0"/>
          <w:marBottom w:val="0"/>
          <w:divBdr>
            <w:top w:val="none" w:sz="0" w:space="0" w:color="auto"/>
            <w:left w:val="none" w:sz="0" w:space="0" w:color="auto"/>
            <w:bottom w:val="none" w:sz="0" w:space="0" w:color="auto"/>
            <w:right w:val="none" w:sz="0" w:space="0" w:color="auto"/>
          </w:divBdr>
          <w:divsChild>
            <w:div w:id="1207794966">
              <w:marLeft w:val="0"/>
              <w:marRight w:val="0"/>
              <w:marTop w:val="0"/>
              <w:marBottom w:val="0"/>
              <w:divBdr>
                <w:top w:val="none" w:sz="0" w:space="0" w:color="auto"/>
                <w:left w:val="none" w:sz="0" w:space="0" w:color="auto"/>
                <w:bottom w:val="none" w:sz="0" w:space="0" w:color="auto"/>
                <w:right w:val="none" w:sz="0" w:space="0" w:color="auto"/>
              </w:divBdr>
              <w:divsChild>
                <w:div w:id="1616137740">
                  <w:marLeft w:val="0"/>
                  <w:marRight w:val="0"/>
                  <w:marTop w:val="0"/>
                  <w:marBottom w:val="0"/>
                  <w:divBdr>
                    <w:top w:val="none" w:sz="0" w:space="0" w:color="auto"/>
                    <w:left w:val="none" w:sz="0" w:space="0" w:color="auto"/>
                    <w:bottom w:val="none" w:sz="0" w:space="0" w:color="auto"/>
                    <w:right w:val="none" w:sz="0" w:space="0" w:color="auto"/>
                  </w:divBdr>
                  <w:divsChild>
                    <w:div w:id="1893275455">
                      <w:marLeft w:val="0"/>
                      <w:marRight w:val="0"/>
                      <w:marTop w:val="0"/>
                      <w:marBottom w:val="0"/>
                      <w:divBdr>
                        <w:top w:val="none" w:sz="0" w:space="0" w:color="auto"/>
                        <w:left w:val="none" w:sz="0" w:space="0" w:color="auto"/>
                        <w:bottom w:val="none" w:sz="0" w:space="0" w:color="auto"/>
                        <w:right w:val="none" w:sz="0" w:space="0" w:color="auto"/>
                      </w:divBdr>
                      <w:divsChild>
                        <w:div w:id="717053888">
                          <w:marLeft w:val="0"/>
                          <w:marRight w:val="0"/>
                          <w:marTop w:val="0"/>
                          <w:marBottom w:val="0"/>
                          <w:divBdr>
                            <w:top w:val="none" w:sz="0" w:space="0" w:color="auto"/>
                            <w:left w:val="none" w:sz="0" w:space="0" w:color="auto"/>
                            <w:bottom w:val="none" w:sz="0" w:space="0" w:color="auto"/>
                            <w:right w:val="none" w:sz="0" w:space="0" w:color="auto"/>
                          </w:divBdr>
                          <w:divsChild>
                            <w:div w:id="1026368859">
                              <w:marLeft w:val="0"/>
                              <w:marRight w:val="0"/>
                              <w:marTop w:val="0"/>
                              <w:marBottom w:val="0"/>
                              <w:divBdr>
                                <w:top w:val="none" w:sz="0" w:space="0" w:color="auto"/>
                                <w:left w:val="none" w:sz="0" w:space="0" w:color="auto"/>
                                <w:bottom w:val="none" w:sz="0" w:space="0" w:color="auto"/>
                                <w:right w:val="none" w:sz="0" w:space="0" w:color="auto"/>
                              </w:divBdr>
                              <w:divsChild>
                                <w:div w:id="862598151">
                                  <w:marLeft w:val="0"/>
                                  <w:marRight w:val="0"/>
                                  <w:marTop w:val="0"/>
                                  <w:marBottom w:val="0"/>
                                  <w:divBdr>
                                    <w:top w:val="none" w:sz="0" w:space="0" w:color="auto"/>
                                    <w:left w:val="none" w:sz="0" w:space="0" w:color="auto"/>
                                    <w:bottom w:val="none" w:sz="0" w:space="0" w:color="auto"/>
                                    <w:right w:val="none" w:sz="0" w:space="0" w:color="auto"/>
                                  </w:divBdr>
                                  <w:divsChild>
                                    <w:div w:id="32971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309459">
      <w:bodyDiv w:val="1"/>
      <w:marLeft w:val="0"/>
      <w:marRight w:val="0"/>
      <w:marTop w:val="0"/>
      <w:marBottom w:val="0"/>
      <w:divBdr>
        <w:top w:val="none" w:sz="0" w:space="0" w:color="auto"/>
        <w:left w:val="none" w:sz="0" w:space="0" w:color="auto"/>
        <w:bottom w:val="none" w:sz="0" w:space="0" w:color="auto"/>
        <w:right w:val="none" w:sz="0" w:space="0" w:color="auto"/>
      </w:divBdr>
    </w:div>
    <w:div w:id="1759138787">
      <w:bodyDiv w:val="1"/>
      <w:marLeft w:val="0"/>
      <w:marRight w:val="0"/>
      <w:marTop w:val="0"/>
      <w:marBottom w:val="0"/>
      <w:divBdr>
        <w:top w:val="none" w:sz="0" w:space="0" w:color="auto"/>
        <w:left w:val="none" w:sz="0" w:space="0" w:color="auto"/>
        <w:bottom w:val="none" w:sz="0" w:space="0" w:color="auto"/>
        <w:right w:val="none" w:sz="0" w:space="0" w:color="auto"/>
      </w:divBdr>
    </w:div>
    <w:div w:id="1828546994">
      <w:bodyDiv w:val="1"/>
      <w:marLeft w:val="0"/>
      <w:marRight w:val="0"/>
      <w:marTop w:val="0"/>
      <w:marBottom w:val="0"/>
      <w:divBdr>
        <w:top w:val="none" w:sz="0" w:space="0" w:color="auto"/>
        <w:left w:val="none" w:sz="0" w:space="0" w:color="auto"/>
        <w:bottom w:val="none" w:sz="0" w:space="0" w:color="auto"/>
        <w:right w:val="none" w:sz="0" w:space="0" w:color="auto"/>
      </w:divBdr>
    </w:div>
    <w:div w:id="1857381034">
      <w:bodyDiv w:val="1"/>
      <w:marLeft w:val="0"/>
      <w:marRight w:val="0"/>
      <w:marTop w:val="0"/>
      <w:marBottom w:val="0"/>
      <w:divBdr>
        <w:top w:val="none" w:sz="0" w:space="0" w:color="auto"/>
        <w:left w:val="none" w:sz="0" w:space="0" w:color="auto"/>
        <w:bottom w:val="none" w:sz="0" w:space="0" w:color="auto"/>
        <w:right w:val="none" w:sz="0" w:space="0" w:color="auto"/>
      </w:divBdr>
    </w:div>
    <w:div w:id="1873230769">
      <w:bodyDiv w:val="1"/>
      <w:marLeft w:val="0"/>
      <w:marRight w:val="0"/>
      <w:marTop w:val="0"/>
      <w:marBottom w:val="0"/>
      <w:divBdr>
        <w:top w:val="none" w:sz="0" w:space="0" w:color="auto"/>
        <w:left w:val="none" w:sz="0" w:space="0" w:color="auto"/>
        <w:bottom w:val="none" w:sz="0" w:space="0" w:color="auto"/>
        <w:right w:val="none" w:sz="0" w:space="0" w:color="auto"/>
      </w:divBdr>
    </w:div>
    <w:div w:id="1914968545">
      <w:bodyDiv w:val="1"/>
      <w:marLeft w:val="0"/>
      <w:marRight w:val="0"/>
      <w:marTop w:val="0"/>
      <w:marBottom w:val="0"/>
      <w:divBdr>
        <w:top w:val="none" w:sz="0" w:space="0" w:color="auto"/>
        <w:left w:val="none" w:sz="0" w:space="0" w:color="auto"/>
        <w:bottom w:val="none" w:sz="0" w:space="0" w:color="auto"/>
        <w:right w:val="none" w:sz="0" w:space="0" w:color="auto"/>
      </w:divBdr>
    </w:div>
    <w:div w:id="1993754328">
      <w:bodyDiv w:val="1"/>
      <w:marLeft w:val="0"/>
      <w:marRight w:val="0"/>
      <w:marTop w:val="0"/>
      <w:marBottom w:val="0"/>
      <w:divBdr>
        <w:top w:val="none" w:sz="0" w:space="0" w:color="auto"/>
        <w:left w:val="none" w:sz="0" w:space="0" w:color="auto"/>
        <w:bottom w:val="none" w:sz="0" w:space="0" w:color="auto"/>
        <w:right w:val="none" w:sz="0" w:space="0" w:color="auto"/>
      </w:divBdr>
    </w:div>
    <w:div w:id="1996835673">
      <w:bodyDiv w:val="1"/>
      <w:marLeft w:val="0"/>
      <w:marRight w:val="0"/>
      <w:marTop w:val="0"/>
      <w:marBottom w:val="0"/>
      <w:divBdr>
        <w:top w:val="none" w:sz="0" w:space="0" w:color="auto"/>
        <w:left w:val="none" w:sz="0" w:space="0" w:color="auto"/>
        <w:bottom w:val="none" w:sz="0" w:space="0" w:color="auto"/>
        <w:right w:val="none" w:sz="0" w:space="0" w:color="auto"/>
      </w:divBdr>
    </w:div>
    <w:div w:id="2001080855">
      <w:bodyDiv w:val="1"/>
      <w:marLeft w:val="0"/>
      <w:marRight w:val="0"/>
      <w:marTop w:val="0"/>
      <w:marBottom w:val="0"/>
      <w:divBdr>
        <w:top w:val="none" w:sz="0" w:space="0" w:color="auto"/>
        <w:left w:val="none" w:sz="0" w:space="0" w:color="auto"/>
        <w:bottom w:val="none" w:sz="0" w:space="0" w:color="auto"/>
        <w:right w:val="none" w:sz="0" w:space="0" w:color="auto"/>
      </w:divBdr>
      <w:divsChild>
        <w:div w:id="2011983693">
          <w:marLeft w:val="0"/>
          <w:marRight w:val="0"/>
          <w:marTop w:val="120"/>
          <w:marBottom w:val="0"/>
          <w:divBdr>
            <w:top w:val="none" w:sz="0" w:space="0" w:color="auto"/>
            <w:left w:val="none" w:sz="0" w:space="0" w:color="auto"/>
            <w:bottom w:val="none" w:sz="0" w:space="0" w:color="auto"/>
            <w:right w:val="none" w:sz="0" w:space="0" w:color="auto"/>
          </w:divBdr>
        </w:div>
      </w:divsChild>
    </w:div>
    <w:div w:id="2013487937">
      <w:bodyDiv w:val="1"/>
      <w:marLeft w:val="0"/>
      <w:marRight w:val="0"/>
      <w:marTop w:val="0"/>
      <w:marBottom w:val="0"/>
      <w:divBdr>
        <w:top w:val="none" w:sz="0" w:space="0" w:color="auto"/>
        <w:left w:val="none" w:sz="0" w:space="0" w:color="auto"/>
        <w:bottom w:val="none" w:sz="0" w:space="0" w:color="auto"/>
        <w:right w:val="none" w:sz="0" w:space="0" w:color="auto"/>
      </w:divBdr>
    </w:div>
    <w:div w:id="2030060530">
      <w:bodyDiv w:val="1"/>
      <w:marLeft w:val="0"/>
      <w:marRight w:val="0"/>
      <w:marTop w:val="0"/>
      <w:marBottom w:val="0"/>
      <w:divBdr>
        <w:top w:val="none" w:sz="0" w:space="0" w:color="auto"/>
        <w:left w:val="none" w:sz="0" w:space="0" w:color="auto"/>
        <w:bottom w:val="none" w:sz="0" w:space="0" w:color="auto"/>
        <w:right w:val="none" w:sz="0" w:space="0" w:color="auto"/>
      </w:divBdr>
    </w:div>
    <w:div w:id="2040546351">
      <w:bodyDiv w:val="1"/>
      <w:marLeft w:val="0"/>
      <w:marRight w:val="0"/>
      <w:marTop w:val="0"/>
      <w:marBottom w:val="0"/>
      <w:divBdr>
        <w:top w:val="none" w:sz="0" w:space="0" w:color="auto"/>
        <w:left w:val="none" w:sz="0" w:space="0" w:color="auto"/>
        <w:bottom w:val="none" w:sz="0" w:space="0" w:color="auto"/>
        <w:right w:val="none" w:sz="0" w:space="0" w:color="auto"/>
      </w:divBdr>
    </w:div>
    <w:div w:id="2106026589">
      <w:bodyDiv w:val="1"/>
      <w:marLeft w:val="0"/>
      <w:marRight w:val="0"/>
      <w:marTop w:val="0"/>
      <w:marBottom w:val="0"/>
      <w:divBdr>
        <w:top w:val="none" w:sz="0" w:space="0" w:color="auto"/>
        <w:left w:val="none" w:sz="0" w:space="0" w:color="auto"/>
        <w:bottom w:val="none" w:sz="0" w:space="0" w:color="auto"/>
        <w:right w:val="none" w:sz="0" w:space="0" w:color="auto"/>
      </w:divBdr>
    </w:div>
    <w:div w:id="2113621050">
      <w:bodyDiv w:val="1"/>
      <w:marLeft w:val="0"/>
      <w:marRight w:val="0"/>
      <w:marTop w:val="0"/>
      <w:marBottom w:val="0"/>
      <w:divBdr>
        <w:top w:val="none" w:sz="0" w:space="0" w:color="auto"/>
        <w:left w:val="none" w:sz="0" w:space="0" w:color="auto"/>
        <w:bottom w:val="none" w:sz="0" w:space="0" w:color="auto"/>
        <w:right w:val="none" w:sz="0" w:space="0" w:color="auto"/>
      </w:divBdr>
    </w:div>
    <w:div w:id="2119565497">
      <w:bodyDiv w:val="1"/>
      <w:marLeft w:val="0"/>
      <w:marRight w:val="0"/>
      <w:marTop w:val="0"/>
      <w:marBottom w:val="0"/>
      <w:divBdr>
        <w:top w:val="none" w:sz="0" w:space="0" w:color="auto"/>
        <w:left w:val="none" w:sz="0" w:space="0" w:color="auto"/>
        <w:bottom w:val="none" w:sz="0" w:space="0" w:color="auto"/>
        <w:right w:val="none" w:sz="0" w:space="0" w:color="auto"/>
      </w:divBdr>
    </w:div>
    <w:div w:id="2120491356">
      <w:bodyDiv w:val="1"/>
      <w:marLeft w:val="0"/>
      <w:marRight w:val="0"/>
      <w:marTop w:val="0"/>
      <w:marBottom w:val="0"/>
      <w:divBdr>
        <w:top w:val="none" w:sz="0" w:space="0" w:color="auto"/>
        <w:left w:val="none" w:sz="0" w:space="0" w:color="auto"/>
        <w:bottom w:val="none" w:sz="0" w:space="0" w:color="auto"/>
        <w:right w:val="none" w:sz="0" w:space="0" w:color="auto"/>
      </w:divBdr>
    </w:div>
    <w:div w:id="2125616397">
      <w:bodyDiv w:val="1"/>
      <w:marLeft w:val="0"/>
      <w:marRight w:val="0"/>
      <w:marTop w:val="0"/>
      <w:marBottom w:val="0"/>
      <w:divBdr>
        <w:top w:val="none" w:sz="0" w:space="0" w:color="auto"/>
        <w:left w:val="none" w:sz="0" w:space="0" w:color="auto"/>
        <w:bottom w:val="none" w:sz="0" w:space="0" w:color="auto"/>
        <w:right w:val="none" w:sz="0" w:space="0" w:color="auto"/>
      </w:divBdr>
    </w:div>
    <w:div w:id="2130270701">
      <w:bodyDiv w:val="1"/>
      <w:marLeft w:val="0"/>
      <w:marRight w:val="0"/>
      <w:marTop w:val="0"/>
      <w:marBottom w:val="0"/>
      <w:divBdr>
        <w:top w:val="none" w:sz="0" w:space="0" w:color="auto"/>
        <w:left w:val="none" w:sz="0" w:space="0" w:color="auto"/>
        <w:bottom w:val="none" w:sz="0" w:space="0" w:color="auto"/>
        <w:right w:val="none" w:sz="0" w:space="0" w:color="auto"/>
      </w:divBdr>
    </w:div>
    <w:div w:id="214014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RK Word" ma:contentTypeID="0x010100BBA312BF02777149882D207184EC35C032001896970CC0078B44BFF59607F909E50F" ma:contentTypeVersion="30" ma:contentTypeDescription="Skapa nytt dokument med möjlighet att välja RK-mall" ma:contentTypeScope="" ma:versionID="dd7eb3c2a2bf8b1e95cddfff563ec3dd">
  <xsd:schema xmlns:xsd="http://www.w3.org/2001/XMLSchema" xmlns:xs="http://www.w3.org/2001/XMLSchema" xmlns:p="http://schemas.microsoft.com/office/2006/metadata/properties" xmlns:ns2="4e9c2f0c-7bf8-49af-8356-cbf363fc78a7" xmlns:ns4="cc625d36-bb37-4650-91b9-0c96159295ba" xmlns:ns5="35670e95-d5a3-4c2b-9f0d-a339565e4e06" targetNamespace="http://schemas.microsoft.com/office/2006/metadata/properties" ma:root="true" ma:fieldsID="44c31a48fe5a8ec4c645996c56a15b8e" ns2:_="" ns4:_="" ns5:_="">
    <xsd:import namespace="4e9c2f0c-7bf8-49af-8356-cbf363fc78a7"/>
    <xsd:import namespace="cc625d36-bb37-4650-91b9-0c96159295ba"/>
    <xsd:import namespace="35670e95-d5a3-4c2b-9f0d-a339565e4e06"/>
    <xsd:element name="properties">
      <xsd:complexType>
        <xsd:sequence>
          <xsd:element name="documentManagement">
            <xsd:complexType>
              <xsd:all>
                <xsd:element ref="ns2:DirtyMigration" minOccurs="0"/>
                <xsd:element ref="ns4:k46d94c0acf84ab9a79866a9d8b1905f" minOccurs="0"/>
                <xsd:element ref="ns4:TaxCatchAll" minOccurs="0"/>
                <xsd:element ref="ns4:edbe0b5c82304c8e847ab7b8c02a77c3"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4"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9"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13c2077e-d2e0-4a80-9a34-d07abfa760e3}" ma:internalName="TaxCatchAll" ma:showField="CatchAllData" ma:web="82ce194f-f34f-4480-9a9d-ecb35c5b851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2"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k46d94c0acf84ab9a79866a9d8b1905f xmlns="cc625d36-bb37-4650-91b9-0c96159295ba">
      <Terms xmlns="http://schemas.microsoft.com/office/infopath/2007/PartnerControls"/>
    </k46d94c0acf84ab9a79866a9d8b1905f>
    <edbe0b5c82304c8e847ab7b8c02a77c3 xmlns="cc625d36-bb37-4650-91b9-0c96159295ba">
      <Terms xmlns="http://schemas.microsoft.com/office/infopath/2007/PartnerControls"/>
    </edbe0b5c82304c8e847ab7b8c02a77c3>
    <DirtyMigration xmlns="4e9c2f0c-7bf8-49af-8356-cbf363fc78a7" xsi:nil="true"/>
    <_dlc_DocId xmlns="35670e95-d5a3-4c2b-9f0d-a339565e4e06">PPJPYEAEYDMW-128925538-181</_dlc_DocId>
    <_dlc_DocIdUrl xmlns="35670e95-d5a3-4c2b-9f0d-a339565e4e06">
      <Url>https://dhs.sp.regeringskansliet.se/dep/n/tvv/_layouts/15/DocIdRedir.aspx?ID=PPJPYEAEYDMW-128925538-181</Url>
      <Description>PPJPYEAEYDMW-128925538-181</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0F713BB-55C2-49FE-9034-F7E5E2E2BDF6}">
  <ds:schemaRefs>
    <ds:schemaRef ds:uri="http://schemas.openxmlformats.org/officeDocument/2006/bibliography"/>
  </ds:schemaRefs>
</ds:datastoreItem>
</file>

<file path=customXml/itemProps2.xml><?xml version="1.0" encoding="utf-8"?>
<ds:datastoreItem xmlns:ds="http://schemas.openxmlformats.org/officeDocument/2006/customXml" ds:itemID="{803DCC7A-4080-4E98-A048-18BCB2D7D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35670e95-d5a3-4c2b-9f0d-a339565e4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B3BDD1-99B8-4343-86AF-A4C19D50F173}">
  <ds:schemaRefs>
    <ds:schemaRef ds:uri="http://schemas.microsoft.com/office/2006/metadata/customXsn"/>
  </ds:schemaRefs>
</ds:datastoreItem>
</file>

<file path=customXml/itemProps4.xml><?xml version="1.0" encoding="utf-8"?>
<ds:datastoreItem xmlns:ds="http://schemas.openxmlformats.org/officeDocument/2006/customXml" ds:itemID="{F3E6BF0E-043F-460C-9C64-0C5F370824AC}">
  <ds:schemaRefs>
    <ds:schemaRef ds:uri="http://schemas.microsoft.com/sharepoint/v3/contenttype/forms"/>
  </ds:schemaRefs>
</ds:datastoreItem>
</file>

<file path=customXml/itemProps5.xml><?xml version="1.0" encoding="utf-8"?>
<ds:datastoreItem xmlns:ds="http://schemas.openxmlformats.org/officeDocument/2006/customXml" ds:itemID="{2F6535C8-61C1-4CC0-937E-ADDBC7E202E9}">
  <ds:schemaRefs>
    <ds:schemaRef ds:uri="Microsoft.SharePoint.Taxonomy.ContentTypeSync"/>
  </ds:schemaRefs>
</ds:datastoreItem>
</file>

<file path=customXml/itemProps6.xml><?xml version="1.0" encoding="utf-8"?>
<ds:datastoreItem xmlns:ds="http://schemas.openxmlformats.org/officeDocument/2006/customXml" ds:itemID="{43668F63-6128-4C46-9C6B-299247033732}">
  <ds:schemaRefs>
    <ds:schemaRef ds:uri="http://purl.org/dc/elements/1.1/"/>
    <ds:schemaRef ds:uri="http://schemas.microsoft.com/office/2006/metadata/properties"/>
    <ds:schemaRef ds:uri="cc625d36-bb37-4650-91b9-0c96159295ba"/>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35670e95-d5a3-4c2b-9f0d-a339565e4e06"/>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FF75BF3E-2C1D-4E19-9F52-9D32836A052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2377</Words>
  <Characters>12603</Characters>
  <Application>Microsoft Office Word</Application>
  <DocSecurity>0</DocSecurity>
  <Lines>105</Lines>
  <Paragraphs>29</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14951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Luis Barturén</dc:creator>
  <cp:lastModifiedBy>Filippa Axencrantz</cp:lastModifiedBy>
  <cp:revision>25</cp:revision>
  <cp:lastPrinted>2022-12-15T13:49:00Z</cp:lastPrinted>
  <dcterms:created xsi:type="dcterms:W3CDTF">2022-11-17T13:24:00Z</dcterms:created>
  <dcterms:modified xsi:type="dcterms:W3CDTF">2022-12-21T13:51:00Z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0x010100BBA312BF02777149882D207184EC35C032001896970CC0078B44BFF59607F909E50F</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deed2241-e638-42e5-9529-630a1b852461</vt:lpwstr>
  </property>
  <property fmtid="{D5CDD505-2E9C-101B-9397-08002B2CF9AE}" pid="6" name="Order">
    <vt:r8>162700</vt:r8>
  </property>
  <property fmtid="{D5CDD505-2E9C-101B-9397-08002B2CF9AE}" pid="7" name="Organisation">
    <vt:lpwstr/>
  </property>
  <property fmtid="{D5CDD505-2E9C-101B-9397-08002B2CF9AE}" pid="8" name="ActivityCategory">
    <vt:lpwstr/>
  </property>
  <property fmtid="{D5CDD505-2E9C-101B-9397-08002B2CF9AE}" pid="9" name="TaxKeyword">
    <vt:lpwstr/>
  </property>
  <property fmtid="{D5CDD505-2E9C-101B-9397-08002B2CF9AE}" pid="10" name="TaxKeywordTaxHTField">
    <vt:lpwstr/>
  </property>
  <property fmtid="{D5CDD505-2E9C-101B-9397-08002B2CF9AE}" pid="11" name="_dlc_DocId">
    <vt:lpwstr>SNWENR3PSMA7-2022719256-9855</vt:lpwstr>
  </property>
  <property fmtid="{D5CDD505-2E9C-101B-9397-08002B2CF9AE}" pid="12" name="_dlc_DocIdUrl">
    <vt:lpwstr>https://dhs.sp.regeringskansliet.se/yta/n-lb/rtl/_layouts/15/DocIdRedir.aspx?ID=SNWENR3PSMA7-2022719256-9855, SNWENR3PSMA7-2022719256-9855</vt:lpwstr>
  </property>
</Properties>
</file>