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A9B5" w14:textId="1B6A7F03" w:rsidR="00CF717A" w:rsidRDefault="0055667A" w:rsidP="003E527F">
      <w:pPr>
        <w:pStyle w:val="Rubrik"/>
      </w:pPr>
      <w:r>
        <w:t>Bolagsverkets</w:t>
      </w:r>
      <w:r w:rsidR="003E527F">
        <w:t xml:space="preserve"> pågående uppdrag från den 1 januari 2024</w:t>
      </w:r>
    </w:p>
    <w:tbl>
      <w:tblPr>
        <w:tblStyle w:val="Tabellrutnt1"/>
        <w:tblpPr w:leftFromText="141" w:rightFromText="141" w:vertAnchor="page" w:horzAnchor="margin" w:tblpY="2296"/>
        <w:tblW w:w="0" w:type="auto"/>
        <w:tblLook w:val="04A0" w:firstRow="1" w:lastRow="0" w:firstColumn="1" w:lastColumn="0" w:noHBand="0" w:noVBand="1"/>
      </w:tblPr>
      <w:tblGrid>
        <w:gridCol w:w="3680"/>
        <w:gridCol w:w="2377"/>
        <w:gridCol w:w="3003"/>
      </w:tblGrid>
      <w:tr w:rsidR="003E527F" w:rsidRPr="003E527F" w14:paraId="6A375CC5" w14:textId="77777777" w:rsidTr="003E527F">
        <w:tc>
          <w:tcPr>
            <w:tcW w:w="3680" w:type="dxa"/>
          </w:tcPr>
          <w:p w14:paraId="69BA5EF8" w14:textId="77777777" w:rsidR="003E527F" w:rsidRPr="003E527F" w:rsidRDefault="003E527F" w:rsidP="003E527F">
            <w:pPr>
              <w:rPr>
                <w:rFonts w:ascii="TradeGothic" w:eastAsia="Calibri" w:hAnsi="TradeGothic" w:cs="Times New Roman"/>
                <w:b/>
                <w:bCs/>
              </w:rPr>
            </w:pPr>
            <w:r w:rsidRPr="003E527F">
              <w:rPr>
                <w:rFonts w:ascii="TradeGothic" w:eastAsia="Calibri" w:hAnsi="TradeGothic" w:cs="Times New Roman"/>
                <w:b/>
                <w:bCs/>
              </w:rPr>
              <w:t>Sammanfattning av uppdraget</w:t>
            </w:r>
          </w:p>
          <w:p w14:paraId="2DDA2CB5" w14:textId="77777777" w:rsidR="003E527F" w:rsidRPr="003E527F" w:rsidRDefault="003E527F" w:rsidP="003E527F">
            <w:pPr>
              <w:rPr>
                <w:rFonts w:ascii="TradeGothic" w:eastAsia="Calibri" w:hAnsi="TradeGothic" w:cs="Times New Roman"/>
                <w:b/>
                <w:bCs/>
              </w:rPr>
            </w:pPr>
          </w:p>
        </w:tc>
        <w:tc>
          <w:tcPr>
            <w:tcW w:w="2377" w:type="dxa"/>
          </w:tcPr>
          <w:p w14:paraId="25F1E2B7" w14:textId="77777777" w:rsidR="003E527F" w:rsidRPr="003E527F" w:rsidRDefault="003E527F" w:rsidP="003E527F">
            <w:pPr>
              <w:rPr>
                <w:rFonts w:ascii="TradeGothic" w:eastAsia="Calibri" w:hAnsi="TradeGothic" w:cs="Times New Roman"/>
                <w:b/>
                <w:bCs/>
              </w:rPr>
            </w:pPr>
            <w:r w:rsidRPr="003E527F">
              <w:rPr>
                <w:rFonts w:ascii="TradeGothic" w:eastAsia="Calibri" w:hAnsi="TradeGothic" w:cs="Times New Roman"/>
                <w:b/>
                <w:bCs/>
              </w:rPr>
              <w:t>Beslut om uppdraget</w:t>
            </w:r>
          </w:p>
        </w:tc>
        <w:tc>
          <w:tcPr>
            <w:tcW w:w="3003" w:type="dxa"/>
          </w:tcPr>
          <w:p w14:paraId="4B933A7B" w14:textId="77777777" w:rsidR="003E527F" w:rsidRPr="003E527F" w:rsidRDefault="003E527F" w:rsidP="003E527F">
            <w:pPr>
              <w:rPr>
                <w:rFonts w:ascii="TradeGothic" w:eastAsia="Calibri" w:hAnsi="TradeGothic" w:cs="Times New Roman"/>
                <w:b/>
                <w:bCs/>
              </w:rPr>
            </w:pPr>
            <w:r w:rsidRPr="003E527F">
              <w:rPr>
                <w:rFonts w:ascii="TradeGothic" w:eastAsia="Calibri" w:hAnsi="TradeGothic" w:cs="Times New Roman"/>
                <w:b/>
                <w:bCs/>
              </w:rPr>
              <w:t>Rapporteringstidpunkt</w:t>
            </w:r>
          </w:p>
        </w:tc>
      </w:tr>
      <w:tr w:rsidR="003E527F" w:rsidRPr="003E527F" w14:paraId="623F4EE3" w14:textId="77777777" w:rsidTr="003E527F">
        <w:tc>
          <w:tcPr>
            <w:tcW w:w="3680" w:type="dxa"/>
          </w:tcPr>
          <w:p w14:paraId="40D723D6" w14:textId="7DA28BD6" w:rsidR="003E527F" w:rsidRPr="003E527F" w:rsidRDefault="001604A1" w:rsidP="003E527F">
            <w:pPr>
              <w:rPr>
                <w:rFonts w:ascii="Arial" w:eastAsia="Calibri" w:hAnsi="Arial" w:cs="Arial"/>
                <w:sz w:val="20"/>
                <w:szCs w:val="20"/>
              </w:rPr>
            </w:pPr>
            <w:r w:rsidRPr="003443C1">
              <w:rPr>
                <w:rFonts w:ascii="Arial" w:hAnsi="Arial" w:cs="Arial"/>
                <w:sz w:val="20"/>
                <w:szCs w:val="20"/>
              </w:rPr>
              <w:t xml:space="preserve">Uppdrag att </w:t>
            </w:r>
            <w:r>
              <w:rPr>
                <w:rFonts w:ascii="Arial" w:hAnsi="Arial" w:cs="Arial"/>
                <w:sz w:val="20"/>
                <w:szCs w:val="20"/>
              </w:rPr>
              <w:t xml:space="preserve">fortsatt </w:t>
            </w:r>
            <w:r w:rsidRPr="003443C1">
              <w:rPr>
                <w:rFonts w:ascii="Arial" w:hAnsi="Arial" w:cs="Arial"/>
                <w:sz w:val="20"/>
                <w:szCs w:val="20"/>
              </w:rPr>
              <w:t>ta emot personer med funktionsnedsättning som medför nedsatt arbetsförmåga för praktik 20</w:t>
            </w:r>
            <w:r>
              <w:rPr>
                <w:rFonts w:ascii="Arial" w:hAnsi="Arial" w:cs="Arial"/>
                <w:sz w:val="20"/>
                <w:szCs w:val="20"/>
              </w:rPr>
              <w:t>21</w:t>
            </w:r>
            <w:r w:rsidRPr="00FF1A6F">
              <w:rPr>
                <w:rFonts w:ascii="Arial" w:hAnsi="Arial" w:cs="Arial"/>
                <w:sz w:val="20"/>
                <w:szCs w:val="20"/>
              </w:rPr>
              <w:t>–</w:t>
            </w:r>
            <w:r>
              <w:rPr>
                <w:rFonts w:ascii="Arial" w:hAnsi="Arial" w:cs="Arial"/>
                <w:sz w:val="20"/>
                <w:szCs w:val="20"/>
              </w:rPr>
              <w:t>2023</w:t>
            </w:r>
          </w:p>
        </w:tc>
        <w:tc>
          <w:tcPr>
            <w:tcW w:w="2377" w:type="dxa"/>
          </w:tcPr>
          <w:p w14:paraId="23A4EAE9" w14:textId="77777777" w:rsidR="001604A1" w:rsidRPr="00FF1A6F" w:rsidRDefault="001604A1" w:rsidP="001604A1">
            <w:pPr>
              <w:rPr>
                <w:rFonts w:ascii="Arial" w:hAnsi="Arial" w:cs="Arial"/>
                <w:sz w:val="20"/>
                <w:szCs w:val="20"/>
              </w:rPr>
            </w:pPr>
            <w:r>
              <w:rPr>
                <w:rFonts w:ascii="Arial" w:hAnsi="Arial" w:cs="Arial"/>
                <w:sz w:val="20"/>
                <w:szCs w:val="20"/>
              </w:rPr>
              <w:t>D</w:t>
            </w:r>
            <w:r w:rsidRPr="00FF1A6F">
              <w:rPr>
                <w:rFonts w:ascii="Arial" w:hAnsi="Arial" w:cs="Arial"/>
                <w:sz w:val="20"/>
                <w:szCs w:val="20"/>
              </w:rPr>
              <w:t>en 10 december 2020</w:t>
            </w:r>
          </w:p>
          <w:p w14:paraId="000100D7" w14:textId="08D4B84A" w:rsidR="003E527F" w:rsidRPr="003E527F" w:rsidRDefault="001604A1" w:rsidP="001604A1">
            <w:pPr>
              <w:rPr>
                <w:rFonts w:ascii="Arial" w:eastAsia="Calibri" w:hAnsi="Arial" w:cs="Arial"/>
                <w:sz w:val="20"/>
                <w:szCs w:val="20"/>
              </w:rPr>
            </w:pPr>
            <w:r w:rsidRPr="00FF1A6F">
              <w:rPr>
                <w:rFonts w:ascii="Arial" w:hAnsi="Arial" w:cs="Arial"/>
                <w:sz w:val="20"/>
                <w:szCs w:val="20"/>
              </w:rPr>
              <w:t>A2020/02583</w:t>
            </w:r>
          </w:p>
        </w:tc>
        <w:tc>
          <w:tcPr>
            <w:tcW w:w="3003" w:type="dxa"/>
          </w:tcPr>
          <w:p w14:paraId="4189E5BD" w14:textId="5ACCE1B6" w:rsidR="003E527F" w:rsidRPr="003E527F" w:rsidRDefault="001604A1" w:rsidP="003E527F">
            <w:pPr>
              <w:rPr>
                <w:rFonts w:ascii="Arial" w:eastAsia="Calibri" w:hAnsi="Arial" w:cs="Arial"/>
                <w:sz w:val="20"/>
                <w:szCs w:val="20"/>
              </w:rPr>
            </w:pPr>
            <w:r>
              <w:rPr>
                <w:rFonts w:ascii="Arial" w:hAnsi="Arial" w:cs="Arial"/>
                <w:sz w:val="20"/>
                <w:szCs w:val="20"/>
              </w:rPr>
              <w:t xml:space="preserve">Senast </w:t>
            </w:r>
            <w:r w:rsidRPr="003443C1">
              <w:rPr>
                <w:rFonts w:ascii="Arial" w:hAnsi="Arial" w:cs="Arial"/>
                <w:sz w:val="20"/>
                <w:szCs w:val="20"/>
              </w:rPr>
              <w:t>den</w:t>
            </w:r>
            <w:r>
              <w:rPr>
                <w:rFonts w:ascii="Arial" w:hAnsi="Arial" w:cs="Arial"/>
                <w:sz w:val="20"/>
                <w:szCs w:val="20"/>
              </w:rPr>
              <w:t xml:space="preserve"> </w:t>
            </w:r>
            <w:r w:rsidRPr="000576C9">
              <w:rPr>
                <w:rFonts w:ascii="Arial" w:hAnsi="Arial" w:cs="Arial"/>
                <w:sz w:val="20"/>
                <w:szCs w:val="20"/>
              </w:rPr>
              <w:t>15 februari 2024</w:t>
            </w:r>
          </w:p>
        </w:tc>
      </w:tr>
      <w:tr w:rsidR="003E527F" w:rsidRPr="003E527F" w14:paraId="0C063104" w14:textId="77777777" w:rsidTr="003E527F">
        <w:tc>
          <w:tcPr>
            <w:tcW w:w="3680" w:type="dxa"/>
          </w:tcPr>
          <w:p w14:paraId="31C25041" w14:textId="06015420" w:rsidR="003E527F" w:rsidRPr="003E527F" w:rsidRDefault="00533F13" w:rsidP="003E527F">
            <w:pPr>
              <w:rPr>
                <w:rFonts w:ascii="Arial" w:eastAsia="Calibri" w:hAnsi="Arial" w:cs="Arial"/>
                <w:sz w:val="20"/>
                <w:szCs w:val="20"/>
              </w:rPr>
            </w:pPr>
            <w:r w:rsidRPr="003443C1">
              <w:rPr>
                <w:rFonts w:ascii="Arial" w:hAnsi="Arial" w:cs="Arial"/>
                <w:sz w:val="20"/>
                <w:szCs w:val="20"/>
              </w:rPr>
              <w:t xml:space="preserve">Uppdrag </w:t>
            </w:r>
            <w:r>
              <w:rPr>
                <w:rFonts w:ascii="Arial" w:hAnsi="Arial" w:cs="Arial"/>
                <w:sz w:val="20"/>
                <w:szCs w:val="20"/>
              </w:rPr>
              <w:t xml:space="preserve">att fortsatt </w:t>
            </w:r>
            <w:r w:rsidRPr="003443C1">
              <w:rPr>
                <w:rFonts w:ascii="Arial" w:hAnsi="Arial" w:cs="Arial"/>
                <w:sz w:val="20"/>
                <w:szCs w:val="20"/>
              </w:rPr>
              <w:t>ta emot nyanlända arbetssökande för praktik 20</w:t>
            </w:r>
            <w:r>
              <w:rPr>
                <w:rFonts w:ascii="Arial" w:hAnsi="Arial" w:cs="Arial"/>
                <w:sz w:val="20"/>
                <w:szCs w:val="20"/>
              </w:rPr>
              <w:t>21</w:t>
            </w:r>
            <w:r w:rsidRPr="00FF1A6F">
              <w:rPr>
                <w:rFonts w:ascii="Arial" w:hAnsi="Arial" w:cs="Arial"/>
                <w:sz w:val="20"/>
                <w:szCs w:val="20"/>
              </w:rPr>
              <w:t>–</w:t>
            </w:r>
            <w:r>
              <w:rPr>
                <w:rFonts w:ascii="Arial" w:hAnsi="Arial" w:cs="Arial"/>
                <w:sz w:val="20"/>
                <w:szCs w:val="20"/>
              </w:rPr>
              <w:t>2023</w:t>
            </w:r>
          </w:p>
        </w:tc>
        <w:tc>
          <w:tcPr>
            <w:tcW w:w="2377" w:type="dxa"/>
          </w:tcPr>
          <w:p w14:paraId="3887C438" w14:textId="77777777" w:rsidR="00533F13" w:rsidRPr="00FF1A6F" w:rsidRDefault="00533F13" w:rsidP="00533F13">
            <w:pPr>
              <w:rPr>
                <w:rFonts w:ascii="Arial" w:hAnsi="Arial" w:cs="Arial"/>
                <w:sz w:val="20"/>
                <w:szCs w:val="20"/>
              </w:rPr>
            </w:pPr>
            <w:r>
              <w:rPr>
                <w:rFonts w:ascii="Arial" w:hAnsi="Arial" w:cs="Arial"/>
                <w:sz w:val="20"/>
                <w:szCs w:val="20"/>
              </w:rPr>
              <w:t>D</w:t>
            </w:r>
            <w:r w:rsidRPr="00FF1A6F">
              <w:rPr>
                <w:rFonts w:ascii="Arial" w:hAnsi="Arial" w:cs="Arial"/>
                <w:sz w:val="20"/>
                <w:szCs w:val="20"/>
              </w:rPr>
              <w:t>en 10 december 2020</w:t>
            </w:r>
          </w:p>
          <w:p w14:paraId="00B77D56" w14:textId="4B7F6286" w:rsidR="003E527F" w:rsidRPr="003E527F" w:rsidRDefault="00533F13" w:rsidP="00533F13">
            <w:pPr>
              <w:rPr>
                <w:rFonts w:ascii="Arial" w:eastAsia="Calibri" w:hAnsi="Arial" w:cs="Arial"/>
                <w:sz w:val="20"/>
                <w:szCs w:val="20"/>
              </w:rPr>
            </w:pPr>
            <w:r w:rsidRPr="00FF1A6F">
              <w:rPr>
                <w:rFonts w:ascii="Arial" w:hAnsi="Arial" w:cs="Arial"/>
                <w:sz w:val="20"/>
                <w:szCs w:val="20"/>
              </w:rPr>
              <w:t>Fi2020/04960</w:t>
            </w:r>
          </w:p>
        </w:tc>
        <w:tc>
          <w:tcPr>
            <w:tcW w:w="3003" w:type="dxa"/>
          </w:tcPr>
          <w:p w14:paraId="1A500CC2" w14:textId="2A1078B3" w:rsidR="003E527F" w:rsidRPr="003E527F" w:rsidRDefault="00533F13" w:rsidP="003E527F">
            <w:pPr>
              <w:rPr>
                <w:rFonts w:ascii="Arial" w:eastAsia="Calibri" w:hAnsi="Arial" w:cs="Arial"/>
                <w:sz w:val="20"/>
                <w:szCs w:val="20"/>
              </w:rPr>
            </w:pPr>
            <w:r>
              <w:rPr>
                <w:rFonts w:ascii="Arial" w:hAnsi="Arial" w:cs="Arial"/>
                <w:sz w:val="20"/>
                <w:szCs w:val="20"/>
              </w:rPr>
              <w:t xml:space="preserve">Senast </w:t>
            </w:r>
            <w:r w:rsidRPr="003443C1">
              <w:rPr>
                <w:rFonts w:ascii="Arial" w:hAnsi="Arial" w:cs="Arial"/>
                <w:sz w:val="20"/>
                <w:szCs w:val="20"/>
              </w:rPr>
              <w:t xml:space="preserve">den </w:t>
            </w:r>
            <w:r w:rsidRPr="000576C9">
              <w:rPr>
                <w:rFonts w:ascii="Arial" w:hAnsi="Arial" w:cs="Arial"/>
                <w:sz w:val="20"/>
                <w:szCs w:val="20"/>
              </w:rPr>
              <w:t>15 februari 2024</w:t>
            </w:r>
          </w:p>
        </w:tc>
      </w:tr>
      <w:tr w:rsidR="00FC0152" w:rsidRPr="003E527F" w14:paraId="2F0A21A3" w14:textId="77777777" w:rsidTr="003E527F">
        <w:tc>
          <w:tcPr>
            <w:tcW w:w="3680" w:type="dxa"/>
          </w:tcPr>
          <w:p w14:paraId="03BCA650" w14:textId="4D938526" w:rsidR="00FC0152" w:rsidRPr="00533F13" w:rsidRDefault="00533F13" w:rsidP="003E527F">
            <w:pPr>
              <w:rPr>
                <w:rFonts w:asciiTheme="majorHAnsi" w:eastAsia="Calibri" w:hAnsiTheme="majorHAnsi" w:cstheme="majorHAnsi"/>
                <w:sz w:val="20"/>
                <w:szCs w:val="20"/>
              </w:rPr>
            </w:pPr>
            <w:r w:rsidRPr="00533F13">
              <w:rPr>
                <w:rFonts w:asciiTheme="majorHAnsi" w:hAnsiTheme="majorHAnsi" w:cstheme="majorHAnsi"/>
              </w:rPr>
              <w:t xml:space="preserve">Uppdrag att </w:t>
            </w:r>
            <w:r w:rsidRPr="00533F13">
              <w:rPr>
                <w:rFonts w:asciiTheme="majorHAnsi" w:hAnsiTheme="majorHAnsi" w:cstheme="majorHAnsi"/>
                <w:sz w:val="20"/>
                <w:szCs w:val="20"/>
              </w:rPr>
              <w:t>ansvara för basförvaltning avseende verksamt.se</w:t>
            </w:r>
          </w:p>
        </w:tc>
        <w:tc>
          <w:tcPr>
            <w:tcW w:w="2377" w:type="dxa"/>
          </w:tcPr>
          <w:p w14:paraId="78954DEB" w14:textId="77777777" w:rsidR="00533F13" w:rsidRDefault="00533F13" w:rsidP="00533F13">
            <w:pPr>
              <w:rPr>
                <w:rFonts w:ascii="Arial" w:hAnsi="Arial" w:cs="Arial"/>
                <w:sz w:val="20"/>
                <w:szCs w:val="20"/>
              </w:rPr>
            </w:pPr>
            <w:r>
              <w:rPr>
                <w:rFonts w:ascii="Arial" w:hAnsi="Arial" w:cs="Arial"/>
                <w:sz w:val="20"/>
                <w:szCs w:val="20"/>
              </w:rPr>
              <w:t>Den 16 december 2021</w:t>
            </w:r>
          </w:p>
          <w:p w14:paraId="7745067A" w14:textId="12DB239D" w:rsidR="00FC0152" w:rsidRPr="003E527F" w:rsidRDefault="00533F13" w:rsidP="00533F13">
            <w:pPr>
              <w:rPr>
                <w:rFonts w:ascii="Arial" w:eastAsia="Calibri" w:hAnsi="Arial" w:cs="Arial"/>
                <w:sz w:val="20"/>
                <w:szCs w:val="20"/>
              </w:rPr>
            </w:pPr>
            <w:r w:rsidRPr="004C4F91">
              <w:rPr>
                <w:rFonts w:ascii="Arial" w:hAnsi="Arial" w:cs="Arial"/>
                <w:sz w:val="20"/>
                <w:szCs w:val="20"/>
              </w:rPr>
              <w:t>N202</w:t>
            </w:r>
            <w:r>
              <w:rPr>
                <w:rFonts w:ascii="Arial" w:hAnsi="Arial" w:cs="Arial"/>
                <w:sz w:val="20"/>
                <w:szCs w:val="20"/>
              </w:rPr>
              <w:t>1</w:t>
            </w:r>
            <w:r w:rsidRPr="004C4F91">
              <w:rPr>
                <w:rFonts w:ascii="Arial" w:hAnsi="Arial" w:cs="Arial"/>
                <w:sz w:val="20"/>
                <w:szCs w:val="20"/>
              </w:rPr>
              <w:t>/030</w:t>
            </w:r>
            <w:r>
              <w:rPr>
                <w:rFonts w:ascii="Arial" w:hAnsi="Arial" w:cs="Arial"/>
                <w:sz w:val="20"/>
                <w:szCs w:val="20"/>
              </w:rPr>
              <w:t>50</w:t>
            </w:r>
          </w:p>
        </w:tc>
        <w:tc>
          <w:tcPr>
            <w:tcW w:w="3003" w:type="dxa"/>
          </w:tcPr>
          <w:p w14:paraId="2E167819" w14:textId="6CD54AB6" w:rsidR="00FC0152" w:rsidRDefault="00533F13" w:rsidP="003E527F">
            <w:pPr>
              <w:rPr>
                <w:rFonts w:ascii="Arial" w:eastAsia="Calibri" w:hAnsi="Arial" w:cs="Arial"/>
                <w:sz w:val="20"/>
                <w:szCs w:val="20"/>
              </w:rPr>
            </w:pPr>
            <w:r>
              <w:rPr>
                <w:rFonts w:ascii="Arial" w:hAnsi="Arial" w:cs="Arial"/>
                <w:sz w:val="20"/>
                <w:szCs w:val="20"/>
              </w:rPr>
              <w:t>Senast den 22 februari 2024</w:t>
            </w:r>
          </w:p>
        </w:tc>
      </w:tr>
      <w:tr w:rsidR="00533F13" w:rsidRPr="003E527F" w14:paraId="47089A85" w14:textId="77777777" w:rsidTr="003E527F">
        <w:tc>
          <w:tcPr>
            <w:tcW w:w="3680" w:type="dxa"/>
          </w:tcPr>
          <w:p w14:paraId="059F706D" w14:textId="0E05678D" w:rsidR="00533F13" w:rsidRPr="003E527F" w:rsidRDefault="00533F13" w:rsidP="00533F13">
            <w:pPr>
              <w:rPr>
                <w:rFonts w:ascii="Arial" w:eastAsia="Calibri" w:hAnsi="Arial" w:cs="Arial"/>
                <w:sz w:val="20"/>
                <w:szCs w:val="20"/>
              </w:rPr>
            </w:pPr>
            <w:r w:rsidRPr="00D27620">
              <w:rPr>
                <w:rFonts w:ascii="Arial" w:hAnsi="Arial" w:cs="Arial"/>
                <w:sz w:val="20"/>
                <w:szCs w:val="20"/>
              </w:rPr>
              <w:t>Uppdrag att utveckla och förvalta digital infrastruktur för en standardiserad och säker digital fullmaktshantering för företag och privatpersoner samt bistå Myndigheten för digital förvaltning att redovisa utveckling av digital infrastruktur avseende ”Mina ombud”.</w:t>
            </w:r>
          </w:p>
        </w:tc>
        <w:tc>
          <w:tcPr>
            <w:tcW w:w="2377" w:type="dxa"/>
          </w:tcPr>
          <w:p w14:paraId="50A8AD9C" w14:textId="52B718C5" w:rsidR="00533F13" w:rsidRPr="003E527F" w:rsidRDefault="00533F13" w:rsidP="00533F13">
            <w:pPr>
              <w:rPr>
                <w:rFonts w:ascii="Arial" w:eastAsia="Calibri" w:hAnsi="Arial" w:cs="Arial"/>
                <w:sz w:val="20"/>
                <w:szCs w:val="20"/>
              </w:rPr>
            </w:pPr>
            <w:r>
              <w:rPr>
                <w:rFonts w:ascii="Arial" w:hAnsi="Arial" w:cs="Arial"/>
                <w:sz w:val="20"/>
                <w:szCs w:val="20"/>
              </w:rPr>
              <w:t>Den 16 december 2021 N2021/03050</w:t>
            </w:r>
          </w:p>
        </w:tc>
        <w:tc>
          <w:tcPr>
            <w:tcW w:w="3003" w:type="dxa"/>
          </w:tcPr>
          <w:p w14:paraId="7219135C" w14:textId="5E77A35D" w:rsidR="00533F13" w:rsidRPr="003E527F" w:rsidRDefault="00533F13" w:rsidP="00533F13">
            <w:pPr>
              <w:rPr>
                <w:rFonts w:ascii="Arial" w:eastAsia="Calibri" w:hAnsi="Arial" w:cs="Arial"/>
                <w:sz w:val="20"/>
                <w:szCs w:val="20"/>
              </w:rPr>
            </w:pPr>
            <w:r>
              <w:rPr>
                <w:rFonts w:ascii="Arial" w:hAnsi="Arial" w:cs="Arial"/>
                <w:sz w:val="20"/>
                <w:szCs w:val="20"/>
              </w:rPr>
              <w:t>Senast den 20 februari 2024</w:t>
            </w:r>
          </w:p>
        </w:tc>
      </w:tr>
    </w:tbl>
    <w:p w14:paraId="4FEB49E3" w14:textId="107E6CD3" w:rsidR="003E527F" w:rsidRDefault="003E527F" w:rsidP="003E527F">
      <w:pPr>
        <w:rPr>
          <w:rFonts w:asciiTheme="majorHAnsi" w:eastAsiaTheme="majorEastAsia" w:hAnsiTheme="majorHAnsi" w:cstheme="majorBidi"/>
          <w:kern w:val="28"/>
          <w:sz w:val="26"/>
          <w:szCs w:val="56"/>
        </w:rPr>
      </w:pPr>
    </w:p>
    <w:p w14:paraId="5D218895" w14:textId="77777777" w:rsidR="003E527F" w:rsidRPr="003E527F" w:rsidRDefault="003E527F" w:rsidP="003E527F"/>
    <w:sectPr w:rsidR="003E527F" w:rsidRPr="003E527F" w:rsidSect="0093335A">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A795" w14:textId="77777777" w:rsidR="003E527F" w:rsidRDefault="003E527F" w:rsidP="00A87A54">
      <w:pPr>
        <w:spacing w:after="0" w:line="240" w:lineRule="auto"/>
      </w:pPr>
      <w:r>
        <w:separator/>
      </w:r>
    </w:p>
  </w:endnote>
  <w:endnote w:type="continuationSeparator" w:id="0">
    <w:p w14:paraId="165EDA4F" w14:textId="77777777" w:rsidR="003E527F" w:rsidRDefault="003E52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47FA" w14:textId="77777777" w:rsidR="006E7E22" w:rsidRDefault="006E7E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174D" w14:textId="77777777" w:rsidR="006E7E22" w:rsidRDefault="006E7E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D8B3" w14:textId="77777777" w:rsidR="006E7E22" w:rsidRDefault="006E7E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49D7" w14:textId="77777777" w:rsidR="003E527F" w:rsidRDefault="003E527F" w:rsidP="00A87A54">
      <w:pPr>
        <w:spacing w:after="0" w:line="240" w:lineRule="auto"/>
      </w:pPr>
      <w:r>
        <w:separator/>
      </w:r>
    </w:p>
  </w:footnote>
  <w:footnote w:type="continuationSeparator" w:id="0">
    <w:p w14:paraId="14DF7682" w14:textId="77777777" w:rsidR="003E527F" w:rsidRDefault="003E52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36F6" w14:textId="77777777" w:rsidR="006E7E22" w:rsidRDefault="006E7E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3D56" w14:textId="77777777" w:rsidR="006E7E22" w:rsidRDefault="006E7E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FB03" w14:textId="554A3CF4" w:rsidR="003E527F" w:rsidRDefault="003E527F" w:rsidP="003E527F">
    <w:pPr>
      <w:pStyle w:val="Sidhuvud"/>
      <w:jc w:val="right"/>
    </w:pPr>
    <w:r>
      <w:t xml:space="preserve">Bilaga </w:t>
    </w:r>
    <w:r w:rsidR="006E7E22">
      <w:t>2</w:t>
    </w:r>
    <w:r>
      <w:t xml:space="preserve"> </w:t>
    </w:r>
    <w:r w:rsidR="004033CD">
      <w:t>till beslut I 6 vid</w:t>
    </w:r>
    <w:r w:rsidR="00A47E12">
      <w:t xml:space="preserve"> </w:t>
    </w:r>
    <w:r w:rsidR="004033CD">
      <w:t>regeringssammanträde den 21 december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447164995">
    <w:abstractNumId w:val="20"/>
  </w:num>
  <w:num w:numId="2" w16cid:durableId="1085150245">
    <w:abstractNumId w:val="27"/>
  </w:num>
  <w:num w:numId="3" w16cid:durableId="50931175">
    <w:abstractNumId w:val="4"/>
  </w:num>
  <w:num w:numId="4" w16cid:durableId="724330152">
    <w:abstractNumId w:val="1"/>
  </w:num>
  <w:num w:numId="5" w16cid:durableId="703097922">
    <w:abstractNumId w:val="5"/>
  </w:num>
  <w:num w:numId="6" w16cid:durableId="189226905">
    <w:abstractNumId w:val="3"/>
  </w:num>
  <w:num w:numId="7" w16cid:durableId="863522211">
    <w:abstractNumId w:val="18"/>
  </w:num>
  <w:num w:numId="8" w16cid:durableId="1348142953">
    <w:abstractNumId w:val="16"/>
  </w:num>
  <w:num w:numId="9" w16cid:durableId="1948152776">
    <w:abstractNumId w:val="8"/>
  </w:num>
  <w:num w:numId="10" w16cid:durableId="1184629857">
    <w:abstractNumId w:val="13"/>
  </w:num>
  <w:num w:numId="11" w16cid:durableId="1013073751">
    <w:abstractNumId w:val="17"/>
  </w:num>
  <w:num w:numId="12" w16cid:durableId="58985794">
    <w:abstractNumId w:val="32"/>
  </w:num>
  <w:num w:numId="13" w16cid:durableId="1756974321">
    <w:abstractNumId w:val="25"/>
  </w:num>
  <w:num w:numId="14" w16cid:durableId="1011177717">
    <w:abstractNumId w:val="9"/>
  </w:num>
  <w:num w:numId="15" w16cid:durableId="91517094">
    <w:abstractNumId w:val="7"/>
  </w:num>
  <w:num w:numId="16" w16cid:durableId="1883320856">
    <w:abstractNumId w:val="29"/>
  </w:num>
  <w:num w:numId="17" w16cid:durableId="303433418">
    <w:abstractNumId w:val="26"/>
  </w:num>
  <w:num w:numId="18" w16cid:durableId="1445151035">
    <w:abstractNumId w:val="6"/>
  </w:num>
  <w:num w:numId="19" w16cid:durableId="779106288">
    <w:abstractNumId w:val="0"/>
  </w:num>
  <w:num w:numId="20" w16cid:durableId="1499424711">
    <w:abstractNumId w:val="2"/>
  </w:num>
  <w:num w:numId="21" w16cid:durableId="1638727798">
    <w:abstractNumId w:val="15"/>
  </w:num>
  <w:num w:numId="22" w16cid:durableId="460612483">
    <w:abstractNumId w:val="10"/>
  </w:num>
  <w:num w:numId="23" w16cid:durableId="1736784077">
    <w:abstractNumId w:val="22"/>
  </w:num>
  <w:num w:numId="24" w16cid:durableId="1379938645">
    <w:abstractNumId w:val="23"/>
  </w:num>
  <w:num w:numId="25" w16cid:durableId="972905988">
    <w:abstractNumId w:val="33"/>
  </w:num>
  <w:num w:numId="26" w16cid:durableId="1480415357">
    <w:abstractNumId w:val="19"/>
  </w:num>
  <w:num w:numId="27" w16cid:durableId="584919512">
    <w:abstractNumId w:val="30"/>
  </w:num>
  <w:num w:numId="28" w16cid:durableId="2106266430">
    <w:abstractNumId w:val="14"/>
  </w:num>
  <w:num w:numId="29" w16cid:durableId="293291114">
    <w:abstractNumId w:val="12"/>
  </w:num>
  <w:num w:numId="30" w16cid:durableId="1373919902">
    <w:abstractNumId w:val="31"/>
  </w:num>
  <w:num w:numId="31" w16cid:durableId="1973173356">
    <w:abstractNumId w:val="11"/>
  </w:num>
  <w:num w:numId="32" w16cid:durableId="54209598">
    <w:abstractNumId w:val="24"/>
  </w:num>
  <w:num w:numId="33" w16cid:durableId="185414903">
    <w:abstractNumId w:val="28"/>
  </w:num>
  <w:num w:numId="34" w16cid:durableId="83769259">
    <w:abstractNumId w:val="34"/>
  </w:num>
  <w:num w:numId="35" w16cid:durableId="15644853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7F"/>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604A1"/>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973AB"/>
    <w:rsid w:val="002B2EA2"/>
    <w:rsid w:val="002E4D3F"/>
    <w:rsid w:val="002F66A6"/>
    <w:rsid w:val="003050DB"/>
    <w:rsid w:val="00307E0B"/>
    <w:rsid w:val="00310561"/>
    <w:rsid w:val="003128E2"/>
    <w:rsid w:val="00314336"/>
    <w:rsid w:val="00326C03"/>
    <w:rsid w:val="00340DE0"/>
    <w:rsid w:val="00342327"/>
    <w:rsid w:val="00347E11"/>
    <w:rsid w:val="00350C92"/>
    <w:rsid w:val="003554A9"/>
    <w:rsid w:val="00370311"/>
    <w:rsid w:val="0038587E"/>
    <w:rsid w:val="00392ED4"/>
    <w:rsid w:val="003A018B"/>
    <w:rsid w:val="003A5969"/>
    <w:rsid w:val="003A5C58"/>
    <w:rsid w:val="003C4BFD"/>
    <w:rsid w:val="003C7BE0"/>
    <w:rsid w:val="003D0DD3"/>
    <w:rsid w:val="003D17EF"/>
    <w:rsid w:val="003D3535"/>
    <w:rsid w:val="003E527F"/>
    <w:rsid w:val="003E6020"/>
    <w:rsid w:val="004033CD"/>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33F13"/>
    <w:rsid w:val="00544738"/>
    <w:rsid w:val="005456E4"/>
    <w:rsid w:val="00547B89"/>
    <w:rsid w:val="0055667A"/>
    <w:rsid w:val="005606BC"/>
    <w:rsid w:val="005639E7"/>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E7E22"/>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8F3F09"/>
    <w:rsid w:val="0093335A"/>
    <w:rsid w:val="0094502D"/>
    <w:rsid w:val="00947013"/>
    <w:rsid w:val="00954F35"/>
    <w:rsid w:val="00957413"/>
    <w:rsid w:val="00986CC3"/>
    <w:rsid w:val="009920AA"/>
    <w:rsid w:val="009A4D0A"/>
    <w:rsid w:val="009C2459"/>
    <w:rsid w:val="009D5D40"/>
    <w:rsid w:val="009D6B1B"/>
    <w:rsid w:val="009E107B"/>
    <w:rsid w:val="009E18D6"/>
    <w:rsid w:val="00A01F5C"/>
    <w:rsid w:val="00A061BD"/>
    <w:rsid w:val="00A3270B"/>
    <w:rsid w:val="00A43B02"/>
    <w:rsid w:val="00A47E1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C0152"/>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107B"/>
  <w15:chartTrackingRefBased/>
  <w15:docId w15:val="{117FB56E-ED7F-4640-ACBA-86283322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table" w:customStyle="1" w:styleId="Tabellrutnt1">
    <w:name w:val="Tabellrutnät1"/>
    <w:basedOn w:val="Normaltabell"/>
    <w:next w:val="Tabellrutnt"/>
    <w:uiPriority w:val="59"/>
    <w:rsid w:val="003E52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75C73B6A39A2324E8DE22F86AD73395F" ma:contentTypeVersion="2" ma:contentTypeDescription="Skapa nytt dokument med möjlighet att välja RK-mall" ma:contentTypeScope="" ma:versionID="93917c931e6671cad4c13c730d209123">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1410f61a0785bda1202586843d155304"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ad43367e-e9aa-46fc-85f4-3496282a5313}" ma:internalName="TaxCatchAllLabel" ma:readOnly="true" ma:showField="CatchAllDataLabel" ma:web="d8af1f7b-85ce-4392-83a1-8e5bbf6a910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ad43367e-e9aa-46fc-85f4-3496282a5313}" ma:internalName="TaxCatchAll" ma:showField="CatchAllData" ma:web="d8af1f7b-85ce-4392-83a1-8e5bbf6a910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A64B3-BA29-49E2-9397-7A8354548B15}">
  <ds:schemaRefs>
    <ds:schemaRef ds:uri="http://schemas.microsoft.com/sharepoint/v3/contenttype/forms"/>
  </ds:schemaRefs>
</ds:datastoreItem>
</file>

<file path=customXml/itemProps2.xml><?xml version="1.0" encoding="utf-8"?>
<ds:datastoreItem xmlns:ds="http://schemas.openxmlformats.org/officeDocument/2006/customXml" ds:itemID="{CAB3E4CA-D6A7-4CCF-8623-803CA77E28AD}">
  <ds:schemaRefs>
    <ds:schemaRef ds:uri="http://schemas.microsoft.com/office/2006/metadata/customXsn"/>
  </ds:schemaRefs>
</ds:datastoreItem>
</file>

<file path=customXml/itemProps3.xml><?xml version="1.0" encoding="utf-8"?>
<ds:datastoreItem xmlns:ds="http://schemas.openxmlformats.org/officeDocument/2006/customXml" ds:itemID="{1AE689C5-E022-4A1D-9097-AA6E14EB6F84}">
  <ds:schemaRefs>
    <ds:schemaRef ds:uri="http://www.w3.org/XML/1998/namespace"/>
    <ds:schemaRef ds:uri="http://schemas.microsoft.com/office/infopath/2007/PartnerControls"/>
    <ds:schemaRef ds:uri="4e9c2f0c-7bf8-49af-8356-cbf363fc78a7"/>
    <ds:schemaRef ds:uri="http://schemas.microsoft.com/office/2006/metadata/properties"/>
    <ds:schemaRef ds:uri="cc625d36-bb37-4650-91b9-0c96159295ba"/>
    <ds:schemaRef ds:uri="http://schemas.microsoft.com/office/2006/documentManagement/types"/>
    <ds:schemaRef ds:uri="http://schemas.openxmlformats.org/package/2006/metadata/core-properties"/>
    <ds:schemaRef ds:uri="18f3d968-6251-40b0-9f11-012b293496c2"/>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5A5E6BCB-BA4F-4DF0-9E1B-81C7136B9855}">
  <ds:schemaRefs>
    <ds:schemaRef ds:uri="Microsoft.SharePoint.Taxonomy.ContentTypeSync"/>
  </ds:schemaRefs>
</ds:datastoreItem>
</file>

<file path=customXml/itemProps5.xml><?xml version="1.0" encoding="utf-8"?>
<ds:datastoreItem xmlns:ds="http://schemas.openxmlformats.org/officeDocument/2006/customXml" ds:itemID="{87832E82-63CA-4BEB-9A0D-EC3CB50F1C50}">
  <ds:schemaRefs>
    <ds:schemaRef ds:uri="http://lp/documentinfo/RK"/>
  </ds:schemaRefs>
</ds:datastoreItem>
</file>

<file path=customXml/itemProps6.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7.xml><?xml version="1.0" encoding="utf-8"?>
<ds:datastoreItem xmlns:ds="http://schemas.openxmlformats.org/officeDocument/2006/customXml" ds:itemID="{330B5A50-3BAC-4D18-9F9E-683BB8773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754</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Dufva</dc:creator>
  <cp:keywords/>
  <dc:description/>
  <cp:lastModifiedBy>Sofia Hercules Bendix</cp:lastModifiedBy>
  <cp:revision>4</cp:revision>
  <dcterms:created xsi:type="dcterms:W3CDTF">2023-12-21T08:59:00Z</dcterms:created>
  <dcterms:modified xsi:type="dcterms:W3CDTF">2023-12-21T09:00:00Z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0x010100BBA312BF02777149882D207184EC35C0320075C73B6A39A2324E8DE22F86AD73395F</vt:lpwstr>
  </property>
  <property fmtid="{D5CDD505-2E9C-101B-9397-08002B2CF9AE}" pid="3" name="Organisation">
    <vt:lpwstr/>
  </property>
  <property fmtid="{D5CDD505-2E9C-101B-9397-08002B2CF9AE}" pid="4" name="ActivityCategory">
    <vt:lpwstr/>
  </property>
</Properties>
</file>