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5EB" w14:textId="3EFB3D4A" w:rsidR="00490ECD" w:rsidRPr="005C5114" w:rsidRDefault="00490ECD" w:rsidP="00490ECD">
      <w:pPr>
        <w:pStyle w:val="Rubrik"/>
        <w:rPr>
          <w:b/>
        </w:rPr>
      </w:pPr>
      <w:r w:rsidRPr="005C5114">
        <w:t xml:space="preserve">Pågående regeringsuppdrag för Statens energimyndighet </w:t>
      </w:r>
      <w:r w:rsidRPr="005C5114">
        <w:br/>
        <w:t>per den 1 januari 202</w:t>
      </w:r>
      <w:r w:rsidR="00AD2B0D">
        <w:t>4</w:t>
      </w:r>
    </w:p>
    <w:p w14:paraId="66059656" w14:textId="77777777" w:rsidR="00490ECD" w:rsidRPr="005C5114" w:rsidRDefault="00490ECD" w:rsidP="00490ECD">
      <w:pPr>
        <w:pStyle w:val="Brdtext"/>
        <w:ind w:left="720"/>
        <w:rPr>
          <w:b/>
        </w:rPr>
      </w:pPr>
      <w:r w:rsidRPr="005C5114">
        <w:rPr>
          <w:b/>
        </w:rPr>
        <w:t xml:space="preserve">Uppdrag givna i tidigare regleringsbrev </w:t>
      </w:r>
    </w:p>
    <w:p w14:paraId="7F654365" w14:textId="07F251D8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fordonsstrategisk forskning och innovation beslutades den 4 maj 2017 (M2017/01147). </w:t>
      </w:r>
    </w:p>
    <w:p w14:paraId="6AD777F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strategiska innovationsområden beslutades den 30 maj 2013 (N2013/02804) med tillägg i beslut den 4 maj 2017 (M2017/01147). Uppdraget ska redovisas i årsredovisningen.</w:t>
      </w:r>
    </w:p>
    <w:p w14:paraId="67215B4C" w14:textId="02145818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0" w:name="_Hlk54099351"/>
      <w:r w:rsidRPr="005C5114">
        <w:t xml:space="preserve">Uppdrag om kortsiktsprognos över energianvändning och energitillförsel beslutades den 21 december 2017 (M2017/03110) och ändrades genom beslut den 17 december 2019 (I2019/03367). Uppdraget ska rapporteras årligen till Regeringskansliet (Finansdepartementet och </w:t>
      </w:r>
      <w:r w:rsidR="00657896">
        <w:t>Klimat- och näringslivsdepartementet</w:t>
      </w:r>
      <w:r w:rsidRPr="005C5114">
        <w:t xml:space="preserve">) den 15 mars och den 15 augusti. </w:t>
      </w:r>
    </w:p>
    <w:p w14:paraId="05B87178" w14:textId="276F2F14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1" w:name="_Hlk54354887"/>
      <w:bookmarkEnd w:id="0"/>
      <w:r w:rsidRPr="005C5114">
        <w:t xml:space="preserve">Uppdrag om årsrapport om den svensk-norska elcertifikatmarknaden beslutades den 21 december 2017 (M2017/03110). Rapporten </w:t>
      </w:r>
      <w:r w:rsidR="008E2ADD" w:rsidRPr="005C5114">
        <w:t>ska årligen</w:t>
      </w:r>
      <w:r w:rsidRPr="005C5114">
        <w:t xml:space="preserve"> tas fram och redovisas digitalt på Energimyndighetens webbplats, senast den 15 juni. </w:t>
      </w:r>
    </w:p>
    <w:bookmarkEnd w:id="1"/>
    <w:p w14:paraId="78A6D02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energiindikatorer beslutades den 17 december 2019 (I2019/03367). Uppdraget ska redovisas senast den 20 maj varje år. </w:t>
      </w:r>
    </w:p>
    <w:p w14:paraId="4CCC9605" w14:textId="4DA944E0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övertagande av svenskt ansvar för databasen </w:t>
      </w:r>
      <w:proofErr w:type="spellStart"/>
      <w:r w:rsidRPr="005C5114">
        <w:t>Nobil</w:t>
      </w:r>
      <w:proofErr w:type="spellEnd"/>
      <w:r w:rsidRPr="005C5114">
        <w:t xml:space="preserve">. Uppdraget gäller så länge myndigheten har uppdrag som samordnare för </w:t>
      </w:r>
      <w:proofErr w:type="spellStart"/>
      <w:r w:rsidRPr="005C5114">
        <w:t>laddinfrastruktur</w:t>
      </w:r>
      <w:proofErr w:type="spellEnd"/>
      <w:r w:rsidRPr="005C5114">
        <w:t xml:space="preserve">. </w:t>
      </w:r>
    </w:p>
    <w:p w14:paraId="18F3FF9E" w14:textId="535673BD" w:rsidR="00490ECD" w:rsidRPr="005E4C80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lastRenderedPageBreak/>
        <w:t>Uppdrag om EU:s Innovationsfond beslutades den 17 december 2020 (</w:t>
      </w:r>
      <w:r w:rsidRPr="005C5114">
        <w:rPr>
          <w:shd w:val="clear" w:color="auto" w:fill="FFFFFF"/>
        </w:rPr>
        <w:t>I2020/03364).</w:t>
      </w:r>
      <w:r w:rsidRPr="005C511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5C5114">
        <w:rPr>
          <w:shd w:val="clear" w:color="auto" w:fill="FFFFFF"/>
        </w:rPr>
        <w:t>Uppdraget ska redovisas i årsredovisningen.</w:t>
      </w:r>
    </w:p>
    <w:p w14:paraId="63A2097E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minskade utsläpp från tjänsteresor beslutades 16 december 2021. Myndigheten ska redovisa uppföljningsbara mål för resande för 2025 i förhållande till 2019 på ett sätt som leder till mindre miljö- och klimatpåverkan. (I2021/03314, I2021/00738, I2021/03196).</w:t>
      </w:r>
    </w:p>
    <w:p w14:paraId="4ABFB3B1" w14:textId="78812E16" w:rsidR="003F4AF6" w:rsidRPr="00CB4C63" w:rsidRDefault="003F4AF6" w:rsidP="003F4AF6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B4C63">
        <w:rPr>
          <w:shd w:val="clear" w:color="auto" w:fill="FFFFFF"/>
        </w:rPr>
        <w:t xml:space="preserve">Uppdrag om att bidra i genomförandet av regionalfondsprogram </w:t>
      </w:r>
      <w:r w:rsidR="00C22412">
        <w:rPr>
          <w:shd w:val="clear" w:color="auto" w:fill="FFFFFF"/>
        </w:rPr>
        <w:t xml:space="preserve">och Fonden för en rättvis omställning </w:t>
      </w:r>
      <w:r w:rsidRPr="00CB4C63">
        <w:rPr>
          <w:shd w:val="clear" w:color="auto" w:fill="FFFFFF"/>
        </w:rPr>
        <w:t>under programperioden för 2021–2027 beslutades den 16 december 2021 (I2021/03314, I2021/00738, I2021/03196). Uppdraget ska redovisas senast den 24 februari 2028.</w:t>
      </w:r>
      <w:r w:rsidRPr="00CB4C63">
        <w:rPr>
          <w:rFonts w:cs="Helvetica"/>
          <w:b/>
          <w:shd w:val="clear" w:color="auto" w:fill="FFFFFF"/>
        </w:rPr>
        <w:t xml:space="preserve"> </w:t>
      </w:r>
    </w:p>
    <w:p w14:paraId="1F9ED0B2" w14:textId="736775EF" w:rsidR="00E919F4" w:rsidRPr="00BE002D" w:rsidRDefault="00E919F4" w:rsidP="00F51425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>
        <w:t>Statens energimyndighet ska månadsvis följa och analysera utvecklingen av den totala elanvändningen i Sverige via relevanta statistikkällor utifrån kraven i Rådets förordning (EU) 2022/1854 av den 6 oktober 2022 om en krisintervention för att komma till rätta med de höga energipriserna. Slutredovisning ska ske till Regeringskansliet (Klimat- och näringslivsdepartementet) senast den 31 januari 2024.</w:t>
      </w:r>
    </w:p>
    <w:p w14:paraId="299E3A5C" w14:textId="42E90CAD" w:rsidR="00E62908" w:rsidRDefault="006A4270" w:rsidP="00BE002D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6A4270">
        <w:rPr>
          <w:shd w:val="clear" w:color="auto" w:fill="FFFFFF"/>
        </w:rPr>
        <w:t>Statens energimyndighet ska utreda hur solcellspaneler och vindturbinblad till vindkraftverk i högre utsträckning ska kunna omhändertas på ett giftfritt och cirkulärt sätt i enlighet med avfallshierarkin. Uppdraget ska redovisas till Regeringskansliet (Klimat- och näringslivsdepartementet) senast den 31 mars 2024.</w:t>
      </w:r>
    </w:p>
    <w:p w14:paraId="0198289C" w14:textId="7BB5498E" w:rsidR="00236747" w:rsidRDefault="00236747" w:rsidP="00236747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393674">
        <w:rPr>
          <w:shd w:val="clear" w:color="auto" w:fill="FFFFFF"/>
        </w:rPr>
        <w:t>Statens energimyndighet ska utarbeta ett förslag till uppdatering av regeringens nationella energi- och klimatplan. Förslaget ska utgå från tidigare lämnat underlag samt bland annat beakta kommissionens rekommendationer till Sverige.</w:t>
      </w:r>
      <w:r>
        <w:rPr>
          <w:shd w:val="clear" w:color="auto" w:fill="FFFFFF"/>
        </w:rPr>
        <w:t xml:space="preserve"> </w:t>
      </w:r>
      <w:r w:rsidRPr="00393674">
        <w:rPr>
          <w:shd w:val="clear" w:color="auto" w:fill="FFFFFF"/>
        </w:rPr>
        <w:t>Uppdraget ska redovisas till Regeringskansliet (Klimat-och näringslivsdepartementet) senast den 17 april 2024.</w:t>
      </w:r>
    </w:p>
    <w:p w14:paraId="1AAAC553" w14:textId="77777777" w:rsidR="00C42CB2" w:rsidRDefault="00C42CB2" w:rsidP="00C42CB2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E31A7D">
        <w:rPr>
          <w:shd w:val="clear" w:color="auto" w:fill="FFFFFF"/>
        </w:rPr>
        <w:t>Lämna underlag för tekniska justeringar av kvoter inom elcertifikatsystemet och justering av kontoföringsavgifter</w:t>
      </w:r>
      <w:r>
        <w:rPr>
          <w:shd w:val="clear" w:color="auto" w:fill="FFFFFF"/>
        </w:rPr>
        <w:t>. Uppdraget ska redovisas till Regeringskansliet (Klimat- och näringslivsdepartementet) senast den 17 maj 2024.</w:t>
      </w:r>
    </w:p>
    <w:p w14:paraId="3A9A4DB3" w14:textId="79073705" w:rsidR="00C42CB2" w:rsidRPr="00C42CB2" w:rsidRDefault="00C42CB2" w:rsidP="00C42CB2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>
        <w:rPr>
          <w:shd w:val="clear" w:color="auto" w:fill="FFFFFF"/>
        </w:rPr>
        <w:lastRenderedPageBreak/>
        <w:t>U</w:t>
      </w:r>
      <w:r w:rsidRPr="00A44EFD">
        <w:rPr>
          <w:shd w:val="clear" w:color="auto" w:fill="FFFFFF"/>
        </w:rPr>
        <w:t>tarbeta underlag till utvärdering av skattereduktion för rena och höginblandade flytande biodrivmedel</w:t>
      </w:r>
      <w:r>
        <w:rPr>
          <w:shd w:val="clear" w:color="auto" w:fill="FFFFFF"/>
        </w:rPr>
        <w:t xml:space="preserve">. </w:t>
      </w:r>
      <w:r w:rsidRPr="00152814">
        <w:rPr>
          <w:shd w:val="clear" w:color="auto" w:fill="FFFFFF"/>
        </w:rPr>
        <w:t>Uppdraget ska slutredovisas till Regeringskansliet (Finansdepartementet och Klimat- och näringslivsdepartementet) senast den 31 mars 2025.</w:t>
      </w:r>
    </w:p>
    <w:p w14:paraId="1C3FB4B5" w14:textId="77777777" w:rsidR="00490ECD" w:rsidRPr="005C5114" w:rsidRDefault="00490ECD" w:rsidP="00490ECD">
      <w:pPr>
        <w:pStyle w:val="Brdtext"/>
      </w:pPr>
      <w:r w:rsidRPr="005C5114">
        <w:rPr>
          <w:rFonts w:cs="Helvetica"/>
          <w:b/>
        </w:rPr>
        <w:t>U</w:t>
      </w:r>
      <w:r w:rsidRPr="005C5114">
        <w:rPr>
          <w:b/>
        </w:rPr>
        <w:t xml:space="preserve">ppdrag givna genom särskilda regeringsbeslut  </w:t>
      </w:r>
    </w:p>
    <w:p w14:paraId="53044803" w14:textId="08CE79C6" w:rsidR="00490ECD" w:rsidRPr="005C5114" w:rsidRDefault="00EE3994" w:rsidP="002339B6">
      <w:pPr>
        <w:pStyle w:val="Brdtext"/>
        <w:numPr>
          <w:ilvl w:val="0"/>
          <w:numId w:val="36"/>
        </w:numPr>
      </w:pPr>
      <w:r>
        <w:t xml:space="preserve">Anvisningar för det civila försvaret för försvarsbeslutsperioden </w:t>
      </w:r>
      <w:r w:rsidR="00B62755">
        <w:t>2021–2025</w:t>
      </w:r>
      <w:r>
        <w:t xml:space="preserve"> (Ju2020/04658)</w:t>
      </w:r>
      <w:r w:rsidRPr="00EE3994">
        <w:t xml:space="preserve"> beslutades den 17 december 2020</w:t>
      </w:r>
      <w:r>
        <w:t xml:space="preserve">. </w:t>
      </w:r>
      <w:r w:rsidRPr="005C5114">
        <w:t xml:space="preserve">Uppdraget ska redovisas årligen senast den 1 oktober </w:t>
      </w:r>
      <w:r w:rsidRPr="00EE3994">
        <w:t>till Regeringskansliet (</w:t>
      </w:r>
      <w:r w:rsidR="00790CCF">
        <w:t>Klimat- och näringslivsdepartementet</w:t>
      </w:r>
      <w:r>
        <w:t xml:space="preserve">) och </w:t>
      </w:r>
      <w:r w:rsidRPr="005C5114">
        <w:t>till Myndigheten för samhällsskydd och beredskap</w:t>
      </w:r>
      <w:r>
        <w:t>. Myndigheten ska årligen även redovisa hur de medel som har tillförts myndigheten för att förstärka arbetet med civilt försvar har använts. Denna del ska redovisas i myndighetens årsredovisning.</w:t>
      </w:r>
    </w:p>
    <w:p w14:paraId="73113EBD" w14:textId="1C1C2C28" w:rsidR="00657896" w:rsidRPr="005C5114" w:rsidRDefault="00657896" w:rsidP="00657896">
      <w:pPr>
        <w:pStyle w:val="Liststycke"/>
        <w:numPr>
          <w:ilvl w:val="0"/>
          <w:numId w:val="36"/>
        </w:numPr>
      </w:pPr>
      <w:r w:rsidRPr="00657896">
        <w:t>Uppdrag om inrättande av ett Råd för hållbara städer och utseende av de myndigheter som ingår i rådet beslutades den 18 december 2017 (M2017/03234) med ändring genom beslut den 11 december 2019 (Fi2019/04160)</w:t>
      </w:r>
      <w:r>
        <w:t xml:space="preserve"> samt med ändring genom beslut den 10 mars 2022 (</w:t>
      </w:r>
      <w:r w:rsidRPr="00657896">
        <w:t xml:space="preserve">Fi2022/00907). Uppdraget pågår till och med 31 december 2030. </w:t>
      </w:r>
    </w:p>
    <w:p w14:paraId="6CCF952B" w14:textId="37972783" w:rsidR="00490ECD" w:rsidRPr="006A783B" w:rsidRDefault="00490ECD" w:rsidP="00490ECD">
      <w:pPr>
        <w:pStyle w:val="Brdtext"/>
        <w:numPr>
          <w:ilvl w:val="0"/>
          <w:numId w:val="36"/>
        </w:numPr>
        <w:rPr>
          <w:rStyle w:val="si-textfield1"/>
          <w:rFonts w:asciiTheme="minorHAnsi" w:hAnsiTheme="minorHAnsi"/>
          <w:sz w:val="25"/>
          <w:szCs w:val="25"/>
        </w:rPr>
      </w:pPr>
      <w:r w:rsidRPr="006A783B">
        <w:t>Uppdrag till Boverket m.fl. att bistå Rådet för hållbara städer beslutades den 18 december 2017 (M2017/03235).</w:t>
      </w:r>
      <w:r w:rsidRPr="006A783B">
        <w:rPr>
          <w:rStyle w:val="si-textfield1"/>
          <w:rFonts w:asciiTheme="minorHAnsi" w:hAnsiTheme="minorHAnsi"/>
          <w:sz w:val="25"/>
          <w:szCs w:val="25"/>
        </w:rPr>
        <w:t xml:space="preserve"> </w:t>
      </w:r>
      <w:r w:rsidR="009342E9" w:rsidRPr="006A783B">
        <w:rPr>
          <w:rStyle w:val="si-textfield1"/>
          <w:rFonts w:asciiTheme="minorHAnsi" w:hAnsiTheme="minorHAnsi"/>
          <w:sz w:val="25"/>
          <w:szCs w:val="25"/>
        </w:rPr>
        <w:t>Ändring av uppdraget om inrättandet av Rådet för hållbara städer och av anknytande uppdrag (Fi2022/0097) beslutades den 10 mars 2022. Uppdraget pågår till och med 31 december 2030.</w:t>
      </w:r>
      <w:r w:rsidRPr="006A783B">
        <w:rPr>
          <w:rStyle w:val="si-textfield1"/>
          <w:rFonts w:asciiTheme="minorHAnsi" w:hAnsiTheme="minorHAnsi"/>
          <w:sz w:val="25"/>
          <w:szCs w:val="25"/>
        </w:rPr>
        <w:t xml:space="preserve"> </w:t>
      </w:r>
    </w:p>
    <w:p w14:paraId="2F66F5BF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fortsatt ta emot personer med funktionsnedsättning som medför nedsatt arbetsförmåga för praktik 2021–2023 beslutades den 10 december 2020 (A2020/02583). Uppdraget ska redovisas årligen till Statskontoret senast den 1 april till och med år 2023 samt slutredovisas till Statskontoret den 15 februari 2024.</w:t>
      </w:r>
    </w:p>
    <w:p w14:paraId="1BEE5F8E" w14:textId="285E5503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till statliga myndigheter att fortsatt ta emot nyanlända arbetssökande för praktik </w:t>
      </w:r>
      <w:r w:rsidR="00B62755" w:rsidRPr="005C5114">
        <w:t>2021–2023</w:t>
      </w:r>
      <w:r w:rsidRPr="005C5114">
        <w:t xml:space="preserve"> beslutade den 10 december 2020 (Fi2020/04960). Uppdraget ska slutredovisas till Statskontoret den 15 februari 2024.</w:t>
      </w:r>
    </w:p>
    <w:p w14:paraId="38B2E113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 xml:space="preserve">Uppdrag att bistå Miljömålsrådet beslutades den 7 juni 2018 (M2018/01715). </w:t>
      </w:r>
      <w:bookmarkStart w:id="2" w:name="Start"/>
      <w:bookmarkEnd w:id="2"/>
    </w:p>
    <w:p w14:paraId="4171615B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jämställdhetsintegrering beslutades den 1 oktober 2020 (I2020/02458). Uppdraget ska redovisas i årsredovisningarna för åren 2021–2025.</w:t>
      </w:r>
    </w:p>
    <w:p w14:paraId="5757240C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svenskt deltagande i ett viktigt projekt av gemensamt europeiskt intresse med inriktning vätgas beslutades den 17 december 2020 (N2020/03065). Uppdraget ska delredovisas årligen senast den 1 mars samt slutredovisas senast den 15 juni 2028.</w:t>
      </w:r>
    </w:p>
    <w:p w14:paraId="450EB361" w14:textId="57C5B42B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delta i Sveriges genomförande av EU:s återhämtningsplan beslutades den 30 september 2021 (M2021/01830</w:t>
      </w:r>
      <w:r w:rsidR="00B62755">
        <w:rPr>
          <w:shd w:val="clear" w:color="auto" w:fill="FFFFFF"/>
        </w:rPr>
        <w:t>, KN2023/02245</w:t>
      </w:r>
      <w:r w:rsidRPr="005C5114">
        <w:rPr>
          <w:shd w:val="clear" w:color="auto" w:fill="FFFFFF"/>
        </w:rPr>
        <w:t>). Uppdraget ska redovisas varje år den 28 februari till och med 2026.</w:t>
      </w:r>
    </w:p>
    <w:p w14:paraId="600473F7" w14:textId="7EC2F643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vara nationellt centrum för avskiljning och lagring av koldioxid samt ta fram förslag till avtal (CCS) beslutades den 22 december 2020</w:t>
      </w:r>
      <w:r w:rsidR="00017E83">
        <w:rPr>
          <w:shd w:val="clear" w:color="auto" w:fill="FFFFFF"/>
        </w:rPr>
        <w:t xml:space="preserve"> (I2020/03419)</w:t>
      </w:r>
      <w:r w:rsidRPr="005C5114">
        <w:rPr>
          <w:shd w:val="clear" w:color="auto" w:fill="FFFFFF"/>
        </w:rPr>
        <w:t xml:space="preserve">. </w:t>
      </w:r>
    </w:p>
    <w:p w14:paraId="25E1C1DE" w14:textId="5C3F5D1A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ansvara för Europeiska unionens ramprogram för forskning och innovation (Horisont Europa) och för Euratoms forsknings- och utbildningsprogram </w:t>
      </w:r>
      <w:r w:rsidR="00721D5E">
        <w:t xml:space="preserve">mellan </w:t>
      </w:r>
      <w:r w:rsidR="00432C2A">
        <w:t>2021–2027</w:t>
      </w:r>
      <w:r w:rsidR="00721D5E">
        <w:t xml:space="preserve"> </w:t>
      </w:r>
      <w:r w:rsidRPr="005C5114">
        <w:t xml:space="preserve">beslutades den 11 mars 2021 (U2021/01620). </w:t>
      </w:r>
    </w:p>
    <w:p w14:paraId="3AF848C2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utveckling av battericeller och utbyggnad av ett elektrifieringscampus för batteriforskning i Västerås (</w:t>
      </w:r>
      <w:proofErr w:type="spellStart"/>
      <w:r w:rsidRPr="005C5114">
        <w:t>EuBatIn</w:t>
      </w:r>
      <w:proofErr w:type="spellEnd"/>
      <w:r w:rsidRPr="005C5114">
        <w:t>) beslutades den 11 februari 2021 (N2021/00460). Uppdraget redovisas i en årlig skrivelse senast samma dag som årsredovisningen.</w:t>
      </w:r>
    </w:p>
    <w:p w14:paraId="01AB592D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strategiska innovationsprogram för transformativ omställning och hållbar utveckling beslutades den 7 oktober 2021 (N2021/02520). Uppdraget ska delredovisas senast den 1 juni 2022. Resultaten ska därefter redovisas årligen i årsredovisningen.</w:t>
      </w:r>
    </w:p>
    <w:p w14:paraId="2588B897" w14:textId="6D450049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nationella kontaktpunkter för Europeiska unionens ramprogram för forskning och innovation och europeiska </w:t>
      </w:r>
      <w:r w:rsidRPr="005C5114">
        <w:lastRenderedPageBreak/>
        <w:t>atomenergigemenskapens forsknings- och utbildningsprogram</w:t>
      </w:r>
      <w:r w:rsidR="00DC2975">
        <w:t xml:space="preserve"> mellan </w:t>
      </w:r>
      <w:r w:rsidR="00607808">
        <w:t>2021–2027</w:t>
      </w:r>
      <w:r w:rsidRPr="005C5114">
        <w:t xml:space="preserve"> beslutades den 24 mars 2021 (U2021/01835). </w:t>
      </w:r>
    </w:p>
    <w:p w14:paraId="12C64802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genomföra en myndighetsgemensam uppföljning av samhällets elektrifiering (I2022/01060). Uppdraget slutredovisas senast den 13 december 2024.</w:t>
      </w:r>
    </w:p>
    <w:p w14:paraId="5BC52C9F" w14:textId="79F4ACDD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 xml:space="preserve">Uppdrag att samordna kompetensförsörjning för elektrifieringen (I2022/01665). Uppdraget </w:t>
      </w:r>
      <w:r w:rsidR="00DD764D">
        <w:t>ska slut</w:t>
      </w:r>
      <w:r w:rsidRPr="00296AC0">
        <w:t>redovisas senast den 1 december 2024.</w:t>
      </w:r>
    </w:p>
    <w:p w14:paraId="5351C8C6" w14:textId="7A0A97B3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genomföra den nationella strategin för marknadskontroll (UD2022/10071). Uppdraget ska genomföras till och med den 31</w:t>
      </w:r>
      <w:r w:rsidR="009415B0">
        <w:t> </w:t>
      </w:r>
      <w:r w:rsidRPr="00296AC0">
        <w:t>december 2025.</w:t>
      </w:r>
    </w:p>
    <w:p w14:paraId="03903E2F" w14:textId="2EFA0472" w:rsidR="007B426A" w:rsidRDefault="007B426A" w:rsidP="007B426A">
      <w:pPr>
        <w:pStyle w:val="Brdtext"/>
        <w:numPr>
          <w:ilvl w:val="0"/>
          <w:numId w:val="36"/>
        </w:numPr>
      </w:pPr>
      <w:r w:rsidRPr="00296AC0">
        <w:t>Uppdrag att hantera statligt stöd till regionala elektrifieringspiloter för tunga transporter (I2022/00352). Uppdraget ska slutredovisas senast den 1 mars 2024.</w:t>
      </w:r>
    </w:p>
    <w:p w14:paraId="1F504667" w14:textId="77777777" w:rsidR="00524DF5" w:rsidRDefault="00524DF5" w:rsidP="00524DF5">
      <w:pPr>
        <w:pStyle w:val="Brdtext"/>
        <w:numPr>
          <w:ilvl w:val="0"/>
          <w:numId w:val="36"/>
        </w:numPr>
      </w:pPr>
      <w:r>
        <w:t>Uppdrag att samordna arbetet med vätgas i Sverige (KN2023/02715). Uppdraget ska slutredovisas senast den 1 december 2024.</w:t>
      </w:r>
    </w:p>
    <w:p w14:paraId="65A99E01" w14:textId="77777777" w:rsidR="00524DF5" w:rsidRDefault="00524DF5" w:rsidP="00524DF5">
      <w:pPr>
        <w:pStyle w:val="Brdtext"/>
        <w:numPr>
          <w:ilvl w:val="0"/>
          <w:numId w:val="36"/>
        </w:numPr>
      </w:pPr>
      <w:r w:rsidRPr="006F58AE">
        <w:t>Uppdrag att ta fram underlag inför genomförandet av artikel 4 i det omarbetade direktivet för energieffektivitet</w:t>
      </w:r>
      <w:r>
        <w:t xml:space="preserve"> (KN2023/04094). Uppdraget ska slutredovisas den 17 april 2024 tillsammans med Energimyndighetens förslag till uppdaterad nationell energi- och klimatplan.</w:t>
      </w:r>
    </w:p>
    <w:p w14:paraId="371F7C3B" w14:textId="74C0F000" w:rsidR="00524DF5" w:rsidRDefault="00524DF5" w:rsidP="00524DF5">
      <w:pPr>
        <w:pStyle w:val="Brdtext"/>
        <w:numPr>
          <w:ilvl w:val="0"/>
          <w:numId w:val="36"/>
        </w:numPr>
      </w:pPr>
      <w:r w:rsidRPr="001F7A51">
        <w:t>Uppdrag att ta fram underlag inför genomförandet av artikel 5 och 6 i det omarbetade direktivet för energieffektivitet</w:t>
      </w:r>
      <w:r>
        <w:t xml:space="preserve"> (KN2023/04095). Uppdraget ska slutredovisas senast den 14 juni 2024.</w:t>
      </w:r>
    </w:p>
    <w:p w14:paraId="28C42796" w14:textId="3ED7AB90" w:rsidR="00F33510" w:rsidRDefault="00F33510" w:rsidP="00524DF5">
      <w:pPr>
        <w:pStyle w:val="Brdtext"/>
        <w:numPr>
          <w:ilvl w:val="0"/>
          <w:numId w:val="36"/>
        </w:numPr>
      </w:pPr>
      <w:r w:rsidRPr="003D5645">
        <w:t>Uppdrag att uppmuntra och stödja genomförande av stresstester inom energisektorn</w:t>
      </w:r>
      <w:r>
        <w:t xml:space="preserve"> (KN2023/02999). Uppdraget ska slutredovisas senast den 29 februari 2024.</w:t>
      </w:r>
    </w:p>
    <w:p w14:paraId="12BB951D" w14:textId="19786ABE" w:rsidR="00524DF5" w:rsidRDefault="00524DF5" w:rsidP="00524DF5">
      <w:pPr>
        <w:pStyle w:val="Brdtext"/>
        <w:numPr>
          <w:ilvl w:val="0"/>
          <w:numId w:val="36"/>
        </w:numPr>
      </w:pPr>
      <w:r>
        <w:t>Uppdrag att utveckla regional och lokal energiplanering för elektrifiering (KN2023/03646,</w:t>
      </w:r>
      <w:r w:rsidR="00C10F4C">
        <w:t xml:space="preserve"> </w:t>
      </w:r>
      <w:r>
        <w:t xml:space="preserve">KN2023/01462 (delvis)). </w:t>
      </w:r>
      <w:r>
        <w:lastRenderedPageBreak/>
        <w:t>Energimyndigheten ska redovisa sina delar av uppdraget senast den 30 juni 2024.</w:t>
      </w:r>
    </w:p>
    <w:p w14:paraId="48894296" w14:textId="44D64E94" w:rsidR="00524DF5" w:rsidRPr="00CB4C63" w:rsidRDefault="00524DF5" w:rsidP="00F33510">
      <w:pPr>
        <w:pStyle w:val="Brdtext"/>
        <w:numPr>
          <w:ilvl w:val="0"/>
          <w:numId w:val="36"/>
        </w:numPr>
      </w:pPr>
      <w:r w:rsidRPr="00AD31C7">
        <w:t>Uppdrag om informationsinsatser för minskad energianvändning i statlig verksamhet</w:t>
      </w:r>
      <w:r>
        <w:t xml:space="preserve"> (KN2023/04281). Uppdraget ska delredovisas senast den 30 juni 2024 och slutredovisas den 30 juni 2025.</w:t>
      </w:r>
    </w:p>
    <w:p w14:paraId="19EB77D2" w14:textId="77777777" w:rsidR="007B426A" w:rsidRPr="005C5114" w:rsidRDefault="007B426A" w:rsidP="007B426A">
      <w:pPr>
        <w:pStyle w:val="Brdtext"/>
        <w:ind w:left="720"/>
      </w:pPr>
    </w:p>
    <w:p w14:paraId="77908333" w14:textId="77777777" w:rsidR="00CF717A" w:rsidRPr="00CF717A" w:rsidRDefault="00CF717A" w:rsidP="00CF717A"/>
    <w:sectPr w:rsidR="00CF717A" w:rsidRPr="00CF717A" w:rsidSect="008A1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3904" w14:textId="77777777" w:rsidR="00490ECD" w:rsidRDefault="00490ECD" w:rsidP="00A87A54">
      <w:pPr>
        <w:spacing w:after="0" w:line="240" w:lineRule="auto"/>
      </w:pPr>
      <w:r>
        <w:separator/>
      </w:r>
    </w:p>
  </w:endnote>
  <w:endnote w:type="continuationSeparator" w:id="0">
    <w:p w14:paraId="62069E0C" w14:textId="77777777" w:rsidR="00490ECD" w:rsidRDefault="00490ECD" w:rsidP="00A87A54">
      <w:pPr>
        <w:spacing w:after="0" w:line="240" w:lineRule="auto"/>
      </w:pPr>
      <w:r>
        <w:continuationSeparator/>
      </w:r>
    </w:p>
  </w:endnote>
  <w:endnote w:type="continuationNotice" w:id="1">
    <w:p w14:paraId="584A4D8B" w14:textId="77777777" w:rsidR="00004DAE" w:rsidRDefault="0000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9020" w14:textId="77777777" w:rsidR="005D796F" w:rsidRDefault="005D79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32395" w:rsidRPr="00347E11" w14:paraId="11E197AB" w14:textId="77777777" w:rsidTr="00C32395">
      <w:trPr>
        <w:trHeight w:val="227"/>
        <w:jc w:val="right"/>
      </w:trPr>
      <w:tc>
        <w:tcPr>
          <w:tcW w:w="708" w:type="dxa"/>
          <w:vAlign w:val="bottom"/>
        </w:tcPr>
        <w:p w14:paraId="01EA3AE2" w14:textId="77777777" w:rsidR="00C32395" w:rsidRPr="00B62610" w:rsidRDefault="004D1DB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32395" w:rsidRPr="00347E11" w14:paraId="67729276" w14:textId="77777777" w:rsidTr="00C32395">
      <w:trPr>
        <w:trHeight w:val="850"/>
        <w:jc w:val="right"/>
      </w:trPr>
      <w:tc>
        <w:tcPr>
          <w:tcW w:w="708" w:type="dxa"/>
          <w:vAlign w:val="bottom"/>
        </w:tcPr>
        <w:p w14:paraId="16842B01" w14:textId="77777777" w:rsidR="00C32395" w:rsidRPr="00347E11" w:rsidRDefault="005D796F" w:rsidP="005606BC">
          <w:pPr>
            <w:pStyle w:val="Sidfot"/>
            <w:spacing w:line="276" w:lineRule="auto"/>
            <w:jc w:val="right"/>
          </w:pPr>
        </w:p>
      </w:tc>
    </w:tr>
  </w:tbl>
  <w:p w14:paraId="3169B58D" w14:textId="77777777" w:rsidR="00C32395" w:rsidRPr="005606BC" w:rsidRDefault="005D796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2395" w:rsidRPr="00347E11" w14:paraId="6A258C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AA5BF" w14:textId="77777777" w:rsidR="00C32395" w:rsidRPr="00347E11" w:rsidRDefault="005D796F" w:rsidP="00347E11">
          <w:pPr>
            <w:pStyle w:val="Sidfot"/>
            <w:rPr>
              <w:sz w:val="8"/>
            </w:rPr>
          </w:pPr>
        </w:p>
      </w:tc>
    </w:tr>
    <w:tr w:rsidR="00C32395" w:rsidRPr="00EE3C0F" w14:paraId="56D3BC01" w14:textId="77777777" w:rsidTr="00C26068">
      <w:trPr>
        <w:trHeight w:val="227"/>
      </w:trPr>
      <w:tc>
        <w:tcPr>
          <w:tcW w:w="4074" w:type="dxa"/>
        </w:tcPr>
        <w:p w14:paraId="3D934941" w14:textId="77777777" w:rsidR="00C32395" w:rsidRPr="00F53AEA" w:rsidRDefault="005D796F" w:rsidP="00C26068">
          <w:pPr>
            <w:pStyle w:val="Sidfot"/>
          </w:pPr>
        </w:p>
      </w:tc>
      <w:tc>
        <w:tcPr>
          <w:tcW w:w="4451" w:type="dxa"/>
        </w:tcPr>
        <w:p w14:paraId="566E0C1E" w14:textId="77777777" w:rsidR="00C32395" w:rsidRPr="00F53AEA" w:rsidRDefault="005D796F" w:rsidP="00F53AEA">
          <w:pPr>
            <w:pStyle w:val="Sidfot"/>
          </w:pPr>
        </w:p>
      </w:tc>
    </w:tr>
  </w:tbl>
  <w:p w14:paraId="13E05BCA" w14:textId="77777777" w:rsidR="00C32395" w:rsidRPr="00EE3C0F" w:rsidRDefault="005D796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2744" w14:textId="77777777" w:rsidR="00490ECD" w:rsidRDefault="00490ECD" w:rsidP="00A87A54">
      <w:pPr>
        <w:spacing w:after="0" w:line="240" w:lineRule="auto"/>
      </w:pPr>
      <w:r>
        <w:separator/>
      </w:r>
    </w:p>
  </w:footnote>
  <w:footnote w:type="continuationSeparator" w:id="0">
    <w:p w14:paraId="6AC82A87" w14:textId="77777777" w:rsidR="00490ECD" w:rsidRDefault="00490ECD" w:rsidP="00A87A54">
      <w:pPr>
        <w:spacing w:after="0" w:line="240" w:lineRule="auto"/>
      </w:pPr>
      <w:r>
        <w:continuationSeparator/>
      </w:r>
    </w:p>
  </w:footnote>
  <w:footnote w:type="continuationNotice" w:id="1">
    <w:p w14:paraId="57D3BA1E" w14:textId="77777777" w:rsidR="00004DAE" w:rsidRDefault="00004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D9E6" w14:textId="77777777" w:rsidR="005D796F" w:rsidRDefault="005D79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E48F" w14:textId="77777777" w:rsidR="005D796F" w:rsidRDefault="005D79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C32395" w14:paraId="519B3A11" w14:textId="77777777" w:rsidTr="00C67BA3">
      <w:trPr>
        <w:trHeight w:val="227"/>
      </w:trPr>
      <w:tc>
        <w:tcPr>
          <w:tcW w:w="5534" w:type="dxa"/>
        </w:tcPr>
        <w:p w14:paraId="5EF9B525" w14:textId="77777777" w:rsidR="00C32395" w:rsidRPr="007D73AB" w:rsidRDefault="005D796F">
          <w:pPr>
            <w:pStyle w:val="Sidhuvud"/>
          </w:pPr>
        </w:p>
      </w:tc>
      <w:tc>
        <w:tcPr>
          <w:tcW w:w="4285" w:type="dxa"/>
          <w:vAlign w:val="bottom"/>
        </w:tcPr>
        <w:p w14:paraId="2CA72F6C" w14:textId="77777777" w:rsidR="00C32395" w:rsidRPr="007D73AB" w:rsidRDefault="005D796F" w:rsidP="00340DE0">
          <w:pPr>
            <w:pStyle w:val="Sidhuvud"/>
          </w:pPr>
        </w:p>
      </w:tc>
      <w:tc>
        <w:tcPr>
          <w:tcW w:w="20" w:type="dxa"/>
        </w:tcPr>
        <w:p w14:paraId="24D31A0D" w14:textId="77777777" w:rsidR="00C32395" w:rsidRDefault="005D796F" w:rsidP="00C32395">
          <w:pPr>
            <w:pStyle w:val="Sidhuvud"/>
          </w:pPr>
        </w:p>
      </w:tc>
    </w:tr>
    <w:tr w:rsidR="00C32395" w14:paraId="344E37D5" w14:textId="77777777" w:rsidTr="00C67BA3">
      <w:trPr>
        <w:trHeight w:val="1928"/>
      </w:trPr>
      <w:tc>
        <w:tcPr>
          <w:tcW w:w="5534" w:type="dxa"/>
        </w:tcPr>
        <w:p w14:paraId="4B0F73BE" w14:textId="77777777" w:rsidR="00C32395" w:rsidRPr="00340DE0" w:rsidRDefault="005D796F" w:rsidP="00340DE0">
          <w:pPr>
            <w:pStyle w:val="Sidhuvud"/>
          </w:pPr>
          <w:bookmarkStart w:id="3" w:name="Logo"/>
          <w:bookmarkEnd w:id="3"/>
        </w:p>
      </w:tc>
      <w:tc>
        <w:tcPr>
          <w:tcW w:w="4285" w:type="dxa"/>
        </w:tcPr>
        <w:p w14:paraId="09EEF1EF" w14:textId="2FB6E188" w:rsidR="00C32395" w:rsidRDefault="005D796F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</w:t>
          </w:r>
          <w:bookmarkStart w:id="4" w:name="_Hlk125030667"/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till </w:t>
          </w:r>
          <w:bookmarkEnd w:id="4"/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regeringsbeslut I 12, 2023-12-21</w:t>
          </w:r>
        </w:p>
      </w:tc>
      <w:tc>
        <w:tcPr>
          <w:tcW w:w="20" w:type="dxa"/>
        </w:tcPr>
        <w:p w14:paraId="2EC41B0B" w14:textId="77777777" w:rsidR="00C32395" w:rsidRPr="0094502D" w:rsidRDefault="005D796F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showingPlcHdr/>
              <w:dataBinding w:prefixMappings="xmlns:ns0='http://lp/documentinfo/RK' " w:xpath="/ns0:DocumentInfo[1]/ns0:BaseInfo[1]/ns0:Number[1]" w:storeItemID="{87832E82-63CA-4BEB-9A0D-EC3CB50F1C50}"/>
              <w:text/>
            </w:sdtPr>
            <w:sdtEndPr/>
            <w:sdtContent>
              <w:r w:rsidR="004D1DB8" w:rsidRPr="0094502D">
                <w:t xml:space="preserve"> </w:t>
              </w:r>
            </w:sdtContent>
          </w:sdt>
        </w:p>
      </w:tc>
    </w:tr>
    <w:tr w:rsidR="00C32395" w14:paraId="7F309FC4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</w:sdtPr>
          <w:sdtEndPr>
            <w:rPr>
              <w:b w:val="0"/>
            </w:rPr>
          </w:sdtEndPr>
          <w:sdtContent>
            <w:p w14:paraId="37C0C11E" w14:textId="77777777" w:rsidR="00C32395" w:rsidRPr="008A1F87" w:rsidRDefault="005D796F" w:rsidP="00340DE0">
              <w:pPr>
                <w:pStyle w:val="Sidhuvud"/>
                <w:rPr>
                  <w:b/>
                </w:rPr>
              </w:pPr>
            </w:p>
            <w:p w14:paraId="78BD7476" w14:textId="77777777" w:rsidR="00C32395" w:rsidRDefault="005D796F" w:rsidP="008A1F87">
              <w:pPr>
                <w:pStyle w:val="Sidhuvud"/>
              </w:pPr>
            </w:p>
            <w:p w14:paraId="1729C789" w14:textId="77777777" w:rsidR="00C32395" w:rsidRPr="00A34CE4" w:rsidRDefault="005D796F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showingPlcHdr/>
                </w:sdtPr>
                <w:sdtEndPr/>
                <w:sdtContent>
                  <w:r w:rsidR="004D1DB8">
                    <w:t xml:space="preserve"> </w:t>
                  </w:r>
                </w:sdtContent>
              </w:sdt>
            </w:p>
          </w:sdtContent>
        </w:sdt>
        <w:p w14:paraId="38D87F34" w14:textId="77777777" w:rsidR="00C32395" w:rsidRPr="00F206BE" w:rsidRDefault="005D796F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4285" w:type="dxa"/>
            </w:tcPr>
            <w:p w14:paraId="6494BCB7" w14:textId="77777777" w:rsidR="00C32395" w:rsidRDefault="004D1DB8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3918959E" w14:textId="77777777" w:rsidR="00C32395" w:rsidRDefault="005D796F" w:rsidP="003E6020">
          <w:pPr>
            <w:pStyle w:val="Sidhuvud"/>
          </w:pPr>
        </w:p>
      </w:tc>
    </w:tr>
  </w:tbl>
  <w:p w14:paraId="076E2C73" w14:textId="77777777" w:rsidR="00C32395" w:rsidRDefault="005D79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181B08"/>
    <w:multiLevelType w:val="hybridMultilevel"/>
    <w:tmpl w:val="28906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76630A0"/>
    <w:multiLevelType w:val="hybridMultilevel"/>
    <w:tmpl w:val="ED020598"/>
    <w:lvl w:ilvl="0" w:tplc="D74C246E">
      <w:start w:val="9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abstractNum w:abstractNumId="37" w15:restartNumberingAfterBreak="0">
    <w:nsid w:val="79B84BC0"/>
    <w:multiLevelType w:val="hybridMultilevel"/>
    <w:tmpl w:val="051422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2683">
    <w:abstractNumId w:val="22"/>
  </w:num>
  <w:num w:numId="2" w16cid:durableId="1159881539">
    <w:abstractNumId w:val="29"/>
  </w:num>
  <w:num w:numId="3" w16cid:durableId="411661278">
    <w:abstractNumId w:val="4"/>
  </w:num>
  <w:num w:numId="4" w16cid:durableId="832793832">
    <w:abstractNumId w:val="1"/>
  </w:num>
  <w:num w:numId="5" w16cid:durableId="1152871432">
    <w:abstractNumId w:val="5"/>
  </w:num>
  <w:num w:numId="6" w16cid:durableId="518006595">
    <w:abstractNumId w:val="3"/>
  </w:num>
  <w:num w:numId="7" w16cid:durableId="1692337614">
    <w:abstractNumId w:val="20"/>
  </w:num>
  <w:num w:numId="8" w16cid:durableId="1383403588">
    <w:abstractNumId w:val="18"/>
  </w:num>
  <w:num w:numId="9" w16cid:durableId="1254775875">
    <w:abstractNumId w:val="8"/>
  </w:num>
  <w:num w:numId="10" w16cid:durableId="1010134587">
    <w:abstractNumId w:val="15"/>
  </w:num>
  <w:num w:numId="11" w16cid:durableId="171914423">
    <w:abstractNumId w:val="19"/>
  </w:num>
  <w:num w:numId="12" w16cid:durableId="869608104">
    <w:abstractNumId w:val="34"/>
  </w:num>
  <w:num w:numId="13" w16cid:durableId="345599601">
    <w:abstractNumId w:val="27"/>
  </w:num>
  <w:num w:numId="14" w16cid:durableId="377120919">
    <w:abstractNumId w:val="9"/>
  </w:num>
  <w:num w:numId="15" w16cid:durableId="632253597">
    <w:abstractNumId w:val="7"/>
  </w:num>
  <w:num w:numId="16" w16cid:durableId="1739397757">
    <w:abstractNumId w:val="31"/>
  </w:num>
  <w:num w:numId="17" w16cid:durableId="411972772">
    <w:abstractNumId w:val="28"/>
  </w:num>
  <w:num w:numId="18" w16cid:durableId="1834569714">
    <w:abstractNumId w:val="6"/>
  </w:num>
  <w:num w:numId="19" w16cid:durableId="1094470449">
    <w:abstractNumId w:val="0"/>
  </w:num>
  <w:num w:numId="20" w16cid:durableId="1672295214">
    <w:abstractNumId w:val="2"/>
  </w:num>
  <w:num w:numId="21" w16cid:durableId="913314734">
    <w:abstractNumId w:val="17"/>
  </w:num>
  <w:num w:numId="22" w16cid:durableId="496117126">
    <w:abstractNumId w:val="10"/>
  </w:num>
  <w:num w:numId="23" w16cid:durableId="386684995">
    <w:abstractNumId w:val="24"/>
  </w:num>
  <w:num w:numId="24" w16cid:durableId="1419055950">
    <w:abstractNumId w:val="25"/>
  </w:num>
  <w:num w:numId="25" w16cid:durableId="1698114944">
    <w:abstractNumId w:val="35"/>
  </w:num>
  <w:num w:numId="26" w16cid:durableId="2080788908">
    <w:abstractNumId w:val="21"/>
  </w:num>
  <w:num w:numId="27" w16cid:durableId="1355575590">
    <w:abstractNumId w:val="32"/>
  </w:num>
  <w:num w:numId="28" w16cid:durableId="2005432370">
    <w:abstractNumId w:val="16"/>
  </w:num>
  <w:num w:numId="29" w16cid:durableId="1395858507">
    <w:abstractNumId w:val="14"/>
  </w:num>
  <w:num w:numId="30" w16cid:durableId="1599095194">
    <w:abstractNumId w:val="33"/>
  </w:num>
  <w:num w:numId="31" w16cid:durableId="786125066">
    <w:abstractNumId w:val="12"/>
  </w:num>
  <w:num w:numId="32" w16cid:durableId="1121456772">
    <w:abstractNumId w:val="26"/>
  </w:num>
  <w:num w:numId="33" w16cid:durableId="1607881103">
    <w:abstractNumId w:val="30"/>
  </w:num>
  <w:num w:numId="34" w16cid:durableId="1583416624">
    <w:abstractNumId w:val="36"/>
  </w:num>
  <w:num w:numId="35" w16cid:durableId="629868952">
    <w:abstractNumId w:val="23"/>
  </w:num>
  <w:num w:numId="36" w16cid:durableId="302782951">
    <w:abstractNumId w:val="37"/>
  </w:num>
  <w:num w:numId="37" w16cid:durableId="11307807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2802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4251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D"/>
    <w:rsid w:val="00004D5C"/>
    <w:rsid w:val="00004DAE"/>
    <w:rsid w:val="00005F68"/>
    <w:rsid w:val="00006064"/>
    <w:rsid w:val="00012B00"/>
    <w:rsid w:val="00017386"/>
    <w:rsid w:val="00017E83"/>
    <w:rsid w:val="00026711"/>
    <w:rsid w:val="00035D8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223E9"/>
    <w:rsid w:val="00134EDD"/>
    <w:rsid w:val="00141D6C"/>
    <w:rsid w:val="0015082B"/>
    <w:rsid w:val="00170CE4"/>
    <w:rsid w:val="00173126"/>
    <w:rsid w:val="00192E34"/>
    <w:rsid w:val="001A178F"/>
    <w:rsid w:val="001B1E86"/>
    <w:rsid w:val="001C5DC9"/>
    <w:rsid w:val="001C71A9"/>
    <w:rsid w:val="001E6927"/>
    <w:rsid w:val="001F0629"/>
    <w:rsid w:val="001F0736"/>
    <w:rsid w:val="001F4302"/>
    <w:rsid w:val="00202EEF"/>
    <w:rsid w:val="00204079"/>
    <w:rsid w:val="00211B4E"/>
    <w:rsid w:val="00213258"/>
    <w:rsid w:val="0021371E"/>
    <w:rsid w:val="00222258"/>
    <w:rsid w:val="00223AD6"/>
    <w:rsid w:val="0022526C"/>
    <w:rsid w:val="002339B6"/>
    <w:rsid w:val="00233D52"/>
    <w:rsid w:val="00236747"/>
    <w:rsid w:val="00260D2D"/>
    <w:rsid w:val="00281106"/>
    <w:rsid w:val="00282D27"/>
    <w:rsid w:val="00292420"/>
    <w:rsid w:val="00296AC0"/>
    <w:rsid w:val="002C7A5A"/>
    <w:rsid w:val="002E3077"/>
    <w:rsid w:val="002E4D3F"/>
    <w:rsid w:val="002F19EB"/>
    <w:rsid w:val="002F66A6"/>
    <w:rsid w:val="003050DB"/>
    <w:rsid w:val="00307E0B"/>
    <w:rsid w:val="00310561"/>
    <w:rsid w:val="003128E2"/>
    <w:rsid w:val="00314336"/>
    <w:rsid w:val="00326C03"/>
    <w:rsid w:val="003310E9"/>
    <w:rsid w:val="00340DE0"/>
    <w:rsid w:val="00342327"/>
    <w:rsid w:val="00347E11"/>
    <w:rsid w:val="00350C92"/>
    <w:rsid w:val="00350D52"/>
    <w:rsid w:val="003653CD"/>
    <w:rsid w:val="00370311"/>
    <w:rsid w:val="00374786"/>
    <w:rsid w:val="0038587E"/>
    <w:rsid w:val="00392ED4"/>
    <w:rsid w:val="003A018B"/>
    <w:rsid w:val="003A2663"/>
    <w:rsid w:val="003A4ACF"/>
    <w:rsid w:val="003A5969"/>
    <w:rsid w:val="003A5C58"/>
    <w:rsid w:val="003C4BFD"/>
    <w:rsid w:val="003C7BE0"/>
    <w:rsid w:val="003D0DD3"/>
    <w:rsid w:val="003D17EF"/>
    <w:rsid w:val="003D3535"/>
    <w:rsid w:val="003E6020"/>
    <w:rsid w:val="003F4AF6"/>
    <w:rsid w:val="0041223B"/>
    <w:rsid w:val="0042068E"/>
    <w:rsid w:val="004240A9"/>
    <w:rsid w:val="00431298"/>
    <w:rsid w:val="00432C2A"/>
    <w:rsid w:val="00451F96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0ECD"/>
    <w:rsid w:val="00491796"/>
    <w:rsid w:val="004A7BBD"/>
    <w:rsid w:val="004B1471"/>
    <w:rsid w:val="004B3046"/>
    <w:rsid w:val="004B66DA"/>
    <w:rsid w:val="004C70EE"/>
    <w:rsid w:val="004D1B4B"/>
    <w:rsid w:val="004D1DB8"/>
    <w:rsid w:val="004E25CD"/>
    <w:rsid w:val="004E26F7"/>
    <w:rsid w:val="004F0448"/>
    <w:rsid w:val="004F6525"/>
    <w:rsid w:val="0052127C"/>
    <w:rsid w:val="00524DF5"/>
    <w:rsid w:val="005310C8"/>
    <w:rsid w:val="00531C7F"/>
    <w:rsid w:val="00533841"/>
    <w:rsid w:val="00544738"/>
    <w:rsid w:val="005456E4"/>
    <w:rsid w:val="00547B89"/>
    <w:rsid w:val="0055448B"/>
    <w:rsid w:val="005606BC"/>
    <w:rsid w:val="005639E7"/>
    <w:rsid w:val="00567799"/>
    <w:rsid w:val="00571A0B"/>
    <w:rsid w:val="00571B96"/>
    <w:rsid w:val="0057295A"/>
    <w:rsid w:val="005850D7"/>
    <w:rsid w:val="00596E2B"/>
    <w:rsid w:val="005A440A"/>
    <w:rsid w:val="005A5193"/>
    <w:rsid w:val="005B2730"/>
    <w:rsid w:val="005D796F"/>
    <w:rsid w:val="005E2F29"/>
    <w:rsid w:val="005E4C80"/>
    <w:rsid w:val="005E4E79"/>
    <w:rsid w:val="005F434B"/>
    <w:rsid w:val="006015B1"/>
    <w:rsid w:val="00607808"/>
    <w:rsid w:val="006175D7"/>
    <w:rsid w:val="006208E5"/>
    <w:rsid w:val="00631F82"/>
    <w:rsid w:val="00654B4D"/>
    <w:rsid w:val="00657896"/>
    <w:rsid w:val="00664D8A"/>
    <w:rsid w:val="00670A48"/>
    <w:rsid w:val="006725BD"/>
    <w:rsid w:val="00672F6F"/>
    <w:rsid w:val="00691B3F"/>
    <w:rsid w:val="006943A2"/>
    <w:rsid w:val="0069523C"/>
    <w:rsid w:val="006A247B"/>
    <w:rsid w:val="006A4270"/>
    <w:rsid w:val="006A783B"/>
    <w:rsid w:val="006B4A30"/>
    <w:rsid w:val="006B7291"/>
    <w:rsid w:val="006B7569"/>
    <w:rsid w:val="006C3345"/>
    <w:rsid w:val="006D3188"/>
    <w:rsid w:val="006D59F9"/>
    <w:rsid w:val="006E08FC"/>
    <w:rsid w:val="006F2588"/>
    <w:rsid w:val="0070085C"/>
    <w:rsid w:val="0070616A"/>
    <w:rsid w:val="00710A6C"/>
    <w:rsid w:val="00712266"/>
    <w:rsid w:val="00721D5E"/>
    <w:rsid w:val="00732C27"/>
    <w:rsid w:val="007377F1"/>
    <w:rsid w:val="00750C93"/>
    <w:rsid w:val="00757B3B"/>
    <w:rsid w:val="00773075"/>
    <w:rsid w:val="00782B3F"/>
    <w:rsid w:val="00790CCF"/>
    <w:rsid w:val="0079641B"/>
    <w:rsid w:val="007A629C"/>
    <w:rsid w:val="007B426A"/>
    <w:rsid w:val="007C44FF"/>
    <w:rsid w:val="007C7BDB"/>
    <w:rsid w:val="007D73AB"/>
    <w:rsid w:val="007F3D64"/>
    <w:rsid w:val="007F516C"/>
    <w:rsid w:val="00804C1B"/>
    <w:rsid w:val="008052C4"/>
    <w:rsid w:val="00816677"/>
    <w:rsid w:val="0081689E"/>
    <w:rsid w:val="008178E6"/>
    <w:rsid w:val="008362CC"/>
    <w:rsid w:val="008375D5"/>
    <w:rsid w:val="008536BF"/>
    <w:rsid w:val="00855CD6"/>
    <w:rsid w:val="008648E5"/>
    <w:rsid w:val="00875DDD"/>
    <w:rsid w:val="00891929"/>
    <w:rsid w:val="008A0A0D"/>
    <w:rsid w:val="008C562B"/>
    <w:rsid w:val="008D3090"/>
    <w:rsid w:val="008D4306"/>
    <w:rsid w:val="008D4508"/>
    <w:rsid w:val="008E2ADD"/>
    <w:rsid w:val="008E77D6"/>
    <w:rsid w:val="008E7D2D"/>
    <w:rsid w:val="00902B53"/>
    <w:rsid w:val="0093335A"/>
    <w:rsid w:val="009342E9"/>
    <w:rsid w:val="009415B0"/>
    <w:rsid w:val="0094502D"/>
    <w:rsid w:val="00947013"/>
    <w:rsid w:val="00957413"/>
    <w:rsid w:val="00986CC3"/>
    <w:rsid w:val="009920AA"/>
    <w:rsid w:val="009A4D0A"/>
    <w:rsid w:val="009B3170"/>
    <w:rsid w:val="009C2459"/>
    <w:rsid w:val="009D5D40"/>
    <w:rsid w:val="009D6B1B"/>
    <w:rsid w:val="009E107B"/>
    <w:rsid w:val="009E18D6"/>
    <w:rsid w:val="009F7FCA"/>
    <w:rsid w:val="00A01F5C"/>
    <w:rsid w:val="00A020B3"/>
    <w:rsid w:val="00A061BD"/>
    <w:rsid w:val="00A3270B"/>
    <w:rsid w:val="00A34B3E"/>
    <w:rsid w:val="00A43B02"/>
    <w:rsid w:val="00A5156E"/>
    <w:rsid w:val="00A56824"/>
    <w:rsid w:val="00A5685C"/>
    <w:rsid w:val="00A65C80"/>
    <w:rsid w:val="00A67276"/>
    <w:rsid w:val="00A67840"/>
    <w:rsid w:val="00A743AC"/>
    <w:rsid w:val="00A85BE1"/>
    <w:rsid w:val="00A87A54"/>
    <w:rsid w:val="00AA1809"/>
    <w:rsid w:val="00AB6313"/>
    <w:rsid w:val="00AD2B0D"/>
    <w:rsid w:val="00AE2EF6"/>
    <w:rsid w:val="00AF0BB7"/>
    <w:rsid w:val="00AF0EDE"/>
    <w:rsid w:val="00AF40FA"/>
    <w:rsid w:val="00B06751"/>
    <w:rsid w:val="00B2166C"/>
    <w:rsid w:val="00B2169D"/>
    <w:rsid w:val="00B21CBB"/>
    <w:rsid w:val="00B316CA"/>
    <w:rsid w:val="00B34FB2"/>
    <w:rsid w:val="00B41F72"/>
    <w:rsid w:val="00B517E1"/>
    <w:rsid w:val="00B55E70"/>
    <w:rsid w:val="00B62755"/>
    <w:rsid w:val="00B639D8"/>
    <w:rsid w:val="00B84409"/>
    <w:rsid w:val="00B96AA2"/>
    <w:rsid w:val="00BA7276"/>
    <w:rsid w:val="00BB5683"/>
    <w:rsid w:val="00BD0826"/>
    <w:rsid w:val="00BD236D"/>
    <w:rsid w:val="00BE002D"/>
    <w:rsid w:val="00BE30D1"/>
    <w:rsid w:val="00BE3210"/>
    <w:rsid w:val="00BF11AD"/>
    <w:rsid w:val="00C00B3D"/>
    <w:rsid w:val="00C10F4C"/>
    <w:rsid w:val="00C141C6"/>
    <w:rsid w:val="00C2071A"/>
    <w:rsid w:val="00C20ACB"/>
    <w:rsid w:val="00C21BC6"/>
    <w:rsid w:val="00C223C2"/>
    <w:rsid w:val="00C22412"/>
    <w:rsid w:val="00C25567"/>
    <w:rsid w:val="00C26068"/>
    <w:rsid w:val="00C271A8"/>
    <w:rsid w:val="00C3260A"/>
    <w:rsid w:val="00C353D9"/>
    <w:rsid w:val="00C37A77"/>
    <w:rsid w:val="00C4042C"/>
    <w:rsid w:val="00C42CB2"/>
    <w:rsid w:val="00C461E6"/>
    <w:rsid w:val="00C53C5F"/>
    <w:rsid w:val="00C66711"/>
    <w:rsid w:val="00C91E2D"/>
    <w:rsid w:val="00C93EBA"/>
    <w:rsid w:val="00C958ED"/>
    <w:rsid w:val="00CA4E2C"/>
    <w:rsid w:val="00CA7FF5"/>
    <w:rsid w:val="00CB1E7C"/>
    <w:rsid w:val="00CB2EA1"/>
    <w:rsid w:val="00CB43F1"/>
    <w:rsid w:val="00CB444A"/>
    <w:rsid w:val="00CB4C63"/>
    <w:rsid w:val="00CB6EDE"/>
    <w:rsid w:val="00CC41BA"/>
    <w:rsid w:val="00CD1C6C"/>
    <w:rsid w:val="00CD272C"/>
    <w:rsid w:val="00CD341E"/>
    <w:rsid w:val="00CD6169"/>
    <w:rsid w:val="00CF2892"/>
    <w:rsid w:val="00CF3046"/>
    <w:rsid w:val="00CF6517"/>
    <w:rsid w:val="00CF717A"/>
    <w:rsid w:val="00D021D2"/>
    <w:rsid w:val="00D13D8A"/>
    <w:rsid w:val="00D165B0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5BE6"/>
    <w:rsid w:val="00D95424"/>
    <w:rsid w:val="00DB714B"/>
    <w:rsid w:val="00DC2975"/>
    <w:rsid w:val="00DD764D"/>
    <w:rsid w:val="00DF5BFB"/>
    <w:rsid w:val="00DF7985"/>
    <w:rsid w:val="00E041E4"/>
    <w:rsid w:val="00E321DE"/>
    <w:rsid w:val="00E3404A"/>
    <w:rsid w:val="00E35321"/>
    <w:rsid w:val="00E469E4"/>
    <w:rsid w:val="00E475C3"/>
    <w:rsid w:val="00E509B0"/>
    <w:rsid w:val="00E62908"/>
    <w:rsid w:val="00E7634A"/>
    <w:rsid w:val="00E82BA3"/>
    <w:rsid w:val="00E847BC"/>
    <w:rsid w:val="00E910B1"/>
    <w:rsid w:val="00E919F4"/>
    <w:rsid w:val="00EA1688"/>
    <w:rsid w:val="00EA7D41"/>
    <w:rsid w:val="00EB2A83"/>
    <w:rsid w:val="00EB3FD8"/>
    <w:rsid w:val="00ED592E"/>
    <w:rsid w:val="00ED6ABD"/>
    <w:rsid w:val="00EE3994"/>
    <w:rsid w:val="00EE3C0F"/>
    <w:rsid w:val="00EF2A7F"/>
    <w:rsid w:val="00F00300"/>
    <w:rsid w:val="00F03EAC"/>
    <w:rsid w:val="00F14024"/>
    <w:rsid w:val="00F259D7"/>
    <w:rsid w:val="00F32D05"/>
    <w:rsid w:val="00F33510"/>
    <w:rsid w:val="00F35263"/>
    <w:rsid w:val="00F51425"/>
    <w:rsid w:val="00F53AEA"/>
    <w:rsid w:val="00F66093"/>
    <w:rsid w:val="00F848D6"/>
    <w:rsid w:val="00FA1598"/>
    <w:rsid w:val="00FA5DDD"/>
    <w:rsid w:val="00FC1C9B"/>
    <w:rsid w:val="00FD0B7B"/>
    <w:rsid w:val="00FD4E71"/>
    <w:rsid w:val="00FD662A"/>
    <w:rsid w:val="00FD7CEC"/>
    <w:rsid w:val="00FE24FB"/>
    <w:rsid w:val="00FE6C00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321381"/>
  <w15:chartTrackingRefBased/>
  <w15:docId w15:val="{3ABAB860-0999-4198-9A6A-09D4879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90EC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90E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90EC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90ECD"/>
    <w:rPr>
      <w:sz w:val="16"/>
      <w:szCs w:val="16"/>
    </w:rPr>
  </w:style>
  <w:style w:type="character" w:customStyle="1" w:styleId="si-textfield1">
    <w:name w:val="si-textfield1"/>
    <w:basedOn w:val="Standardstycketeckensnitt"/>
    <w:rsid w:val="00490ECD"/>
    <w:rPr>
      <w:rFonts w:ascii="Segoe UI" w:hAnsi="Segoe UI" w:cs="Segoe UI" w:hint="default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4C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4C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DAE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65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43" ma:contentTypeDescription="Skapa nytt dokument med möjlighet att välja RK-mall" ma:contentTypeScope="" ma:versionID="86c66a10fd35747525ce2177d251398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77d635f-9b91-4318-9a30-30bf28c922b2" xmlns:ns8="http://schemas.microsoft.com/sharepoint/v4" targetNamespace="http://schemas.microsoft.com/office/2006/metadata/properties" ma:root="true" ma:fieldsID="e8c87c40430e25caad436acbc44433cd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77d635f-9b91-4318-9a30-30bf28c922b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  <_dlc_DocId xmlns="877d635f-9b91-4318-9a30-30bf28c922b2">3D4FTNM4WFRW-146264298-13361</_dlc_DocId>
    <_dlc_DocIdUrl xmlns="877d635f-9b91-4318-9a30-30bf28c922b2">
      <Url>https://dhs.sp.regeringskansliet.se/yta/kn-e/_layouts/15/DocIdRedir.aspx?ID=3D4FTNM4WFRW-146264298-13361</Url>
      <Description>3D4FTNM4WFRW-146264298-13361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97F89E-B904-4E37-BDEF-1778448BB8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EE892CF-2FEB-4A7A-9156-9D2D68C9D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77d635f-9b91-4318-9a30-30bf28c922b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A5E14B-349B-4521-B6CE-A7BEAD5769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534238-91C4-466D-9DFC-964CA139DE0E}">
  <ds:schemaRefs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4740A3D-BA02-440B-9BBD-7A2FCF431A06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2AD08F16-B788-43E4-A1A9-8FF06CA8C9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Lennander</dc:creator>
  <cp:keywords/>
  <dc:description/>
  <cp:lastModifiedBy>Sandra Lennander</cp:lastModifiedBy>
  <cp:revision>6</cp:revision>
  <cp:lastPrinted>2023-10-27T07:20:00Z</cp:lastPrinted>
  <dcterms:created xsi:type="dcterms:W3CDTF">2023-12-20T07:38:00Z</dcterms:created>
  <dcterms:modified xsi:type="dcterms:W3CDTF">2023-12-21T08:26:00Z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40791906-7d9d-44dc-bba9-05d0d480ee4c</vt:lpwstr>
  </property>
</Properties>
</file>