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A9B5" w14:textId="39A13A87" w:rsidR="00CF717A" w:rsidRDefault="00F9399E" w:rsidP="003E527F">
      <w:pPr>
        <w:pStyle w:val="Rubrik"/>
      </w:pPr>
      <w:r w:rsidRPr="00F9399E">
        <w:t>Sveriges meteorologiska och hydrologiska institut</w:t>
      </w:r>
      <w:r>
        <w:t xml:space="preserve">s </w:t>
      </w:r>
      <w:r w:rsidR="003E527F">
        <w:t>pågående uppdrag från den 1 januari 2024</w:t>
      </w:r>
    </w:p>
    <w:tbl>
      <w:tblPr>
        <w:tblStyle w:val="Tabellrutnt1"/>
        <w:tblpPr w:leftFromText="141" w:rightFromText="141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3478"/>
        <w:gridCol w:w="2247"/>
        <w:gridCol w:w="2838"/>
      </w:tblGrid>
      <w:tr w:rsidR="00F9399E" w:rsidRPr="0074383C" w14:paraId="5B563026" w14:textId="77777777" w:rsidTr="00F9399E">
        <w:trPr>
          <w:trHeight w:val="393"/>
        </w:trPr>
        <w:tc>
          <w:tcPr>
            <w:tcW w:w="3478" w:type="dxa"/>
          </w:tcPr>
          <w:p w14:paraId="402503E1" w14:textId="77777777" w:rsidR="00F9399E" w:rsidRPr="0074383C" w:rsidRDefault="00F9399E" w:rsidP="00F9399E">
            <w:pPr>
              <w:rPr>
                <w:rFonts w:ascii="TradeGothic" w:eastAsia="Calibri" w:hAnsi="TradeGothic" w:cs="Times New Roman"/>
                <w:b/>
                <w:bCs/>
                <w:sz w:val="20"/>
                <w:szCs w:val="20"/>
              </w:rPr>
            </w:pPr>
            <w:r w:rsidRPr="0074383C">
              <w:rPr>
                <w:rFonts w:ascii="TradeGothic" w:eastAsia="Calibri" w:hAnsi="TradeGothic" w:cs="Times New Roman"/>
                <w:b/>
                <w:bCs/>
                <w:sz w:val="20"/>
                <w:szCs w:val="20"/>
              </w:rPr>
              <w:t>Sammanfattning av uppdraget</w:t>
            </w:r>
          </w:p>
          <w:p w14:paraId="6712947F" w14:textId="77777777" w:rsidR="00F9399E" w:rsidRPr="0074383C" w:rsidRDefault="00F9399E" w:rsidP="00F9399E">
            <w:pPr>
              <w:rPr>
                <w:rFonts w:ascii="TradeGothic" w:eastAsia="Calibri" w:hAnsi="TradeGothic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4ED7AA19" w14:textId="77777777" w:rsidR="00F9399E" w:rsidRPr="0074383C" w:rsidRDefault="00F9399E" w:rsidP="00F9399E">
            <w:pPr>
              <w:rPr>
                <w:rFonts w:ascii="TradeGothic" w:eastAsia="Calibri" w:hAnsi="TradeGothic" w:cs="Times New Roman"/>
                <w:b/>
                <w:bCs/>
                <w:sz w:val="20"/>
                <w:szCs w:val="20"/>
              </w:rPr>
            </w:pPr>
            <w:r w:rsidRPr="0074383C">
              <w:rPr>
                <w:rFonts w:ascii="TradeGothic" w:eastAsia="Calibri" w:hAnsi="TradeGothic" w:cs="Times New Roman"/>
                <w:b/>
                <w:bCs/>
                <w:sz w:val="20"/>
                <w:szCs w:val="20"/>
              </w:rPr>
              <w:t>Beslut om uppdraget</w:t>
            </w:r>
          </w:p>
        </w:tc>
        <w:tc>
          <w:tcPr>
            <w:tcW w:w="2838" w:type="dxa"/>
          </w:tcPr>
          <w:p w14:paraId="42A55261" w14:textId="77777777" w:rsidR="00F9399E" w:rsidRPr="0074383C" w:rsidRDefault="00F9399E" w:rsidP="00F9399E">
            <w:pPr>
              <w:rPr>
                <w:rFonts w:ascii="TradeGothic" w:eastAsia="Calibri" w:hAnsi="TradeGothic" w:cs="Times New Roman"/>
                <w:b/>
                <w:bCs/>
                <w:sz w:val="20"/>
                <w:szCs w:val="20"/>
              </w:rPr>
            </w:pPr>
            <w:r w:rsidRPr="0074383C">
              <w:rPr>
                <w:rFonts w:ascii="TradeGothic" w:eastAsia="Calibri" w:hAnsi="TradeGothic" w:cs="Times New Roman"/>
                <w:b/>
                <w:bCs/>
                <w:sz w:val="20"/>
                <w:szCs w:val="20"/>
              </w:rPr>
              <w:t>Rapporteringstidpunkt</w:t>
            </w:r>
          </w:p>
        </w:tc>
      </w:tr>
      <w:tr w:rsidR="00F9399E" w:rsidRPr="0074383C" w14:paraId="7A14A627" w14:textId="77777777" w:rsidTr="00F9399E">
        <w:trPr>
          <w:trHeight w:val="517"/>
        </w:trPr>
        <w:tc>
          <w:tcPr>
            <w:tcW w:w="3478" w:type="dxa"/>
          </w:tcPr>
          <w:p w14:paraId="148204A3" w14:textId="77777777" w:rsidR="00F9399E" w:rsidRPr="0074383C" w:rsidRDefault="00F9399E" w:rsidP="00F9399E">
            <w:pPr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74383C">
              <w:rPr>
                <w:rFonts w:ascii="Arial" w:hAnsi="Arial" w:cs="Arial"/>
                <w:bCs/>
                <w:iCs/>
                <w:sz w:val="20"/>
                <w:szCs w:val="20"/>
              </w:rPr>
              <w:t>Uppdrag att medverka i genomförandet av EU:s strategi för Östersjöregionen</w:t>
            </w:r>
          </w:p>
        </w:tc>
        <w:tc>
          <w:tcPr>
            <w:tcW w:w="2247" w:type="dxa"/>
          </w:tcPr>
          <w:p w14:paraId="5AF8AB18" w14:textId="77777777" w:rsidR="00F9399E" w:rsidRPr="0074383C" w:rsidRDefault="00F9399E" w:rsidP="00F9399E">
            <w:pPr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74383C">
              <w:rPr>
                <w:rFonts w:ascii="Arial" w:hAnsi="Arial" w:cs="Arial"/>
                <w:bCs/>
                <w:iCs/>
                <w:sz w:val="20"/>
                <w:szCs w:val="20"/>
              </w:rPr>
              <w:t>Den 16 december 2021 SB2021/01583</w:t>
            </w:r>
          </w:p>
        </w:tc>
        <w:tc>
          <w:tcPr>
            <w:tcW w:w="2838" w:type="dxa"/>
          </w:tcPr>
          <w:p w14:paraId="10C8954F" w14:textId="77777777" w:rsidR="00F9399E" w:rsidRPr="0074383C" w:rsidRDefault="00F9399E" w:rsidP="00F9399E">
            <w:pPr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74383C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Redovisas </w:t>
            </w:r>
            <w:r w:rsidRPr="0074383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senast den 31 januari 2024 </w:t>
            </w:r>
          </w:p>
        </w:tc>
      </w:tr>
      <w:tr w:rsidR="00F9399E" w:rsidRPr="0074383C" w14:paraId="0261359C" w14:textId="77777777" w:rsidTr="00F9399E">
        <w:trPr>
          <w:trHeight w:val="686"/>
        </w:trPr>
        <w:tc>
          <w:tcPr>
            <w:tcW w:w="3478" w:type="dxa"/>
          </w:tcPr>
          <w:p w14:paraId="053717B0" w14:textId="77777777" w:rsidR="00F9399E" w:rsidRPr="0074383C" w:rsidRDefault="00F9399E" w:rsidP="00F9399E">
            <w:pPr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74383C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Uppdrag att ta emot personer med funktionsnedsättning som medför nedsatt arbetsförmåga för praktik </w:t>
            </w:r>
            <w:proofErr w:type="gramStart"/>
            <w:r w:rsidRPr="0074383C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2021-2023</w:t>
            </w:r>
            <w:proofErr w:type="gramEnd"/>
          </w:p>
        </w:tc>
        <w:tc>
          <w:tcPr>
            <w:tcW w:w="2247" w:type="dxa"/>
          </w:tcPr>
          <w:p w14:paraId="2D94759C" w14:textId="77777777" w:rsidR="00F9399E" w:rsidRPr="0074383C" w:rsidRDefault="00F9399E" w:rsidP="00F9399E">
            <w:pPr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74383C">
              <w:rPr>
                <w:rFonts w:ascii="Arial" w:hAnsi="Arial" w:cs="Arial"/>
                <w:bCs/>
                <w:iCs/>
                <w:sz w:val="20"/>
                <w:szCs w:val="20"/>
              </w:rPr>
              <w:t>Den 10 december 2020 A2020/02583</w:t>
            </w:r>
          </w:p>
        </w:tc>
        <w:tc>
          <w:tcPr>
            <w:tcW w:w="2838" w:type="dxa"/>
          </w:tcPr>
          <w:p w14:paraId="33709DC4" w14:textId="77777777" w:rsidR="00F9399E" w:rsidRPr="0074383C" w:rsidRDefault="00F9399E" w:rsidP="00F9399E">
            <w:pPr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74383C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Redovisas senast den 15 februari 2024</w:t>
            </w:r>
          </w:p>
        </w:tc>
      </w:tr>
      <w:tr w:rsidR="00F9399E" w:rsidRPr="0074383C" w14:paraId="7884A705" w14:textId="77777777" w:rsidTr="00F9399E">
        <w:trPr>
          <w:trHeight w:val="337"/>
        </w:trPr>
        <w:tc>
          <w:tcPr>
            <w:tcW w:w="3478" w:type="dxa"/>
          </w:tcPr>
          <w:p w14:paraId="66524722" w14:textId="77777777" w:rsidR="00F9399E" w:rsidRPr="0074383C" w:rsidRDefault="00F9399E" w:rsidP="00F9399E">
            <w:pPr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74383C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Uppdra att fortsatt ta emot nyanlända arbetssökande för praktik 2021–2023</w:t>
            </w:r>
          </w:p>
        </w:tc>
        <w:tc>
          <w:tcPr>
            <w:tcW w:w="2247" w:type="dxa"/>
          </w:tcPr>
          <w:p w14:paraId="7D7FDCA9" w14:textId="77777777" w:rsidR="00F9399E" w:rsidRPr="0074383C" w:rsidRDefault="00F9399E" w:rsidP="00F9399E">
            <w:pPr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74383C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Den 10 december 2020</w:t>
            </w:r>
          </w:p>
          <w:p w14:paraId="2D413329" w14:textId="77777777" w:rsidR="00F9399E" w:rsidRPr="0074383C" w:rsidRDefault="00F9399E" w:rsidP="00F9399E">
            <w:pPr>
              <w:rPr>
                <w:rFonts w:ascii="Arial" w:eastAsia="Calibri" w:hAnsi="Arial" w:cs="Arial"/>
                <w:bCs/>
                <w:iCs/>
                <w:sz w:val="20"/>
                <w:szCs w:val="20"/>
                <w:highlight w:val="yellow"/>
              </w:rPr>
            </w:pPr>
            <w:r w:rsidRPr="0074383C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Fi2020/04960</w:t>
            </w:r>
          </w:p>
        </w:tc>
        <w:tc>
          <w:tcPr>
            <w:tcW w:w="2838" w:type="dxa"/>
          </w:tcPr>
          <w:p w14:paraId="395477CC" w14:textId="77777777" w:rsidR="00F9399E" w:rsidRPr="0074383C" w:rsidRDefault="00F9399E" w:rsidP="00F9399E">
            <w:pPr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74383C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Redovisas senast den 15 februari 2024</w:t>
            </w:r>
          </w:p>
        </w:tc>
      </w:tr>
    </w:tbl>
    <w:p w14:paraId="4FEB49E3" w14:textId="107E6CD3" w:rsidR="003E527F" w:rsidRDefault="003E527F" w:rsidP="003E527F">
      <w:pPr>
        <w:rPr>
          <w:rFonts w:asciiTheme="majorHAnsi" w:eastAsiaTheme="majorEastAsia" w:hAnsiTheme="majorHAnsi" w:cstheme="majorBidi"/>
          <w:kern w:val="28"/>
          <w:sz w:val="26"/>
          <w:szCs w:val="56"/>
        </w:rPr>
      </w:pPr>
    </w:p>
    <w:p w14:paraId="5D218895" w14:textId="77777777" w:rsidR="003E527F" w:rsidRPr="003E527F" w:rsidRDefault="003E527F" w:rsidP="003E527F"/>
    <w:sectPr w:rsidR="003E527F" w:rsidRPr="003E527F" w:rsidSect="0093335A">
      <w:headerReference w:type="first" r:id="rId14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2A795" w14:textId="77777777" w:rsidR="003E527F" w:rsidRDefault="003E527F" w:rsidP="00A87A54">
      <w:pPr>
        <w:spacing w:after="0" w:line="240" w:lineRule="auto"/>
      </w:pPr>
      <w:r>
        <w:separator/>
      </w:r>
    </w:p>
  </w:endnote>
  <w:endnote w:type="continuationSeparator" w:id="0">
    <w:p w14:paraId="165EDA4F" w14:textId="77777777" w:rsidR="003E527F" w:rsidRDefault="003E527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B49D7" w14:textId="77777777" w:rsidR="003E527F" w:rsidRDefault="003E527F" w:rsidP="00A87A54">
      <w:pPr>
        <w:spacing w:after="0" w:line="240" w:lineRule="auto"/>
      </w:pPr>
      <w:r>
        <w:separator/>
      </w:r>
    </w:p>
  </w:footnote>
  <w:footnote w:type="continuationSeparator" w:id="0">
    <w:p w14:paraId="14DF7682" w14:textId="77777777" w:rsidR="003E527F" w:rsidRDefault="003E527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CFB03" w14:textId="186E436E" w:rsidR="003E527F" w:rsidRDefault="003E527F" w:rsidP="003E527F">
    <w:pPr>
      <w:pStyle w:val="Sidhuvud"/>
      <w:jc w:val="right"/>
    </w:pPr>
    <w:r>
      <w:t xml:space="preserve">Bilaga </w:t>
    </w:r>
    <w:r w:rsidR="00522FD2">
      <w:t>2</w:t>
    </w:r>
    <w:r>
      <w:t xml:space="preserve"> till regeringsbeslut 2023–12–</w:t>
    </w:r>
    <w:r w:rsidR="00522FD2">
      <w:t>20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447164995">
    <w:abstractNumId w:val="20"/>
  </w:num>
  <w:num w:numId="2" w16cid:durableId="1085150245">
    <w:abstractNumId w:val="27"/>
  </w:num>
  <w:num w:numId="3" w16cid:durableId="50931175">
    <w:abstractNumId w:val="4"/>
  </w:num>
  <w:num w:numId="4" w16cid:durableId="724330152">
    <w:abstractNumId w:val="1"/>
  </w:num>
  <w:num w:numId="5" w16cid:durableId="703097922">
    <w:abstractNumId w:val="5"/>
  </w:num>
  <w:num w:numId="6" w16cid:durableId="189226905">
    <w:abstractNumId w:val="3"/>
  </w:num>
  <w:num w:numId="7" w16cid:durableId="863522211">
    <w:abstractNumId w:val="18"/>
  </w:num>
  <w:num w:numId="8" w16cid:durableId="1348142953">
    <w:abstractNumId w:val="16"/>
  </w:num>
  <w:num w:numId="9" w16cid:durableId="1948152776">
    <w:abstractNumId w:val="8"/>
  </w:num>
  <w:num w:numId="10" w16cid:durableId="1184629857">
    <w:abstractNumId w:val="13"/>
  </w:num>
  <w:num w:numId="11" w16cid:durableId="1013073751">
    <w:abstractNumId w:val="17"/>
  </w:num>
  <w:num w:numId="12" w16cid:durableId="58985794">
    <w:abstractNumId w:val="32"/>
  </w:num>
  <w:num w:numId="13" w16cid:durableId="1756974321">
    <w:abstractNumId w:val="25"/>
  </w:num>
  <w:num w:numId="14" w16cid:durableId="1011177717">
    <w:abstractNumId w:val="9"/>
  </w:num>
  <w:num w:numId="15" w16cid:durableId="91517094">
    <w:abstractNumId w:val="7"/>
  </w:num>
  <w:num w:numId="16" w16cid:durableId="1883320856">
    <w:abstractNumId w:val="29"/>
  </w:num>
  <w:num w:numId="17" w16cid:durableId="303433418">
    <w:abstractNumId w:val="26"/>
  </w:num>
  <w:num w:numId="18" w16cid:durableId="1445151035">
    <w:abstractNumId w:val="6"/>
  </w:num>
  <w:num w:numId="19" w16cid:durableId="779106288">
    <w:abstractNumId w:val="0"/>
  </w:num>
  <w:num w:numId="20" w16cid:durableId="1499424711">
    <w:abstractNumId w:val="2"/>
  </w:num>
  <w:num w:numId="21" w16cid:durableId="1638727798">
    <w:abstractNumId w:val="15"/>
  </w:num>
  <w:num w:numId="22" w16cid:durableId="460612483">
    <w:abstractNumId w:val="10"/>
  </w:num>
  <w:num w:numId="23" w16cid:durableId="1736784077">
    <w:abstractNumId w:val="22"/>
  </w:num>
  <w:num w:numId="24" w16cid:durableId="1379938645">
    <w:abstractNumId w:val="23"/>
  </w:num>
  <w:num w:numId="25" w16cid:durableId="972905988">
    <w:abstractNumId w:val="33"/>
  </w:num>
  <w:num w:numId="26" w16cid:durableId="1480415357">
    <w:abstractNumId w:val="19"/>
  </w:num>
  <w:num w:numId="27" w16cid:durableId="584919512">
    <w:abstractNumId w:val="30"/>
  </w:num>
  <w:num w:numId="28" w16cid:durableId="2106266430">
    <w:abstractNumId w:val="14"/>
  </w:num>
  <w:num w:numId="29" w16cid:durableId="293291114">
    <w:abstractNumId w:val="12"/>
  </w:num>
  <w:num w:numId="30" w16cid:durableId="1373919902">
    <w:abstractNumId w:val="31"/>
  </w:num>
  <w:num w:numId="31" w16cid:durableId="1973173356">
    <w:abstractNumId w:val="11"/>
  </w:num>
  <w:num w:numId="32" w16cid:durableId="54209598">
    <w:abstractNumId w:val="24"/>
  </w:num>
  <w:num w:numId="33" w16cid:durableId="185414903">
    <w:abstractNumId w:val="28"/>
  </w:num>
  <w:num w:numId="34" w16cid:durableId="83769259">
    <w:abstractNumId w:val="34"/>
  </w:num>
  <w:num w:numId="35" w16cid:durableId="15644853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7F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B2EA2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527F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22FD2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8F3F09"/>
    <w:rsid w:val="0093335A"/>
    <w:rsid w:val="0094502D"/>
    <w:rsid w:val="00947013"/>
    <w:rsid w:val="00954F35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8609F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9399E"/>
    <w:rsid w:val="00FA5DDD"/>
    <w:rsid w:val="00FB51EE"/>
    <w:rsid w:val="00FC0152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8107B"/>
  <w15:chartTrackingRefBased/>
  <w15:docId w15:val="{117FB56E-ED7F-4640-ACBA-86283322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3E527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2AAAEAB61C95C4ABC538C235091C295" ma:contentTypeVersion="3" ma:contentTypeDescription="Skapa nytt dokument med möjlighet att välja RK-mall" ma:contentTypeScope="" ma:versionID="efd657a5a7f6fc4143e52b632f59274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5b73f7b-1ce4-4ede-be9f-468a13695cb9" targetNamespace="http://schemas.microsoft.com/office/2006/metadata/properties" ma:root="true" ma:fieldsID="0911a1ffa4be4bf7cf2b32e535e91b91" ns2:_="" ns3:_="" ns4:_="" ns5:_="">
    <xsd:import namespace="4e9c2f0c-7bf8-49af-8356-cbf363fc78a7"/>
    <xsd:import namespace="cc625d36-bb37-4650-91b9-0c96159295ba"/>
    <xsd:import namespace="18f3d968-6251-40b0-9f11-012b293496c2"/>
    <xsd:import namespace="95b73f7b-1ce4-4ede-be9f-468a13695cb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89d49540-ac3c-4738-8fbb-9a699acb265b}" ma:internalName="TaxCatchAllLabel" ma:readOnly="true" ma:showField="CatchAllDataLabel" ma:web="95b73f7b-1ce4-4ede-be9f-468a13695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89d49540-ac3c-4738-8fbb-9a699acb265b}" ma:internalName="TaxCatchAll" ma:showField="CatchAllData" ma:web="95b73f7b-1ce4-4ede-be9f-468a13695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73f7b-1ce4-4ede-be9f-468a13695cb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5E6BCB-BA4F-4DF0-9E1B-81C7136B985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AB3E4CA-D6A7-4CCF-8623-803CA77E28A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EAFA64B3-BA29-49E2-9397-7A8354548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1AE689C5-E022-4A1D-9097-AA6E14EB6F84}">
  <ds:schemaRefs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5b73f7b-1ce4-4ede-be9f-468a13695cb9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9C88E161-D13C-40F6-8ADA-AD312B156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5b73f7b-1ce4-4ede-be9f-468a13695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541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Dufva</dc:creator>
  <cp:keywords/>
  <dc:description/>
  <cp:lastModifiedBy>Isabel Kenne</cp:lastModifiedBy>
  <cp:revision>3</cp:revision>
  <dcterms:created xsi:type="dcterms:W3CDTF">2023-12-20T09:59:00Z</dcterms:created>
  <dcterms:modified xsi:type="dcterms:W3CDTF">2023-12-20T10:00:00Z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0x010100BBA312BF02777149882D207184EC35C0320052AAAEAB61C95C4ABC538C235091C295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